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33D4F8" w14:textId="09CF3ED0" w:rsidR="00CC151E" w:rsidRPr="00E77EBB" w:rsidRDefault="00E77EBB" w:rsidP="00E77EBB">
      <w:pPr>
        <w:spacing w:after="0" w:line="240" w:lineRule="auto"/>
        <w:jc w:val="center"/>
        <w:outlineLvl w:val="1"/>
        <w:rPr>
          <w:rFonts w:ascii="Times New Roman" w:eastAsia="Times New Roman" w:hAnsi="Times New Roman" w:cs="Times New Roman"/>
          <w:b/>
          <w:bCs/>
          <w:i/>
          <w:iCs/>
          <w:caps/>
          <w:sz w:val="24"/>
          <w:szCs w:val="24"/>
        </w:rPr>
      </w:pPr>
      <w:r w:rsidRPr="00E77EBB">
        <w:rPr>
          <w:rFonts w:ascii="Times New Roman" w:eastAsia="Times New Roman" w:hAnsi="Times New Roman" w:cs="Times New Roman"/>
          <w:b/>
          <w:bCs/>
          <w:caps/>
          <w:sz w:val="24"/>
          <w:szCs w:val="24"/>
        </w:rPr>
        <w:t>Dinamika Populasi dan Status Stok Ikan Tembang Putih</w:t>
      </w:r>
      <w:r w:rsidRPr="00E77EBB">
        <w:rPr>
          <w:rFonts w:ascii="Times New Roman" w:eastAsia="Times New Roman" w:hAnsi="Times New Roman" w:cs="Times New Roman"/>
          <w:b/>
          <w:bCs/>
          <w:sz w:val="24"/>
          <w:szCs w:val="24"/>
        </w:rPr>
        <w:t xml:space="preserve"> (</w:t>
      </w:r>
      <w:r w:rsidRPr="00E77EBB">
        <w:rPr>
          <w:rFonts w:ascii="Times New Roman" w:eastAsia="Times New Roman" w:hAnsi="Times New Roman" w:cs="Times New Roman"/>
          <w:b/>
          <w:bCs/>
          <w:i/>
          <w:iCs/>
          <w:sz w:val="24"/>
          <w:szCs w:val="24"/>
        </w:rPr>
        <w:t>Escualosa thoracata</w:t>
      </w:r>
      <w:r w:rsidRPr="00E77EBB">
        <w:rPr>
          <w:rFonts w:ascii="Times New Roman" w:eastAsia="Times New Roman" w:hAnsi="Times New Roman" w:cs="Times New Roman"/>
          <w:b/>
          <w:bCs/>
          <w:sz w:val="24"/>
          <w:szCs w:val="24"/>
        </w:rPr>
        <w:t xml:space="preserve">) </w:t>
      </w:r>
      <w:r w:rsidRPr="00E77EBB">
        <w:rPr>
          <w:rFonts w:ascii="Times New Roman" w:eastAsia="Times New Roman" w:hAnsi="Times New Roman" w:cs="Times New Roman"/>
          <w:b/>
          <w:bCs/>
          <w:caps/>
          <w:sz w:val="24"/>
          <w:szCs w:val="24"/>
        </w:rPr>
        <w:t xml:space="preserve">di Perairan Kabupaten Cirebon Berdasarkan </w:t>
      </w:r>
      <w:r w:rsidRPr="00E77EBB">
        <w:rPr>
          <w:rFonts w:ascii="Times New Roman" w:eastAsia="Times New Roman" w:hAnsi="Times New Roman" w:cs="Times New Roman"/>
          <w:b/>
          <w:bCs/>
          <w:i/>
          <w:iCs/>
          <w:caps/>
          <w:sz w:val="24"/>
          <w:szCs w:val="24"/>
        </w:rPr>
        <w:t>Spawning Potential Ratio</w:t>
      </w:r>
    </w:p>
    <w:p w14:paraId="38B151FF" w14:textId="77777777" w:rsidR="00820573" w:rsidRDefault="00820573" w:rsidP="007740ED">
      <w:pPr>
        <w:spacing w:after="0" w:line="240" w:lineRule="auto"/>
        <w:jc w:val="center"/>
        <w:outlineLvl w:val="1"/>
        <w:rPr>
          <w:rFonts w:ascii="Times New Roman" w:eastAsia="Times New Roman" w:hAnsi="Times New Roman" w:cs="Times New Roman"/>
          <w:b/>
          <w:bCs/>
          <w:sz w:val="24"/>
          <w:szCs w:val="24"/>
        </w:rPr>
      </w:pPr>
    </w:p>
    <w:p w14:paraId="784BC2F3" w14:textId="0C12D6FF" w:rsidR="00CC151E" w:rsidRDefault="003F16AA" w:rsidP="003F16AA">
      <w:pPr>
        <w:spacing w:after="0" w:line="240" w:lineRule="auto"/>
        <w:jc w:val="center"/>
        <w:outlineLvl w:val="1"/>
        <w:rPr>
          <w:rFonts w:ascii="Times New Roman" w:eastAsia="Times New Roman" w:hAnsi="Times New Roman" w:cs="Times New Roman"/>
          <w:b/>
          <w:bCs/>
          <w:i/>
          <w:sz w:val="24"/>
          <w:szCs w:val="24"/>
        </w:rPr>
      </w:pPr>
      <w:r w:rsidRPr="003F16AA">
        <w:rPr>
          <w:rFonts w:ascii="Times New Roman" w:eastAsia="Times New Roman" w:hAnsi="Times New Roman" w:cs="Times New Roman"/>
          <w:b/>
          <w:bCs/>
          <w:i/>
          <w:sz w:val="24"/>
          <w:szCs w:val="24"/>
        </w:rPr>
        <w:t xml:space="preserve">POPULATION DYNAMICS AND STOCK STATUS OF WHITE SARDINE (Escualosa thoracata) IN THE WATERS OF CIREBON REGENCY BASED ON SPAWNING POTENTIAL RATIO </w:t>
      </w:r>
      <w:r>
        <w:rPr>
          <w:rFonts w:ascii="Times New Roman" w:eastAsia="Times New Roman" w:hAnsi="Times New Roman" w:cs="Times New Roman"/>
          <w:b/>
          <w:bCs/>
          <w:i/>
          <w:sz w:val="24"/>
          <w:szCs w:val="24"/>
        </w:rPr>
        <w:t xml:space="preserve"> </w:t>
      </w:r>
    </w:p>
    <w:p w14:paraId="6B84A954" w14:textId="77777777" w:rsidR="00820573" w:rsidRPr="00313FAA" w:rsidRDefault="00820573" w:rsidP="007740ED">
      <w:pPr>
        <w:spacing w:after="0" w:line="240" w:lineRule="auto"/>
        <w:jc w:val="center"/>
        <w:outlineLvl w:val="1"/>
        <w:rPr>
          <w:rFonts w:ascii="Times New Roman" w:eastAsia="Times New Roman" w:hAnsi="Times New Roman" w:cs="Times New Roman"/>
          <w:b/>
          <w:bCs/>
          <w:sz w:val="24"/>
          <w:szCs w:val="24"/>
        </w:rPr>
      </w:pPr>
    </w:p>
    <w:p w14:paraId="5B60DF05" w14:textId="2305A2C4" w:rsidR="005E1C59" w:rsidRPr="00313FAA" w:rsidRDefault="00CA5677" w:rsidP="00FA210C">
      <w:pPr>
        <w:spacing w:before="100" w:beforeAutospacing="1" w:after="100" w:afterAutospacing="1" w:line="240" w:lineRule="auto"/>
        <w:jc w:val="both"/>
        <w:outlineLvl w:val="2"/>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Supriyadi</w:t>
      </w:r>
      <w:r w:rsidR="001203BD">
        <w:rPr>
          <w:rFonts w:ascii="Times New Roman" w:eastAsia="Times New Roman" w:hAnsi="Times New Roman" w:cs="Times New Roman"/>
          <w:b/>
          <w:bCs/>
          <w:sz w:val="24"/>
          <w:szCs w:val="24"/>
          <w:vertAlign w:val="superscript"/>
        </w:rPr>
        <w:t>”1</w:t>
      </w:r>
      <w:r w:rsidR="005E1C59" w:rsidRPr="00313FAA">
        <w:rPr>
          <w:rFonts w:ascii="Times New Roman" w:eastAsia="Times New Roman" w:hAnsi="Times New Roman" w:cs="Times New Roman"/>
          <w:b/>
          <w:bCs/>
          <w:sz w:val="24"/>
          <w:szCs w:val="24"/>
          <w:vertAlign w:val="superscript"/>
        </w:rPr>
        <w:t>)</w:t>
      </w:r>
      <w:r w:rsidR="001203BD">
        <w:rPr>
          <w:rFonts w:ascii="Times New Roman" w:eastAsia="Times New Roman" w:hAnsi="Times New Roman" w:cs="Times New Roman"/>
          <w:b/>
          <w:bCs/>
          <w:sz w:val="24"/>
          <w:szCs w:val="24"/>
          <w:vertAlign w:val="superscript"/>
        </w:rPr>
        <w:t>”</w:t>
      </w:r>
      <w:r w:rsidR="005E1C59" w:rsidRPr="00313FAA">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Mohammad Mukhlis Kamal</w:t>
      </w:r>
      <w:r>
        <w:rPr>
          <w:rFonts w:ascii="Times New Roman" w:eastAsia="Times New Roman" w:hAnsi="Times New Roman" w:cs="Times New Roman"/>
          <w:b/>
          <w:bCs/>
          <w:sz w:val="24"/>
          <w:szCs w:val="24"/>
          <w:vertAlign w:val="superscript"/>
        </w:rPr>
        <w:t>2</w:t>
      </w:r>
      <w:r w:rsidR="005E1C59" w:rsidRPr="00313FAA">
        <w:rPr>
          <w:rFonts w:ascii="Times New Roman" w:eastAsia="Times New Roman" w:hAnsi="Times New Roman" w:cs="Times New Roman"/>
          <w:b/>
          <w:bCs/>
          <w:sz w:val="24"/>
          <w:szCs w:val="24"/>
          <w:vertAlign w:val="superscript"/>
        </w:rPr>
        <w:t>)</w:t>
      </w:r>
      <w:r w:rsidR="00BD19E1">
        <w:rPr>
          <w:rFonts w:ascii="Times New Roman" w:eastAsia="Times New Roman" w:hAnsi="Times New Roman" w:cs="Times New Roman"/>
          <w:b/>
          <w:bCs/>
          <w:sz w:val="24"/>
          <w:szCs w:val="24"/>
        </w:rPr>
        <w:t xml:space="preserve">, </w:t>
      </w:r>
      <w:r>
        <w:rPr>
          <w:rFonts w:ascii="Times New Roman" w:eastAsia="Times New Roman" w:hAnsi="Times New Roman" w:cs="Times New Roman"/>
          <w:b/>
          <w:bCs/>
          <w:sz w:val="24"/>
          <w:szCs w:val="24"/>
        </w:rPr>
        <w:t>Mennofatria Boer</w:t>
      </w:r>
      <w:r w:rsidR="00BD19E1">
        <w:rPr>
          <w:rFonts w:ascii="Times New Roman" w:eastAsia="Times New Roman" w:hAnsi="Times New Roman" w:cs="Times New Roman"/>
          <w:b/>
          <w:bCs/>
          <w:sz w:val="24"/>
          <w:szCs w:val="24"/>
          <w:vertAlign w:val="superscript"/>
        </w:rPr>
        <w:t>2</w:t>
      </w:r>
      <w:r w:rsidR="00BD19E1" w:rsidRPr="00313FAA">
        <w:rPr>
          <w:rFonts w:ascii="Times New Roman" w:eastAsia="Times New Roman" w:hAnsi="Times New Roman" w:cs="Times New Roman"/>
          <w:b/>
          <w:bCs/>
          <w:sz w:val="24"/>
          <w:szCs w:val="24"/>
          <w:vertAlign w:val="superscript"/>
        </w:rPr>
        <w:t>)</w:t>
      </w:r>
    </w:p>
    <w:p w14:paraId="2E58A50C" w14:textId="216F3E18" w:rsidR="005E1C59" w:rsidRDefault="00BD19E1" w:rsidP="005E1C59">
      <w:pPr>
        <w:spacing w:after="0" w:line="240" w:lineRule="auto"/>
        <w:jc w:val="both"/>
        <w:rPr>
          <w:rFonts w:ascii="Times New Roman" w:eastAsia="Times New Roman" w:hAnsi="Times New Roman" w:cs="Times New Roman"/>
          <w:i/>
          <w:iCs/>
          <w:sz w:val="20"/>
          <w:szCs w:val="20"/>
        </w:rPr>
      </w:pPr>
      <w:r w:rsidRPr="00BD19E1">
        <w:rPr>
          <w:rFonts w:ascii="Times New Roman" w:eastAsia="Times New Roman" w:hAnsi="Times New Roman" w:cs="Times New Roman"/>
          <w:i/>
          <w:iCs/>
          <w:sz w:val="20"/>
          <w:szCs w:val="20"/>
          <w:vertAlign w:val="superscript"/>
        </w:rPr>
        <w:t>1</w:t>
      </w:r>
      <w:r w:rsidR="00CA5677" w:rsidRPr="00CA5677">
        <w:rPr>
          <w:rFonts w:ascii="Times New Roman" w:eastAsia="Times New Roman" w:hAnsi="Times New Roman" w:cs="Times New Roman"/>
          <w:i/>
          <w:iCs/>
          <w:sz w:val="20"/>
          <w:szCs w:val="20"/>
        </w:rPr>
        <w:t xml:space="preserve"> Program Magister Pengelolaan Sumberdaya Pesisir dan Lautan, Fakultas Perikanan dan Ilmu Kelautan, Institut Pertanian Bogor</w:t>
      </w:r>
      <w:r w:rsidR="00CA5677">
        <w:rPr>
          <w:rFonts w:ascii="Times New Roman" w:eastAsia="Times New Roman" w:hAnsi="Times New Roman" w:cs="Times New Roman"/>
          <w:i/>
          <w:iCs/>
          <w:sz w:val="20"/>
          <w:szCs w:val="20"/>
        </w:rPr>
        <w:t xml:space="preserve"> </w:t>
      </w:r>
    </w:p>
    <w:p w14:paraId="37DB56AE" w14:textId="63EF2AD3" w:rsidR="00CA5677" w:rsidRDefault="00BD19E1" w:rsidP="005E1C59">
      <w:pPr>
        <w:spacing w:after="0" w:line="240" w:lineRule="auto"/>
        <w:jc w:val="both"/>
        <w:rPr>
          <w:rFonts w:ascii="Times New Roman" w:eastAsia="Times New Roman" w:hAnsi="Times New Roman" w:cs="Times New Roman"/>
          <w:i/>
          <w:iCs/>
          <w:sz w:val="20"/>
          <w:szCs w:val="20"/>
        </w:rPr>
      </w:pPr>
      <w:r w:rsidRPr="00BD19E1">
        <w:rPr>
          <w:rFonts w:ascii="Times New Roman" w:eastAsia="Times New Roman" w:hAnsi="Times New Roman" w:cs="Times New Roman"/>
          <w:i/>
          <w:iCs/>
          <w:sz w:val="20"/>
          <w:szCs w:val="20"/>
          <w:vertAlign w:val="superscript"/>
        </w:rPr>
        <w:t>2</w:t>
      </w:r>
      <w:r w:rsidR="00875072">
        <w:rPr>
          <w:rFonts w:ascii="Times New Roman" w:eastAsia="Times New Roman" w:hAnsi="Times New Roman" w:cs="Times New Roman"/>
          <w:i/>
          <w:iCs/>
          <w:sz w:val="20"/>
          <w:szCs w:val="20"/>
          <w:vertAlign w:val="superscript"/>
        </w:rPr>
        <w:t xml:space="preserve"> </w:t>
      </w:r>
      <w:r w:rsidR="00CA5677" w:rsidRPr="00CA5677">
        <w:rPr>
          <w:rFonts w:ascii="Times New Roman" w:eastAsia="Times New Roman" w:hAnsi="Times New Roman" w:cs="Times New Roman"/>
          <w:i/>
          <w:iCs/>
          <w:sz w:val="20"/>
          <w:szCs w:val="20"/>
        </w:rPr>
        <w:t>Departemen Manajemen Sumberdaya Perairan, Fakultas Perikanan dan Ilmu Kelautan, Institut Pertanian Bogor</w:t>
      </w:r>
    </w:p>
    <w:p w14:paraId="2D12052F" w14:textId="1ED6D63D" w:rsidR="00255DDA" w:rsidRPr="00255DDA" w:rsidRDefault="00F04EAD" w:rsidP="005E1C59">
      <w:pPr>
        <w:spacing w:after="0" w:line="240" w:lineRule="auto"/>
        <w:jc w:val="both"/>
        <w:rPr>
          <w:rFonts w:ascii="Times New Roman" w:eastAsia="Times New Roman" w:hAnsi="Times New Roman" w:cs="Times New Roman"/>
          <w:i/>
          <w:iCs/>
          <w:sz w:val="20"/>
          <w:szCs w:val="20"/>
        </w:rPr>
      </w:pPr>
      <w:r>
        <w:rPr>
          <w:rFonts w:ascii="Times New Roman" w:eastAsia="Times New Roman" w:hAnsi="Times New Roman" w:cs="Times New Roman"/>
          <w:i/>
          <w:iCs/>
          <w:sz w:val="20"/>
          <w:szCs w:val="20"/>
        </w:rPr>
        <w:t>Email correspondency: supriyadi_spi@yahoo.com</w:t>
      </w:r>
    </w:p>
    <w:p w14:paraId="275DA20F" w14:textId="1BB90105" w:rsidR="00255DDA" w:rsidRPr="00255DDA" w:rsidRDefault="00313FAA" w:rsidP="007740ED">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7740ED">
        <w:rPr>
          <w:rFonts w:ascii="Times New Roman" w:eastAsia="Times New Roman" w:hAnsi="Times New Roman" w:cs="Times New Roman"/>
          <w:b/>
          <w:bCs/>
          <w:sz w:val="24"/>
          <w:szCs w:val="24"/>
        </w:rPr>
        <w:t>ABSTRAK</w:t>
      </w:r>
    </w:p>
    <w:p w14:paraId="32BA28AF" w14:textId="5B7C0FF7" w:rsidR="00662DD2" w:rsidRPr="00951B8F" w:rsidRDefault="00662DD2" w:rsidP="00662DD2">
      <w:pPr>
        <w:spacing w:before="100" w:beforeAutospacing="1" w:after="100" w:afterAutospacing="1" w:line="240" w:lineRule="auto"/>
        <w:ind w:firstLine="567"/>
        <w:jc w:val="both"/>
        <w:rPr>
          <w:rFonts w:ascii="Times New Roman" w:eastAsia="Times New Roman" w:hAnsi="Times New Roman" w:cs="Times New Roman"/>
          <w:sz w:val="20"/>
          <w:szCs w:val="20"/>
        </w:rPr>
      </w:pPr>
      <w:r w:rsidRPr="00951B8F">
        <w:rPr>
          <w:rFonts w:ascii="Times New Roman" w:eastAsia="Times New Roman" w:hAnsi="Times New Roman" w:cs="Times New Roman"/>
          <w:sz w:val="20"/>
          <w:szCs w:val="20"/>
        </w:rPr>
        <w:t>Ikan tembang putih (</w:t>
      </w:r>
      <w:r w:rsidRPr="00951B8F">
        <w:rPr>
          <w:rFonts w:ascii="Times New Roman" w:eastAsia="Times New Roman" w:hAnsi="Times New Roman" w:cs="Times New Roman"/>
          <w:i/>
          <w:iCs/>
          <w:sz w:val="20"/>
          <w:szCs w:val="20"/>
        </w:rPr>
        <w:t>Escualosa thoracata</w:t>
      </w:r>
      <w:r w:rsidRPr="00951B8F">
        <w:rPr>
          <w:rFonts w:ascii="Times New Roman" w:eastAsia="Times New Roman" w:hAnsi="Times New Roman" w:cs="Times New Roman"/>
          <w:sz w:val="20"/>
          <w:szCs w:val="20"/>
        </w:rPr>
        <w:t xml:space="preserve">) menjadi salah satu ikan pelagis kecil penting bagi perikanan tangkap di pesisir utara Jawa. Penelitian ini bertujuan untuk menganalisis dinamika populasi dan status stok ikan tembang putih di perairan Kabupaten Cirebon menggunakan indikator </w:t>
      </w:r>
      <w:r w:rsidRPr="00951B8F">
        <w:rPr>
          <w:rFonts w:ascii="Times New Roman" w:eastAsia="Times New Roman" w:hAnsi="Times New Roman" w:cs="Times New Roman"/>
          <w:i/>
          <w:iCs/>
          <w:sz w:val="20"/>
          <w:szCs w:val="20"/>
        </w:rPr>
        <w:t>Spawning Potential Ratio</w:t>
      </w:r>
      <w:r w:rsidRPr="00951B8F">
        <w:rPr>
          <w:rFonts w:ascii="Times New Roman" w:eastAsia="Times New Roman" w:hAnsi="Times New Roman" w:cs="Times New Roman"/>
          <w:sz w:val="20"/>
          <w:szCs w:val="20"/>
        </w:rPr>
        <w:t xml:space="preserve"> (SPR). Pengumpulan sampel dilakukan dari Desember 2024 hingga Agustus 2025 di lokasi penangkapan utama nelayan, yaitu di sekitar muara Bungko Lor dan Cisanggarung. Data panjang-bobot, struktur ukuran, dan tingkat kematangan gonad dianalisis untuk menentukan parameter pertumbuhan, mortalitas, dan ukuran kunci (Lc₅₀</w:t>
      </w:r>
      <w:r w:rsidRPr="00951B8F">
        <w:rPr>
          <w:rFonts w:ascii="Times New Roman" w:eastAsia="Times New Roman" w:hAnsi="Times New Roman" w:cs="Times New Roman"/>
          <w:sz w:val="20"/>
          <w:szCs w:val="20"/>
          <w:vertAlign w:val="subscript"/>
        </w:rPr>
        <w:t>%</w:t>
      </w:r>
      <w:r w:rsidRPr="00951B8F">
        <w:rPr>
          <w:rFonts w:ascii="Times New Roman" w:eastAsia="Times New Roman" w:hAnsi="Times New Roman" w:cs="Times New Roman"/>
          <w:sz w:val="20"/>
          <w:szCs w:val="20"/>
        </w:rPr>
        <w:t xml:space="preserve"> dan Lm₅₀</w:t>
      </w:r>
      <w:r w:rsidRPr="00951B8F">
        <w:rPr>
          <w:rFonts w:ascii="Times New Roman" w:eastAsia="Times New Roman" w:hAnsi="Times New Roman" w:cs="Times New Roman"/>
          <w:sz w:val="20"/>
          <w:szCs w:val="20"/>
          <w:vertAlign w:val="subscript"/>
        </w:rPr>
        <w:t>%</w:t>
      </w:r>
      <w:r w:rsidRPr="00951B8F">
        <w:rPr>
          <w:rFonts w:ascii="Times New Roman" w:eastAsia="Times New Roman" w:hAnsi="Times New Roman" w:cs="Times New Roman"/>
          <w:sz w:val="20"/>
          <w:szCs w:val="20"/>
        </w:rPr>
        <w:t>). Nilai SPR dihitung menggunakan pendekatan berbasis panjang (</w:t>
      </w:r>
      <w:r w:rsidRPr="00951B8F">
        <w:rPr>
          <w:rFonts w:ascii="Times New Roman" w:eastAsia="Times New Roman" w:hAnsi="Times New Roman" w:cs="Times New Roman"/>
          <w:i/>
          <w:iCs/>
          <w:sz w:val="20"/>
          <w:szCs w:val="20"/>
        </w:rPr>
        <w:t>Length-Based SPR</w:t>
      </w:r>
      <w:r w:rsidRPr="00951B8F">
        <w:rPr>
          <w:rFonts w:ascii="Times New Roman" w:eastAsia="Times New Roman" w:hAnsi="Times New Roman" w:cs="Times New Roman"/>
          <w:sz w:val="20"/>
          <w:szCs w:val="20"/>
        </w:rPr>
        <w:t>). Hasil penelitian menunjukkan populasi ikan tembang putih didominasi oleh kelompok ukuran 66–80 mmTL dengan puncak pada kelas 70–74 mmTL. Hubungan panjang-bobot mengikuti persamaan W = 0,0045 L³·⁰⁷ dengan koefisien determinasi 0,92, yang mengindikasikan pola pertumbuhan alometrik positif. Ukuran pertama kali tertangkap (Lc₅₀</w:t>
      </w:r>
      <w:r w:rsidRPr="00951B8F">
        <w:rPr>
          <w:rFonts w:ascii="Times New Roman" w:eastAsia="Times New Roman" w:hAnsi="Times New Roman" w:cs="Times New Roman"/>
          <w:sz w:val="20"/>
          <w:szCs w:val="20"/>
          <w:vertAlign w:val="subscript"/>
        </w:rPr>
        <w:t>%</w:t>
      </w:r>
      <w:r w:rsidRPr="00951B8F">
        <w:rPr>
          <w:rFonts w:ascii="Times New Roman" w:eastAsia="Times New Roman" w:hAnsi="Times New Roman" w:cs="Times New Roman"/>
          <w:sz w:val="20"/>
          <w:szCs w:val="20"/>
        </w:rPr>
        <w:t>) sebesar 71,0 mmTL lebih kecil daripada ukuran pertama kali matang gonad (Lm₅₀</w:t>
      </w:r>
      <w:r w:rsidRPr="00951B8F">
        <w:rPr>
          <w:rFonts w:ascii="Times New Roman" w:eastAsia="Times New Roman" w:hAnsi="Times New Roman" w:cs="Times New Roman"/>
          <w:sz w:val="20"/>
          <w:szCs w:val="20"/>
          <w:vertAlign w:val="subscript"/>
        </w:rPr>
        <w:t>%</w:t>
      </w:r>
      <w:r w:rsidRPr="00951B8F">
        <w:rPr>
          <w:rFonts w:ascii="Times New Roman" w:eastAsia="Times New Roman" w:hAnsi="Times New Roman" w:cs="Times New Roman"/>
          <w:sz w:val="20"/>
          <w:szCs w:val="20"/>
        </w:rPr>
        <w:t xml:space="preserve">) sebesar 73,0 mmTL. Parameter pertumbuhan von Bertalanffy menunjukkan L∞ = 96,08 mmTL dan K = 1,60 tahun⁻¹. Tingkat eksploitasi (E) tercatat 0,76, melampaui ambang optimum (≈ 0,5), sedangkan nilai SPR hanya 19%, lebih rendah dari batas bawah 20% yang disarankan untuk menjaga keberlanjutan rekrutmen. </w:t>
      </w:r>
      <w:r w:rsidR="00C1203D" w:rsidRPr="00951B8F">
        <w:rPr>
          <w:rFonts w:ascii="Times New Roman" w:eastAsia="Times New Roman" w:hAnsi="Times New Roman" w:cs="Times New Roman"/>
          <w:sz w:val="20"/>
          <w:szCs w:val="20"/>
        </w:rPr>
        <w:t>S</w:t>
      </w:r>
      <w:r w:rsidRPr="00951B8F">
        <w:rPr>
          <w:rFonts w:ascii="Times New Roman" w:eastAsia="Times New Roman" w:hAnsi="Times New Roman" w:cs="Times New Roman"/>
          <w:sz w:val="20"/>
          <w:szCs w:val="20"/>
        </w:rPr>
        <w:t xml:space="preserve">tok ikan tembang putih di perairan Kabupaten Cirebon berada pada kondisi tertekan dengan risiko penurunan kemampuan reproduksi. </w:t>
      </w:r>
    </w:p>
    <w:p w14:paraId="12688694" w14:textId="3BC36C03" w:rsidR="00255DDA" w:rsidRPr="00255DDA" w:rsidRDefault="00BC2D39" w:rsidP="00662DD2">
      <w:pPr>
        <w:spacing w:before="100" w:beforeAutospacing="1" w:after="100" w:afterAutospacing="1" w:line="240" w:lineRule="auto"/>
        <w:ind w:left="1843" w:hanging="1843"/>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KATA KUNCI:</w:t>
      </w:r>
      <w:r>
        <w:rPr>
          <w:rFonts w:ascii="Times New Roman" w:eastAsia="Times New Roman" w:hAnsi="Times New Roman" w:cs="Times New Roman"/>
          <w:sz w:val="24"/>
          <w:szCs w:val="24"/>
        </w:rPr>
        <w:t xml:space="preserve"> </w:t>
      </w:r>
      <w:r w:rsidR="008727B8">
        <w:rPr>
          <w:rFonts w:ascii="Times New Roman" w:eastAsia="Times New Roman" w:hAnsi="Times New Roman" w:cs="Times New Roman"/>
          <w:sz w:val="24"/>
          <w:szCs w:val="24"/>
        </w:rPr>
        <w:tab/>
      </w:r>
      <w:r w:rsidR="00662DD2" w:rsidRPr="00662DD2">
        <w:rPr>
          <w:rFonts w:ascii="Times New Roman" w:eastAsia="Times New Roman" w:hAnsi="Times New Roman" w:cs="Times New Roman"/>
          <w:sz w:val="24"/>
          <w:szCs w:val="24"/>
        </w:rPr>
        <w:t>dinamika populasi</w:t>
      </w:r>
      <w:r w:rsidR="00662DD2">
        <w:rPr>
          <w:rFonts w:ascii="Times New Roman" w:eastAsia="Times New Roman" w:hAnsi="Times New Roman" w:cs="Times New Roman"/>
          <w:sz w:val="24"/>
          <w:szCs w:val="24"/>
        </w:rPr>
        <w:t>;</w:t>
      </w:r>
      <w:r w:rsidR="00662DD2" w:rsidRPr="00662DD2">
        <w:rPr>
          <w:rFonts w:ascii="Times New Roman" w:eastAsia="Times New Roman" w:hAnsi="Times New Roman" w:cs="Times New Roman"/>
          <w:sz w:val="24"/>
          <w:szCs w:val="24"/>
        </w:rPr>
        <w:t xml:space="preserve"> </w:t>
      </w:r>
      <w:r w:rsidR="00662DD2" w:rsidRPr="00662DD2">
        <w:rPr>
          <w:rFonts w:ascii="Times New Roman" w:eastAsia="Times New Roman" w:hAnsi="Times New Roman" w:cs="Times New Roman"/>
          <w:i/>
          <w:iCs/>
          <w:sz w:val="24"/>
          <w:szCs w:val="24"/>
        </w:rPr>
        <w:t>Escualosa thoracata</w:t>
      </w:r>
      <w:r w:rsidR="00662DD2">
        <w:rPr>
          <w:rFonts w:ascii="Times New Roman" w:eastAsia="Times New Roman" w:hAnsi="Times New Roman" w:cs="Times New Roman"/>
          <w:sz w:val="24"/>
          <w:szCs w:val="24"/>
        </w:rPr>
        <w:t>;</w:t>
      </w:r>
      <w:r w:rsidR="00662DD2" w:rsidRPr="00662DD2">
        <w:rPr>
          <w:rFonts w:ascii="Times New Roman" w:eastAsia="Times New Roman" w:hAnsi="Times New Roman" w:cs="Times New Roman"/>
          <w:sz w:val="24"/>
          <w:szCs w:val="24"/>
        </w:rPr>
        <w:t xml:space="preserve"> Lc₅₀</w:t>
      </w:r>
      <w:r w:rsidR="00662DD2" w:rsidRPr="00662DD2">
        <w:rPr>
          <w:rFonts w:ascii="Times New Roman" w:eastAsia="Times New Roman" w:hAnsi="Times New Roman" w:cs="Times New Roman"/>
          <w:sz w:val="24"/>
          <w:szCs w:val="24"/>
          <w:vertAlign w:val="subscript"/>
        </w:rPr>
        <w:t>%</w:t>
      </w:r>
      <w:r w:rsidR="00662DD2" w:rsidRPr="00662DD2">
        <w:rPr>
          <w:rFonts w:ascii="Times New Roman" w:eastAsia="Times New Roman" w:hAnsi="Times New Roman" w:cs="Times New Roman"/>
          <w:sz w:val="24"/>
          <w:szCs w:val="24"/>
        </w:rPr>
        <w:t>, Lm₅₀</w:t>
      </w:r>
      <w:r w:rsidR="00662DD2" w:rsidRPr="00662DD2">
        <w:rPr>
          <w:rFonts w:ascii="Times New Roman" w:eastAsia="Times New Roman" w:hAnsi="Times New Roman" w:cs="Times New Roman"/>
          <w:sz w:val="24"/>
          <w:szCs w:val="24"/>
          <w:vertAlign w:val="subscript"/>
        </w:rPr>
        <w:t>%</w:t>
      </w:r>
      <w:r w:rsidR="00662DD2" w:rsidRPr="00662DD2">
        <w:rPr>
          <w:rFonts w:ascii="Times New Roman" w:eastAsia="Times New Roman" w:hAnsi="Times New Roman" w:cs="Times New Roman"/>
          <w:sz w:val="24"/>
          <w:szCs w:val="24"/>
        </w:rPr>
        <w:t xml:space="preserve">, mortalitas, </w:t>
      </w:r>
      <w:r w:rsidR="00662DD2" w:rsidRPr="00662DD2">
        <w:rPr>
          <w:rFonts w:ascii="Times New Roman" w:eastAsia="Times New Roman" w:hAnsi="Times New Roman" w:cs="Times New Roman"/>
          <w:i/>
          <w:iCs/>
          <w:sz w:val="24"/>
          <w:szCs w:val="24"/>
        </w:rPr>
        <w:t>Spawning Potential Ratio</w:t>
      </w:r>
      <w:r w:rsidR="00662DD2" w:rsidRPr="00662DD2">
        <w:rPr>
          <w:rFonts w:ascii="Times New Roman" w:eastAsia="Times New Roman" w:hAnsi="Times New Roman" w:cs="Times New Roman"/>
          <w:sz w:val="24"/>
          <w:szCs w:val="24"/>
        </w:rPr>
        <w:t xml:space="preserve"> </w:t>
      </w:r>
    </w:p>
    <w:p w14:paraId="4EFF9370" w14:textId="015C22D6" w:rsidR="00255DDA" w:rsidRPr="00313FAA" w:rsidRDefault="00313FAA" w:rsidP="007740ED">
      <w:pPr>
        <w:spacing w:before="100" w:beforeAutospacing="1" w:after="100" w:afterAutospacing="1" w:line="240" w:lineRule="auto"/>
        <w:jc w:val="both"/>
        <w:outlineLvl w:val="2"/>
        <w:rPr>
          <w:rFonts w:ascii="Times New Roman" w:eastAsia="Times New Roman" w:hAnsi="Times New Roman" w:cs="Times New Roman"/>
          <w:b/>
          <w:bCs/>
          <w:sz w:val="24"/>
          <w:szCs w:val="24"/>
        </w:rPr>
      </w:pPr>
      <w:r w:rsidRPr="00313FAA">
        <w:rPr>
          <w:rFonts w:ascii="Times New Roman" w:eastAsia="Times New Roman" w:hAnsi="Times New Roman" w:cs="Times New Roman"/>
          <w:b/>
          <w:bCs/>
          <w:sz w:val="24"/>
          <w:szCs w:val="24"/>
        </w:rPr>
        <w:t>ABSTRACT</w:t>
      </w:r>
    </w:p>
    <w:p w14:paraId="29B350DA" w14:textId="642C4A23" w:rsidR="00C1203D" w:rsidRDefault="00C1203D" w:rsidP="009E1FDC">
      <w:pPr>
        <w:spacing w:before="100" w:beforeAutospacing="1" w:after="100" w:afterAutospacing="1" w:line="240" w:lineRule="auto"/>
        <w:ind w:firstLine="567"/>
        <w:jc w:val="both"/>
        <w:rPr>
          <w:rFonts w:ascii="Times New Roman" w:eastAsia="Times New Roman" w:hAnsi="Times New Roman" w:cs="Times New Roman"/>
          <w:i/>
          <w:sz w:val="24"/>
          <w:szCs w:val="24"/>
        </w:rPr>
      </w:pPr>
      <w:r w:rsidRPr="00C1203D">
        <w:rPr>
          <w:rFonts w:ascii="Times New Roman" w:eastAsia="Times New Roman" w:hAnsi="Times New Roman" w:cs="Times New Roman"/>
          <w:i/>
          <w:sz w:val="24"/>
          <w:szCs w:val="24"/>
        </w:rPr>
        <w:t>The white sardine (</w:t>
      </w:r>
      <w:r w:rsidRPr="00C1203D">
        <w:rPr>
          <w:rFonts w:ascii="Times New Roman" w:eastAsia="Times New Roman" w:hAnsi="Times New Roman" w:cs="Times New Roman"/>
          <w:i/>
          <w:iCs/>
          <w:sz w:val="24"/>
          <w:szCs w:val="24"/>
        </w:rPr>
        <w:t>Escualosa thoracata</w:t>
      </w:r>
      <w:r w:rsidRPr="00C1203D">
        <w:rPr>
          <w:rFonts w:ascii="Times New Roman" w:eastAsia="Times New Roman" w:hAnsi="Times New Roman" w:cs="Times New Roman"/>
          <w:i/>
          <w:sz w:val="24"/>
          <w:szCs w:val="24"/>
        </w:rPr>
        <w:t xml:space="preserve">) is an essential small pelagic species supporting coastal fisheries in Java's northern waters. This study evaluated the population dynamics and stock status of the species in the coastal waters of Cirebon Regency, using the </w:t>
      </w:r>
      <w:r w:rsidRPr="00C1203D">
        <w:rPr>
          <w:rFonts w:ascii="Times New Roman" w:eastAsia="Times New Roman" w:hAnsi="Times New Roman" w:cs="Times New Roman"/>
          <w:i/>
          <w:iCs/>
          <w:sz w:val="24"/>
          <w:szCs w:val="24"/>
        </w:rPr>
        <w:t>Spawning Potential Ratio</w:t>
      </w:r>
      <w:r w:rsidRPr="00C1203D">
        <w:rPr>
          <w:rFonts w:ascii="Times New Roman" w:eastAsia="Times New Roman" w:hAnsi="Times New Roman" w:cs="Times New Roman"/>
          <w:i/>
          <w:sz w:val="24"/>
          <w:szCs w:val="24"/>
        </w:rPr>
        <w:t xml:space="preserve"> (SPR) as a biological indicator. Field sampling was carried out from December 2024 to August 2025 at principal fishing grounds near the estuaries of Bungko Lor and Cisanggarung. Length–weight data, size distribution, and gonadal maturity stages were analyzed to estimate growth parameters, mortality rates, and key size indicators (Lc₅₀</w:t>
      </w:r>
      <w:r w:rsidRPr="00303B70">
        <w:rPr>
          <w:rFonts w:ascii="Times New Roman" w:eastAsia="Times New Roman" w:hAnsi="Times New Roman" w:cs="Times New Roman"/>
          <w:i/>
          <w:sz w:val="24"/>
          <w:szCs w:val="24"/>
          <w:vertAlign w:val="subscript"/>
        </w:rPr>
        <w:t>%</w:t>
      </w:r>
      <w:r w:rsidRPr="00C1203D">
        <w:rPr>
          <w:rFonts w:ascii="Times New Roman" w:eastAsia="Times New Roman" w:hAnsi="Times New Roman" w:cs="Times New Roman"/>
          <w:i/>
          <w:sz w:val="24"/>
          <w:szCs w:val="24"/>
        </w:rPr>
        <w:t xml:space="preserve"> and Lm₅₀</w:t>
      </w:r>
      <w:r w:rsidRPr="00303B70">
        <w:rPr>
          <w:rFonts w:ascii="Times New Roman" w:eastAsia="Times New Roman" w:hAnsi="Times New Roman" w:cs="Times New Roman"/>
          <w:i/>
          <w:sz w:val="24"/>
          <w:szCs w:val="24"/>
          <w:vertAlign w:val="subscript"/>
        </w:rPr>
        <w:t>%</w:t>
      </w:r>
      <w:r w:rsidRPr="00C1203D">
        <w:rPr>
          <w:rFonts w:ascii="Times New Roman" w:eastAsia="Times New Roman" w:hAnsi="Times New Roman" w:cs="Times New Roman"/>
          <w:i/>
          <w:sz w:val="24"/>
          <w:szCs w:val="24"/>
        </w:rPr>
        <w:t>). The SPR was determined using a length-based approach. The catch was dominated by individuals measuring 66–80 mm total length (TL), with the highest frequency in the 70–74 mm TL class. The length–weight relationship followed W = 0.0045 L³·⁰⁷ (R² = 0.92), indicating positive allometric growth. The first capture size (Lc₅₀</w:t>
      </w:r>
      <w:r w:rsidRPr="00303B70">
        <w:rPr>
          <w:rFonts w:ascii="Times New Roman" w:eastAsia="Times New Roman" w:hAnsi="Times New Roman" w:cs="Times New Roman"/>
          <w:i/>
          <w:sz w:val="24"/>
          <w:szCs w:val="24"/>
          <w:vertAlign w:val="subscript"/>
        </w:rPr>
        <w:t>%</w:t>
      </w:r>
      <w:r w:rsidRPr="00C1203D">
        <w:rPr>
          <w:rFonts w:ascii="Times New Roman" w:eastAsia="Times New Roman" w:hAnsi="Times New Roman" w:cs="Times New Roman"/>
          <w:i/>
          <w:sz w:val="24"/>
          <w:szCs w:val="24"/>
        </w:rPr>
        <w:t>) was 71.0 mm TL, slightly smaller than the size at first sexual maturity (Lm₅₀</w:t>
      </w:r>
      <w:r w:rsidRPr="00303B70">
        <w:rPr>
          <w:rFonts w:ascii="Times New Roman" w:eastAsia="Times New Roman" w:hAnsi="Times New Roman" w:cs="Times New Roman"/>
          <w:i/>
          <w:sz w:val="24"/>
          <w:szCs w:val="24"/>
          <w:vertAlign w:val="subscript"/>
        </w:rPr>
        <w:t>%</w:t>
      </w:r>
      <w:r w:rsidRPr="00C1203D">
        <w:rPr>
          <w:rFonts w:ascii="Times New Roman" w:eastAsia="Times New Roman" w:hAnsi="Times New Roman" w:cs="Times New Roman"/>
          <w:i/>
          <w:sz w:val="24"/>
          <w:szCs w:val="24"/>
        </w:rPr>
        <w:t xml:space="preserve">) of 73.0 mm TL. The von Bertalanffy growth parameters were L∞ = 96.08 mm TL and K = 1.60 yr⁻¹. The exploitation </w:t>
      </w:r>
      <w:r w:rsidRPr="00C1203D">
        <w:rPr>
          <w:rFonts w:ascii="Times New Roman" w:eastAsia="Times New Roman" w:hAnsi="Times New Roman" w:cs="Times New Roman"/>
          <w:i/>
          <w:sz w:val="24"/>
          <w:szCs w:val="24"/>
        </w:rPr>
        <w:lastRenderedPageBreak/>
        <w:t xml:space="preserve">rate (E) reached 0.76, exceeding the optimal level (≈ 0.5), while the SPR was 19%, below the recommended biological threshold of 20% needed to sustain recruitment. </w:t>
      </w:r>
      <w:r w:rsidR="00303B70">
        <w:rPr>
          <w:rFonts w:ascii="Times New Roman" w:eastAsia="Times New Roman" w:hAnsi="Times New Roman" w:cs="Times New Roman"/>
          <w:i/>
          <w:sz w:val="24"/>
          <w:szCs w:val="24"/>
        </w:rPr>
        <w:t>T</w:t>
      </w:r>
      <w:r w:rsidRPr="00C1203D">
        <w:rPr>
          <w:rFonts w:ascii="Times New Roman" w:eastAsia="Times New Roman" w:hAnsi="Times New Roman" w:cs="Times New Roman"/>
          <w:i/>
          <w:sz w:val="24"/>
          <w:szCs w:val="24"/>
        </w:rPr>
        <w:t>he white sardine population in Cirebon coastal waters is under heavy fishing pressure, leading to reduced reproductive potential.</w:t>
      </w:r>
    </w:p>
    <w:p w14:paraId="4B340224" w14:textId="06AB265F" w:rsidR="00FC13DA" w:rsidRPr="00FC13DA" w:rsidRDefault="00BC2D39" w:rsidP="00FC13DA">
      <w:pPr>
        <w:ind w:left="1560" w:hanging="1560"/>
        <w:jc w:val="both"/>
        <w:rPr>
          <w:rFonts w:ascii="Times New Roman" w:eastAsia="Times New Roman" w:hAnsi="Times New Roman" w:cs="Times New Roman"/>
          <w:i/>
          <w:sz w:val="24"/>
          <w:szCs w:val="24"/>
        </w:rPr>
      </w:pPr>
      <w:r w:rsidRPr="00BC2D39">
        <w:rPr>
          <w:rFonts w:ascii="Times New Roman" w:eastAsia="Times New Roman" w:hAnsi="Times New Roman" w:cs="Times New Roman"/>
          <w:b/>
          <w:bCs/>
          <w:i/>
          <w:iCs/>
          <w:sz w:val="24"/>
          <w:szCs w:val="24"/>
        </w:rPr>
        <w:t>KEYWORDS</w:t>
      </w:r>
      <w:r w:rsidR="00255DDA" w:rsidRPr="00BC2D39">
        <w:rPr>
          <w:rFonts w:ascii="Times New Roman" w:eastAsia="Times New Roman" w:hAnsi="Times New Roman" w:cs="Times New Roman"/>
          <w:b/>
          <w:bCs/>
          <w:i/>
          <w:sz w:val="24"/>
          <w:szCs w:val="24"/>
        </w:rPr>
        <w:t>:</w:t>
      </w:r>
      <w:r w:rsidRPr="00BC2D39">
        <w:rPr>
          <w:rFonts w:ascii="Times New Roman" w:eastAsia="Times New Roman" w:hAnsi="Times New Roman" w:cs="Times New Roman"/>
          <w:i/>
          <w:sz w:val="24"/>
          <w:szCs w:val="24"/>
        </w:rPr>
        <w:t xml:space="preserve"> </w:t>
      </w:r>
      <w:r w:rsidR="006E1E7E">
        <w:rPr>
          <w:rFonts w:ascii="Times New Roman" w:eastAsia="Times New Roman" w:hAnsi="Times New Roman" w:cs="Times New Roman"/>
          <w:i/>
          <w:sz w:val="24"/>
          <w:szCs w:val="24"/>
        </w:rPr>
        <w:tab/>
      </w:r>
      <w:r w:rsidR="00FC13DA" w:rsidRPr="00FC13DA">
        <w:rPr>
          <w:rFonts w:ascii="Times New Roman" w:eastAsia="Times New Roman" w:hAnsi="Times New Roman" w:cs="Times New Roman"/>
          <w:i/>
          <w:sz w:val="24"/>
          <w:szCs w:val="24"/>
        </w:rPr>
        <w:t>Escualosa thoracata</w:t>
      </w:r>
      <w:r w:rsidR="00FC13DA">
        <w:rPr>
          <w:rFonts w:ascii="Times New Roman" w:eastAsia="Times New Roman" w:hAnsi="Times New Roman" w:cs="Times New Roman"/>
          <w:i/>
          <w:sz w:val="24"/>
          <w:szCs w:val="24"/>
        </w:rPr>
        <w:t>;</w:t>
      </w:r>
      <w:r w:rsidR="00FC13DA" w:rsidRPr="00FC13DA">
        <w:rPr>
          <w:rFonts w:ascii="Times New Roman" w:eastAsia="Times New Roman" w:hAnsi="Times New Roman" w:cs="Times New Roman"/>
          <w:i/>
          <w:sz w:val="24"/>
          <w:szCs w:val="24"/>
        </w:rPr>
        <w:t xml:space="preserve"> Lc₅₀%</w:t>
      </w:r>
      <w:r w:rsidR="00FC13DA">
        <w:rPr>
          <w:rFonts w:ascii="Times New Roman" w:eastAsia="Times New Roman" w:hAnsi="Times New Roman" w:cs="Times New Roman"/>
          <w:i/>
          <w:sz w:val="24"/>
          <w:szCs w:val="24"/>
        </w:rPr>
        <w:t>;</w:t>
      </w:r>
      <w:r w:rsidR="00FC13DA" w:rsidRPr="00FC13DA">
        <w:rPr>
          <w:rFonts w:ascii="Times New Roman" w:eastAsia="Times New Roman" w:hAnsi="Times New Roman" w:cs="Times New Roman"/>
          <w:i/>
          <w:sz w:val="24"/>
          <w:szCs w:val="24"/>
        </w:rPr>
        <w:t xml:space="preserve"> Lm₅₀%</w:t>
      </w:r>
      <w:r w:rsidR="00FC13DA">
        <w:rPr>
          <w:rFonts w:ascii="Times New Roman" w:eastAsia="Times New Roman" w:hAnsi="Times New Roman" w:cs="Times New Roman"/>
          <w:i/>
          <w:sz w:val="24"/>
          <w:szCs w:val="24"/>
        </w:rPr>
        <w:t>;</w:t>
      </w:r>
      <w:r w:rsidR="00FC13DA" w:rsidRPr="00FC13DA">
        <w:rPr>
          <w:rFonts w:ascii="Times New Roman" w:eastAsia="Times New Roman" w:hAnsi="Times New Roman" w:cs="Times New Roman"/>
          <w:i/>
          <w:sz w:val="24"/>
          <w:szCs w:val="24"/>
        </w:rPr>
        <w:t xml:space="preserve"> mortality</w:t>
      </w:r>
      <w:r w:rsidR="00FC13DA">
        <w:rPr>
          <w:rFonts w:ascii="Times New Roman" w:eastAsia="Times New Roman" w:hAnsi="Times New Roman" w:cs="Times New Roman"/>
          <w:i/>
          <w:sz w:val="24"/>
          <w:szCs w:val="24"/>
        </w:rPr>
        <w:t>;</w:t>
      </w:r>
      <w:r w:rsidR="00FC13DA" w:rsidRPr="00FC13DA">
        <w:rPr>
          <w:rFonts w:ascii="Times New Roman" w:eastAsia="Times New Roman" w:hAnsi="Times New Roman" w:cs="Times New Roman"/>
          <w:i/>
          <w:sz w:val="24"/>
          <w:szCs w:val="24"/>
        </w:rPr>
        <w:t xml:space="preserve"> population dynamics</w:t>
      </w:r>
      <w:r w:rsidR="00FC13DA">
        <w:rPr>
          <w:rFonts w:ascii="Times New Roman" w:eastAsia="Times New Roman" w:hAnsi="Times New Roman" w:cs="Times New Roman"/>
          <w:i/>
          <w:sz w:val="24"/>
          <w:szCs w:val="24"/>
        </w:rPr>
        <w:t>;</w:t>
      </w:r>
      <w:r w:rsidR="00FC13DA" w:rsidRPr="00FC13DA">
        <w:rPr>
          <w:rFonts w:ascii="Times New Roman" w:eastAsia="Times New Roman" w:hAnsi="Times New Roman" w:cs="Times New Roman"/>
          <w:i/>
          <w:sz w:val="24"/>
          <w:szCs w:val="24"/>
        </w:rPr>
        <w:t xml:space="preserve"> Spawning Potential Ratio</w:t>
      </w:r>
    </w:p>
    <w:p w14:paraId="3B894EFB" w14:textId="77777777" w:rsidR="00820573" w:rsidRPr="00304D75" w:rsidRDefault="00820573" w:rsidP="007740ED">
      <w:pPr>
        <w:spacing w:before="100" w:beforeAutospacing="1" w:after="100" w:afterAutospacing="1" w:line="240" w:lineRule="auto"/>
        <w:jc w:val="both"/>
        <w:rPr>
          <w:rFonts w:ascii="Times New Roman" w:eastAsia="Times New Roman" w:hAnsi="Times New Roman" w:cs="Times New Roman"/>
          <w:i/>
          <w:sz w:val="24"/>
          <w:szCs w:val="24"/>
        </w:rPr>
      </w:pPr>
    </w:p>
    <w:p w14:paraId="1DA7BC2B" w14:textId="5B476C1B" w:rsidR="00255DDA" w:rsidRPr="006D49B4" w:rsidRDefault="00822FA9" w:rsidP="006D49B4">
      <w:pPr>
        <w:pStyle w:val="Heading1"/>
        <w:rPr>
          <w:rFonts w:ascii="Times New Roman" w:eastAsia="Times New Roman" w:hAnsi="Times New Roman" w:cs="Times New Roman"/>
          <w:color w:val="000000" w:themeColor="text1"/>
          <w:sz w:val="28"/>
          <w:szCs w:val="28"/>
        </w:rPr>
      </w:pPr>
      <w:r w:rsidRPr="006D49B4">
        <w:rPr>
          <w:rFonts w:ascii="Times New Roman" w:eastAsia="Times New Roman" w:hAnsi="Times New Roman" w:cs="Times New Roman"/>
          <w:color w:val="000000" w:themeColor="text1"/>
          <w:sz w:val="28"/>
          <w:szCs w:val="28"/>
        </w:rPr>
        <w:t>PENDAHULUAN</w:t>
      </w:r>
    </w:p>
    <w:p w14:paraId="2972727D" w14:textId="522F197E" w:rsidR="00F94E1F" w:rsidRPr="00846D72" w:rsidRDefault="000767B3" w:rsidP="0049132F">
      <w:pPr>
        <w:spacing w:after="0"/>
        <w:ind w:firstLine="567"/>
        <w:jc w:val="both"/>
        <w:rPr>
          <w:rFonts w:ascii="Times New Roman" w:hAnsi="Times New Roman" w:cs="Times New Roman"/>
          <w:sz w:val="24"/>
          <w:szCs w:val="24"/>
        </w:rPr>
      </w:pPr>
      <w:r w:rsidRPr="00846D72">
        <w:rPr>
          <w:rFonts w:ascii="Times New Roman" w:hAnsi="Times New Roman" w:cs="Times New Roman"/>
          <w:sz w:val="24"/>
          <w:szCs w:val="24"/>
        </w:rPr>
        <w:t>Ikan tembang putih (</w:t>
      </w:r>
      <w:r w:rsidRPr="00846D72">
        <w:rPr>
          <w:rFonts w:ascii="Times New Roman" w:hAnsi="Times New Roman" w:cs="Times New Roman"/>
          <w:i/>
          <w:iCs/>
          <w:sz w:val="24"/>
          <w:szCs w:val="24"/>
        </w:rPr>
        <w:t>Escualosa thoracata</w:t>
      </w:r>
      <w:r w:rsidRPr="00846D72">
        <w:rPr>
          <w:rFonts w:ascii="Times New Roman" w:hAnsi="Times New Roman" w:cs="Times New Roman"/>
          <w:sz w:val="24"/>
          <w:szCs w:val="24"/>
        </w:rPr>
        <w:t xml:space="preserve">), salah satu anggota famili Clupeidae, tersebar luas di perairan Indo-Pasifik dan memiliki peranan penting sebagai sumber mata pencaharian bagi nelayan skala kecil di berbagai pesisir Indonesia, termasuk di Kabupaten Cirebon </w:t>
      </w:r>
      <w:sdt>
        <w:sdtPr>
          <w:rPr>
            <w:rFonts w:ascii="Times New Roman" w:hAnsi="Times New Roman" w:cs="Times New Roman"/>
            <w:color w:val="000000"/>
            <w:sz w:val="24"/>
            <w:szCs w:val="24"/>
          </w:rPr>
          <w:tag w:val="MENDELEY_CITATION_v3_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"/>
          <w:id w:val="-1554617062"/>
          <w:placeholder>
            <w:docPart w:val="DefaultPlaceholder_-1854013440"/>
          </w:placeholder>
        </w:sdtPr>
        <w:sdtContent>
          <w:r w:rsidR="00627A12" w:rsidRPr="00627A12">
            <w:rPr>
              <w:rFonts w:ascii="Times New Roman" w:eastAsia="Times New Roman" w:hAnsi="Times New Roman" w:cs="Times New Roman"/>
              <w:color w:val="000000"/>
              <w:sz w:val="24"/>
              <w:szCs w:val="24"/>
            </w:rPr>
            <w:t>(Nofrizal et al, 2018</w:t>
          </w:r>
        </w:sdtContent>
      </w:sdt>
      <w:r w:rsidR="00C24509" w:rsidRPr="00846D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"/>
          <w:id w:val="-1034649880"/>
          <w:placeholder>
            <w:docPart w:val="DefaultPlaceholder_-1854013440"/>
          </w:placeholder>
        </w:sdtPr>
        <w:sdtContent>
          <w:r w:rsidR="00627A12" w:rsidRPr="00627A12">
            <w:rPr>
              <w:rFonts w:ascii="Times New Roman" w:eastAsia="Times New Roman" w:hAnsi="Times New Roman" w:cs="Times New Roman"/>
              <w:color w:val="000000"/>
              <w:sz w:val="24"/>
              <w:szCs w:val="24"/>
            </w:rPr>
            <w:t>Ayunda et al., 2017</w:t>
          </w:r>
        </w:sdtContent>
      </w:sdt>
      <w:r w:rsidR="00C24509" w:rsidRPr="00846D72">
        <w:rPr>
          <w:rFonts w:ascii="Times New Roman" w:hAnsi="Times New Roman" w:cs="Times New Roman"/>
          <w:color w:val="000000"/>
          <w:sz w:val="24"/>
          <w:szCs w:val="24"/>
        </w:rPr>
        <w:t>;</w:t>
      </w:r>
      <w:r w:rsidR="00C24509" w:rsidRPr="00846D7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"/>
          <w:id w:val="-1577888185"/>
          <w:placeholder>
            <w:docPart w:val="DefaultPlaceholder_-1854013440"/>
          </w:placeholder>
        </w:sdtPr>
        <w:sdtContent>
          <w:r w:rsidR="004A1802" w:rsidRPr="00846D72">
            <w:rPr>
              <w:rFonts w:ascii="Times New Roman" w:hAnsi="Times New Roman" w:cs="Times New Roman"/>
              <w:color w:val="000000"/>
              <w:sz w:val="24"/>
              <w:szCs w:val="24"/>
            </w:rPr>
            <w:t>Hunnam, 2021</w:t>
          </w:r>
        </w:sdtContent>
      </w:sdt>
      <w:r w:rsidR="00C24509" w:rsidRPr="00846D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"/>
          <w:id w:val="1629346836"/>
          <w:placeholder>
            <w:docPart w:val="DefaultPlaceholder_-1854013440"/>
          </w:placeholder>
        </w:sdtPr>
        <w:sdtContent>
          <w:r w:rsidR="004A1802" w:rsidRPr="00846D72">
            <w:rPr>
              <w:rFonts w:ascii="Times New Roman" w:hAnsi="Times New Roman" w:cs="Times New Roman"/>
              <w:color w:val="000000"/>
              <w:sz w:val="24"/>
              <w:szCs w:val="24"/>
            </w:rPr>
            <w:t>Prajapat et al., 2022)</w:t>
          </w:r>
        </w:sdtContent>
      </w:sdt>
      <w:r w:rsidR="00F94E1F" w:rsidRPr="00846D72">
        <w:rPr>
          <w:rFonts w:ascii="Times New Roman" w:hAnsi="Times New Roman" w:cs="Times New Roman"/>
          <w:sz w:val="24"/>
          <w:szCs w:val="24"/>
        </w:rPr>
        <w:t xml:space="preserve">. </w:t>
      </w:r>
      <w:r w:rsidRPr="00846D72">
        <w:rPr>
          <w:rFonts w:ascii="Times New Roman" w:hAnsi="Times New Roman" w:cs="Times New Roman"/>
          <w:sz w:val="24"/>
          <w:szCs w:val="24"/>
        </w:rPr>
        <w:t xml:space="preserve">Perairan pesisir Cirebon didominasi oleh kawasan dangkal estuarin yang berfungsi sebagai habitat alami untuk pemijahan dan pembesaran ikan pelagis kecil. Pemanfaatan sumber daya ini sebagian besar masih mengandalkan alat tangkap tradisional seperti jaring insang lingkar, yang dioperasikan oleh nelayan </w:t>
      </w:r>
      <w:r w:rsidR="00F94E1F" w:rsidRPr="00846D72">
        <w:rPr>
          <w:rFonts w:ascii="Times New Roman" w:hAnsi="Times New Roman" w:cs="Times New Roman"/>
          <w:sz w:val="24"/>
          <w:szCs w:val="24"/>
        </w:rPr>
        <w:t>tradisional</w:t>
      </w:r>
      <w:r w:rsidR="006D5EEB" w:rsidRPr="00846D7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"/>
          <w:id w:val="-1723751428"/>
          <w:placeholder>
            <w:docPart w:val="DefaultPlaceholder_-1854013440"/>
          </w:placeholder>
        </w:sdtPr>
        <w:sdtContent>
          <w:r w:rsidR="004A1802" w:rsidRPr="00846D72">
            <w:rPr>
              <w:rFonts w:ascii="Times New Roman" w:hAnsi="Times New Roman" w:cs="Times New Roman"/>
              <w:color w:val="000000"/>
              <w:sz w:val="24"/>
              <w:szCs w:val="24"/>
            </w:rPr>
            <w:t>(Cahyani et al., 2025</w:t>
          </w:r>
        </w:sdtContent>
      </w:sdt>
      <w:r w:rsidR="006D5EEB" w:rsidRPr="00846D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"/>
          <w:id w:val="704063627"/>
          <w:placeholder>
            <w:docPart w:val="DefaultPlaceholder_-1854013440"/>
          </w:placeholder>
        </w:sdtPr>
        <w:sdtContent>
          <w:r w:rsidR="004A1802" w:rsidRPr="00846D72">
            <w:rPr>
              <w:rFonts w:ascii="Times New Roman" w:eastAsia="Times New Roman" w:hAnsi="Times New Roman" w:cs="Times New Roman"/>
              <w:color w:val="000000"/>
              <w:sz w:val="24"/>
              <w:szCs w:val="24"/>
            </w:rPr>
            <w:t>Rizal &amp; Gole, 2024</w:t>
          </w:r>
        </w:sdtContent>
      </w:sdt>
      <w:r w:rsidR="006D5EEB" w:rsidRPr="00846D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"/>
          <w:id w:val="1347224178"/>
          <w:placeholder>
            <w:docPart w:val="DefaultPlaceholder_-1854013440"/>
          </w:placeholder>
        </w:sdtPr>
        <w:sdtContent>
          <w:r w:rsidR="00627A12" w:rsidRPr="00627A12">
            <w:rPr>
              <w:rFonts w:ascii="Times New Roman" w:eastAsia="Times New Roman" w:hAnsi="Times New Roman" w:cs="Times New Roman"/>
              <w:color w:val="000000"/>
              <w:sz w:val="24"/>
              <w:szCs w:val="24"/>
            </w:rPr>
            <w:t>Handoko et al., 2023)</w:t>
          </w:r>
        </w:sdtContent>
      </w:sdt>
      <w:r w:rsidR="00F94E1F" w:rsidRPr="00846D72">
        <w:rPr>
          <w:rFonts w:ascii="Times New Roman" w:hAnsi="Times New Roman" w:cs="Times New Roman"/>
          <w:sz w:val="24"/>
          <w:szCs w:val="24"/>
        </w:rPr>
        <w:t>.</w:t>
      </w:r>
    </w:p>
    <w:p w14:paraId="1EC6B850" w14:textId="22CD90B9" w:rsidR="00DF0B9D" w:rsidRPr="00846D72" w:rsidRDefault="00A56F31" w:rsidP="0049132F">
      <w:pPr>
        <w:spacing w:after="0"/>
        <w:ind w:firstLine="567"/>
        <w:jc w:val="both"/>
        <w:rPr>
          <w:rFonts w:ascii="Times New Roman" w:hAnsi="Times New Roman" w:cs="Times New Roman"/>
          <w:sz w:val="24"/>
          <w:szCs w:val="24"/>
        </w:rPr>
      </w:pPr>
      <w:r w:rsidRPr="00846D72">
        <w:rPr>
          <w:rFonts w:ascii="Times New Roman" w:hAnsi="Times New Roman" w:cs="Times New Roman"/>
          <w:sz w:val="24"/>
          <w:szCs w:val="24"/>
        </w:rPr>
        <w:t xml:space="preserve">Dalam dua dekade terakhir, pesisir Cirebon menghadapi tekanan lingkungan yang meningkat akibat aktivitas antropogenik di wilayah pesisir dan muara sungai, termasuk pembuangan limbah domestik, pertanian, dan industri, serta aktivitas pelabuhan dan transportasi laut. Tekanan tersebut menyebabkan degradasi ekosistem estuari yang penting bagi siklus hidup ikan tembang putih </w:t>
      </w:r>
      <w:sdt>
        <w:sdtPr>
          <w:rPr>
            <w:rFonts w:ascii="Times New Roman" w:hAnsi="Times New Roman" w:cs="Times New Roman"/>
            <w:color w:val="000000"/>
            <w:sz w:val="24"/>
            <w:szCs w:val="24"/>
          </w:rPr>
          <w:tag w:val="MENDELEY_CITATION_v3_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"/>
          <w:id w:val="-1673875773"/>
          <w:placeholder>
            <w:docPart w:val="DefaultPlaceholder_-1854013440"/>
          </w:placeholder>
        </w:sdtPr>
        <w:sdtContent>
          <w:r w:rsidR="004A1802" w:rsidRPr="00846D72">
            <w:rPr>
              <w:rFonts w:ascii="Times New Roman" w:hAnsi="Times New Roman" w:cs="Times New Roman"/>
              <w:color w:val="000000"/>
              <w:sz w:val="24"/>
              <w:szCs w:val="24"/>
            </w:rPr>
            <w:t>(Kennish, 2021</w:t>
          </w:r>
        </w:sdtContent>
      </w:sdt>
      <w:r w:rsidR="007938DB" w:rsidRPr="00846D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"/>
          <w:id w:val="-1155535279"/>
          <w:placeholder>
            <w:docPart w:val="DefaultPlaceholder_-1854013440"/>
          </w:placeholder>
        </w:sdtPr>
        <w:sdtContent>
          <w:r w:rsidR="004A1802" w:rsidRPr="00846D72">
            <w:rPr>
              <w:rFonts w:ascii="Times New Roman" w:eastAsia="Times New Roman" w:hAnsi="Times New Roman" w:cs="Times New Roman"/>
              <w:color w:val="000000"/>
              <w:sz w:val="24"/>
              <w:szCs w:val="24"/>
            </w:rPr>
            <w:t>ten Brink &amp; van Leeuwen, 2024)</w:t>
          </w:r>
        </w:sdtContent>
      </w:sdt>
      <w:r w:rsidR="00F94E1F" w:rsidRPr="00846D72">
        <w:rPr>
          <w:rFonts w:ascii="Times New Roman" w:hAnsi="Times New Roman" w:cs="Times New Roman"/>
          <w:sz w:val="24"/>
          <w:szCs w:val="24"/>
        </w:rPr>
        <w:t xml:space="preserve">. </w:t>
      </w:r>
      <w:r w:rsidR="00DF0B9D" w:rsidRPr="00846D72">
        <w:rPr>
          <w:rFonts w:ascii="Times New Roman" w:hAnsi="Times New Roman" w:cs="Times New Roman"/>
          <w:sz w:val="24"/>
          <w:szCs w:val="24"/>
        </w:rPr>
        <w:t>Menurunnya kualitas dan fungsi ekosistem estuarin dapat mengurangi keberhasilan pemijahan dan perekrutan alami populasi ikan.</w:t>
      </w:r>
    </w:p>
    <w:p w14:paraId="3C628F8B" w14:textId="037CB25E" w:rsidR="00F94E1F" w:rsidRPr="00846D72" w:rsidRDefault="00DF0B9D" w:rsidP="0049132F">
      <w:pPr>
        <w:spacing w:after="0"/>
        <w:ind w:firstLine="567"/>
        <w:jc w:val="both"/>
        <w:rPr>
          <w:rFonts w:ascii="Times New Roman" w:hAnsi="Times New Roman" w:cs="Times New Roman"/>
          <w:sz w:val="24"/>
          <w:szCs w:val="24"/>
        </w:rPr>
      </w:pPr>
      <w:r w:rsidRPr="00846D72">
        <w:rPr>
          <w:rFonts w:ascii="Times New Roman" w:hAnsi="Times New Roman" w:cs="Times New Roman"/>
          <w:sz w:val="24"/>
          <w:szCs w:val="24"/>
        </w:rPr>
        <w:t xml:space="preserve"> </w:t>
      </w:r>
      <w:r w:rsidR="008D0A32" w:rsidRPr="00846D72">
        <w:rPr>
          <w:rFonts w:ascii="Times New Roman" w:hAnsi="Times New Roman" w:cs="Times New Roman"/>
          <w:sz w:val="24"/>
          <w:szCs w:val="24"/>
        </w:rPr>
        <w:t>Di sisi lain, peningkatan intensitas penangkapan tanpa pengaturan yang memadai memperbesar risiko penurunan stok (</w:t>
      </w:r>
      <w:r w:rsidR="008D0A32" w:rsidRPr="00846D72">
        <w:rPr>
          <w:rFonts w:ascii="Times New Roman" w:hAnsi="Times New Roman" w:cs="Times New Roman"/>
          <w:i/>
          <w:iCs/>
          <w:sz w:val="24"/>
          <w:szCs w:val="24"/>
        </w:rPr>
        <w:t>over-exploitation</w:t>
      </w:r>
      <w:r w:rsidR="008D0A32" w:rsidRPr="00846D72">
        <w:rPr>
          <w:rFonts w:ascii="Times New Roman" w:hAnsi="Times New Roman" w:cs="Times New Roman"/>
          <w:sz w:val="24"/>
          <w:szCs w:val="24"/>
        </w:rPr>
        <w:t>) yang pada akhirnya mengancam keberlanjutan mata pencaharian nelayan tradisional</w:t>
      </w:r>
      <w:r w:rsidR="00DF1732" w:rsidRPr="00846D7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"/>
          <w:id w:val="-1595000161"/>
          <w:placeholder>
            <w:docPart w:val="DefaultPlaceholder_-1854013440"/>
          </w:placeholder>
        </w:sdtPr>
        <w:sdtContent>
          <w:r w:rsidR="004A1802" w:rsidRPr="00846D72">
            <w:rPr>
              <w:rFonts w:ascii="Times New Roman" w:hAnsi="Times New Roman" w:cs="Times New Roman"/>
              <w:color w:val="000000"/>
              <w:sz w:val="24"/>
              <w:szCs w:val="24"/>
            </w:rPr>
            <w:t>(Bastardie et al., 2022</w:t>
          </w:r>
        </w:sdtContent>
      </w:sdt>
      <w:r w:rsidR="00076400" w:rsidRPr="00846D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"/>
          <w:id w:val="-1892182105"/>
          <w:placeholder>
            <w:docPart w:val="DefaultPlaceholder_-1854013440"/>
          </w:placeholder>
        </w:sdtPr>
        <w:sdtContent>
          <w:r w:rsidR="004A1802" w:rsidRPr="00846D72">
            <w:rPr>
              <w:rFonts w:ascii="Times New Roman" w:hAnsi="Times New Roman" w:cs="Times New Roman"/>
              <w:color w:val="000000"/>
              <w:sz w:val="24"/>
              <w:szCs w:val="24"/>
            </w:rPr>
            <w:t>Hong et al., 2024</w:t>
          </w:r>
        </w:sdtContent>
      </w:sdt>
      <w:r w:rsidR="00076400" w:rsidRPr="00846D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"/>
          <w:id w:val="1722475561"/>
          <w:placeholder>
            <w:docPart w:val="DefaultPlaceholder_-1854013440"/>
          </w:placeholder>
        </w:sdtPr>
        <w:sdtContent>
          <w:r w:rsidR="004A1802" w:rsidRPr="00846D72">
            <w:rPr>
              <w:rFonts w:ascii="Times New Roman" w:hAnsi="Times New Roman" w:cs="Times New Roman"/>
              <w:color w:val="000000"/>
              <w:sz w:val="24"/>
              <w:szCs w:val="24"/>
            </w:rPr>
            <w:t>Pinello et al., 2025</w:t>
          </w:r>
        </w:sdtContent>
      </w:sdt>
      <w:r w:rsidR="00076400" w:rsidRPr="00846D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"/>
          <w:id w:val="1218713116"/>
          <w:placeholder>
            <w:docPart w:val="DefaultPlaceholder_-1854013440"/>
          </w:placeholder>
        </w:sdtPr>
        <w:sdtContent>
          <w:r w:rsidR="004A1802" w:rsidRPr="00846D72">
            <w:rPr>
              <w:rFonts w:ascii="Times New Roman" w:eastAsia="Times New Roman" w:hAnsi="Times New Roman" w:cs="Times New Roman"/>
              <w:color w:val="000000"/>
              <w:sz w:val="24"/>
              <w:szCs w:val="24"/>
            </w:rPr>
            <w:t>Limbong, Brown, Isnaniah, &amp; Kholis, 2025)</w:t>
          </w:r>
        </w:sdtContent>
      </w:sdt>
      <w:r w:rsidR="00076400" w:rsidRPr="00846D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"/>
          <w:id w:val="954980030"/>
          <w:placeholder>
            <w:docPart w:val="DefaultPlaceholder_-1854013440"/>
          </w:placeholder>
        </w:sdtPr>
        <w:sdtContent>
          <w:r w:rsidR="004A1802" w:rsidRPr="00846D72">
            <w:rPr>
              <w:rFonts w:ascii="Times New Roman" w:hAnsi="Times New Roman" w:cs="Times New Roman"/>
              <w:color w:val="000000"/>
              <w:sz w:val="24"/>
              <w:szCs w:val="24"/>
            </w:rPr>
            <w:t>Gatouillat et al., 2024)</w:t>
          </w:r>
        </w:sdtContent>
      </w:sdt>
      <w:r w:rsidR="00F94E1F" w:rsidRPr="00846D72">
        <w:rPr>
          <w:rFonts w:ascii="Times New Roman" w:hAnsi="Times New Roman" w:cs="Times New Roman"/>
          <w:sz w:val="24"/>
          <w:szCs w:val="24"/>
        </w:rPr>
        <w:t>.</w:t>
      </w:r>
      <w:r w:rsidR="001129E6" w:rsidRPr="00846D72">
        <w:rPr>
          <w:rFonts w:ascii="Times New Roman" w:hAnsi="Times New Roman" w:cs="Times New Roman"/>
          <w:sz w:val="24"/>
          <w:szCs w:val="24"/>
        </w:rPr>
        <w:t xml:space="preserve"> Kondisi tersebut menuntut penerapan prinsip pengelolaan perikanan berkelanjutan sebagaimana diamanatkan oleh Undang-Undang No. 31/2004 jo. UU No. 45/2009 tentang Perikanan. Namun, pengelolaan perikanan skala kecil kerap menghadapi kendala keterbatasan data (</w:t>
      </w:r>
      <w:r w:rsidR="001129E6" w:rsidRPr="00846D72">
        <w:rPr>
          <w:rFonts w:ascii="Times New Roman" w:hAnsi="Times New Roman" w:cs="Times New Roman"/>
          <w:i/>
          <w:iCs/>
          <w:sz w:val="24"/>
          <w:szCs w:val="24"/>
        </w:rPr>
        <w:t>limited-data fisheries</w:t>
      </w:r>
      <w:r w:rsidR="001129E6" w:rsidRPr="00846D72">
        <w:rPr>
          <w:rFonts w:ascii="Times New Roman" w:hAnsi="Times New Roman" w:cs="Times New Roman"/>
          <w:sz w:val="24"/>
          <w:szCs w:val="24"/>
        </w:rPr>
        <w:t>), baik terkait parameter biologis, statistik hasil tangkapan, maupun dukungan kelembagaan</w:t>
      </w:r>
      <w:r w:rsidR="00DF385F" w:rsidRPr="00846D7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"/>
          <w:id w:val="-1515299385"/>
          <w:placeholder>
            <w:docPart w:val="DefaultPlaceholder_-1854013440"/>
          </w:placeholder>
        </w:sdtPr>
        <w:sdtContent>
          <w:r w:rsidR="004A1802" w:rsidRPr="00846D72">
            <w:rPr>
              <w:rFonts w:ascii="Times New Roman" w:hAnsi="Times New Roman" w:cs="Times New Roman"/>
              <w:color w:val="000000"/>
              <w:sz w:val="24"/>
              <w:szCs w:val="24"/>
            </w:rPr>
            <w:t>(McDonald et al., 2020</w:t>
          </w:r>
        </w:sdtContent>
      </w:sdt>
      <w:r w:rsidR="00DF385F" w:rsidRPr="00846D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"/>
          <w:id w:val="430551787"/>
          <w:placeholder>
            <w:docPart w:val="DefaultPlaceholder_-1854013440"/>
          </w:placeholder>
        </w:sdtPr>
        <w:sdtContent>
          <w:r w:rsidR="00627A12" w:rsidRPr="00627A12">
            <w:rPr>
              <w:rFonts w:ascii="Times New Roman" w:eastAsia="Times New Roman" w:hAnsi="Times New Roman" w:cs="Times New Roman"/>
              <w:color w:val="000000"/>
              <w:sz w:val="24"/>
              <w:szCs w:val="24"/>
            </w:rPr>
            <w:t>Malik et al., 2021</w:t>
          </w:r>
        </w:sdtContent>
      </w:sdt>
      <w:r w:rsidR="00DF385F" w:rsidRPr="00846D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"/>
          <w:id w:val="-1216509127"/>
          <w:placeholder>
            <w:docPart w:val="DefaultPlaceholder_-1854013440"/>
          </w:placeholder>
        </w:sdtPr>
        <w:sdtContent>
          <w:r w:rsidR="00627A12" w:rsidRPr="00627A12">
            <w:rPr>
              <w:rFonts w:ascii="Times New Roman" w:eastAsia="Times New Roman" w:hAnsi="Times New Roman" w:cs="Times New Roman"/>
              <w:color w:val="000000"/>
              <w:sz w:val="24"/>
              <w:szCs w:val="24"/>
            </w:rPr>
            <w:t>Sarker et al., 2024)</w:t>
          </w:r>
        </w:sdtContent>
      </w:sdt>
      <w:r w:rsidR="00F94E1F" w:rsidRPr="00846D72">
        <w:rPr>
          <w:rFonts w:ascii="Times New Roman" w:hAnsi="Times New Roman" w:cs="Times New Roman"/>
          <w:sz w:val="24"/>
          <w:szCs w:val="24"/>
        </w:rPr>
        <w:t>.</w:t>
      </w:r>
    </w:p>
    <w:p w14:paraId="03401BAC" w14:textId="0A4ED4FC" w:rsidR="003422D3" w:rsidRPr="00846D72" w:rsidRDefault="003422D3" w:rsidP="0049132F">
      <w:pPr>
        <w:spacing w:after="0"/>
        <w:ind w:firstLine="567"/>
        <w:jc w:val="both"/>
        <w:rPr>
          <w:rFonts w:ascii="Times New Roman" w:hAnsi="Times New Roman" w:cs="Times New Roman"/>
          <w:sz w:val="24"/>
          <w:szCs w:val="24"/>
        </w:rPr>
      </w:pPr>
      <w:r w:rsidRPr="00846D72">
        <w:rPr>
          <w:rFonts w:ascii="Times New Roman" w:hAnsi="Times New Roman" w:cs="Times New Roman"/>
          <w:sz w:val="24"/>
          <w:szCs w:val="24"/>
        </w:rPr>
        <w:t xml:space="preserve">Dalam konteks keterbatasan data tersebut, penggunaan indikator biologis yang sederhana namun informatif, seperti </w:t>
      </w:r>
      <w:r w:rsidRPr="00846D72">
        <w:rPr>
          <w:rFonts w:ascii="Times New Roman" w:hAnsi="Times New Roman" w:cs="Times New Roman"/>
          <w:i/>
          <w:iCs/>
          <w:sz w:val="24"/>
          <w:szCs w:val="24"/>
        </w:rPr>
        <w:t>Spawning Potential Ratio</w:t>
      </w:r>
      <w:r w:rsidRPr="00846D72">
        <w:rPr>
          <w:rFonts w:ascii="Times New Roman" w:hAnsi="Times New Roman" w:cs="Times New Roman"/>
          <w:sz w:val="24"/>
          <w:szCs w:val="24"/>
        </w:rPr>
        <w:t xml:space="preserve"> (SPR), menjadi pendekatan yang relevan untuk menilai status stok dan risiko penurunan kemampuan reproduksi populasi </w:t>
      </w:r>
      <w:sdt>
        <w:sdtPr>
          <w:rPr>
            <w:rFonts w:ascii="Times New Roman" w:hAnsi="Times New Roman" w:cs="Times New Roman"/>
            <w:color w:val="000000"/>
            <w:sz w:val="24"/>
            <w:szCs w:val="24"/>
          </w:rPr>
          <w:tag w:val="MENDELEY_CITATION_v3_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"/>
          <w:id w:val="-833142611"/>
          <w:placeholder>
            <w:docPart w:val="6B46E34CBD6B48558C77261F36D1CCA8"/>
          </w:placeholder>
        </w:sdtPr>
        <w:sdtContent>
          <w:r w:rsidR="004A1802" w:rsidRPr="00846D72">
            <w:rPr>
              <w:rFonts w:ascii="Times New Roman" w:hAnsi="Times New Roman" w:cs="Times New Roman"/>
              <w:color w:val="000000"/>
              <w:sz w:val="24"/>
              <w:szCs w:val="24"/>
            </w:rPr>
            <w:t>(Goethel et al., 2023</w:t>
          </w:r>
        </w:sdtContent>
      </w:sdt>
      <w:r w:rsidRPr="00846D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"/>
          <w:id w:val="1952353477"/>
          <w:placeholder>
            <w:docPart w:val="6B46E34CBD6B48558C77261F36D1CCA8"/>
          </w:placeholder>
        </w:sdtPr>
        <w:sdtContent>
          <w:r w:rsidR="00627A12" w:rsidRPr="00627A12">
            <w:rPr>
              <w:rFonts w:ascii="Times New Roman" w:eastAsia="Times New Roman" w:hAnsi="Times New Roman" w:cs="Times New Roman"/>
              <w:color w:val="000000"/>
              <w:sz w:val="24"/>
              <w:szCs w:val="24"/>
            </w:rPr>
            <w:t>Harford et al., 2019</w:t>
          </w:r>
        </w:sdtContent>
      </w:sdt>
      <w:r w:rsidRPr="00846D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"/>
          <w:id w:val="-959187199"/>
          <w:placeholder>
            <w:docPart w:val="6B46E34CBD6B48558C77261F36D1CCA8"/>
          </w:placeholder>
        </w:sdtPr>
        <w:sdtContent>
          <w:r w:rsidR="00627A12" w:rsidRPr="00627A12">
            <w:rPr>
              <w:rFonts w:ascii="Times New Roman" w:eastAsia="Times New Roman" w:hAnsi="Times New Roman" w:cs="Times New Roman"/>
              <w:color w:val="000000"/>
              <w:sz w:val="24"/>
              <w:szCs w:val="24"/>
            </w:rPr>
            <w:t>Hapsari et al., 2023)</w:t>
          </w:r>
        </w:sdtContent>
      </w:sdt>
      <w:r w:rsidRPr="00846D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"/>
          <w:id w:val="1461611212"/>
          <w:placeholder>
            <w:docPart w:val="6B46E34CBD6B48558C77261F36D1CCA8"/>
          </w:placeholder>
        </w:sdtPr>
        <w:sdtContent>
          <w:r w:rsidR="00627A12" w:rsidRPr="00627A12">
            <w:rPr>
              <w:rFonts w:ascii="Times New Roman" w:eastAsia="Times New Roman" w:hAnsi="Times New Roman" w:cs="Times New Roman"/>
              <w:color w:val="000000"/>
              <w:sz w:val="24"/>
              <w:szCs w:val="24"/>
            </w:rPr>
            <w:t>Entia et al., 2025</w:t>
          </w:r>
        </w:sdtContent>
      </w:sdt>
      <w:r w:rsidRPr="00846D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"/>
          <w:id w:val="1519886927"/>
          <w:placeholder>
            <w:docPart w:val="6B46E34CBD6B48558C77261F36D1CCA8"/>
          </w:placeholder>
        </w:sdtPr>
        <w:sdtContent>
          <w:r w:rsidR="00627A12" w:rsidRPr="00627A12">
            <w:rPr>
              <w:rFonts w:ascii="Times New Roman" w:eastAsia="Times New Roman" w:hAnsi="Times New Roman" w:cs="Times New Roman"/>
              <w:color w:val="000000"/>
              <w:sz w:val="24"/>
              <w:szCs w:val="24"/>
            </w:rPr>
            <w:t>Wujdi et al., 2020)</w:t>
          </w:r>
        </w:sdtContent>
      </w:sdt>
      <w:r w:rsidRPr="00846D72">
        <w:rPr>
          <w:rFonts w:ascii="Times New Roman" w:hAnsi="Times New Roman" w:cs="Times New Roman"/>
          <w:sz w:val="24"/>
          <w:szCs w:val="24"/>
        </w:rPr>
        <w:t xml:space="preserve">. Penelitian ini bertujuan untuk mengevaluasi dinamika populasi dan status stok ikan tembang putih di perairan Kabupaten Cirebon berdasarkan nilai SPR, sehingga dapat memberikan dasar ilmiah bagi upaya pengelolaan sumber daya yang lebih tepat dan berkelanjutan. </w:t>
      </w:r>
    </w:p>
    <w:p w14:paraId="1AEE93F0" w14:textId="6668395B" w:rsidR="007938DB" w:rsidRPr="005C202C" w:rsidRDefault="00822FA9" w:rsidP="005C202C">
      <w:pPr>
        <w:pStyle w:val="Heading1"/>
        <w:rPr>
          <w:rFonts w:ascii="Times New Roman" w:eastAsia="Times New Roman" w:hAnsi="Times New Roman" w:cs="Times New Roman"/>
          <w:color w:val="000000" w:themeColor="text1"/>
          <w:sz w:val="28"/>
          <w:szCs w:val="28"/>
        </w:rPr>
      </w:pPr>
      <w:r w:rsidRPr="005C202C">
        <w:rPr>
          <w:rFonts w:ascii="Times New Roman" w:eastAsia="Times New Roman" w:hAnsi="Times New Roman" w:cs="Times New Roman"/>
          <w:color w:val="000000" w:themeColor="text1"/>
          <w:sz w:val="28"/>
          <w:szCs w:val="28"/>
        </w:rPr>
        <w:lastRenderedPageBreak/>
        <w:t xml:space="preserve">BAHAN DAN METODE </w:t>
      </w:r>
    </w:p>
    <w:p w14:paraId="382F9A0C" w14:textId="77777777" w:rsidR="003819F6" w:rsidRPr="005C202C" w:rsidRDefault="003819F6" w:rsidP="005C202C">
      <w:pPr>
        <w:pStyle w:val="Title"/>
        <w:rPr>
          <w:rStyle w:val="Strong"/>
          <w:rFonts w:ascii="Times New Roman" w:hAnsi="Times New Roman" w:cs="Times New Roman"/>
          <w:sz w:val="24"/>
          <w:szCs w:val="24"/>
        </w:rPr>
      </w:pPr>
      <w:r w:rsidRPr="005C202C">
        <w:rPr>
          <w:rStyle w:val="Strong"/>
          <w:rFonts w:ascii="Times New Roman" w:hAnsi="Times New Roman" w:cs="Times New Roman"/>
          <w:sz w:val="24"/>
          <w:szCs w:val="24"/>
        </w:rPr>
        <w:t>Lokasi Penelitian</w:t>
      </w:r>
    </w:p>
    <w:p w14:paraId="44368D09" w14:textId="5470E57E" w:rsidR="003819F6" w:rsidRDefault="003819F6" w:rsidP="0049132F">
      <w:pPr>
        <w:spacing w:after="0"/>
        <w:ind w:firstLine="567"/>
        <w:jc w:val="both"/>
        <w:rPr>
          <w:rFonts w:ascii="Times New Roman" w:hAnsi="Times New Roman" w:cs="Times New Roman"/>
          <w:sz w:val="24"/>
          <w:szCs w:val="24"/>
        </w:rPr>
      </w:pPr>
      <w:r w:rsidRPr="003819F6">
        <w:rPr>
          <w:rFonts w:ascii="Times New Roman" w:hAnsi="Times New Roman" w:cs="Times New Roman"/>
          <w:sz w:val="24"/>
          <w:szCs w:val="24"/>
        </w:rPr>
        <w:t>Penelitian dilakukan di perairan pesisir Kabupaten Cirebon, Provinsi Jawa Barat, yang berada di pantai utara Jawa dengan koordinat 6°32’30”–6°50’ LS dan 108°30’–108°50’ BT. Perairan ini bercirikan estuarin dengan banyak muara sungai yang menjadi habitat pemijahan dan daerah asuhan bagi ikan pelagis kecil. Proses identifikasi biologis, analisis gonad, serta pengolahan data parameter pertumbuhan dan rasio potensi pemijahan dilakukan di Laboratorium Biologi Makro I, Fakultas Perikanan dan Ilmu Kelautan, Institut Pertanian Bogor.</w:t>
      </w:r>
      <w:r w:rsidR="00720724">
        <w:rPr>
          <w:rFonts w:ascii="Times New Roman" w:hAnsi="Times New Roman" w:cs="Times New Roman"/>
          <w:sz w:val="24"/>
          <w:szCs w:val="24"/>
        </w:rPr>
        <w:t xml:space="preserve"> </w:t>
      </w:r>
      <w:r w:rsidRPr="003819F6">
        <w:rPr>
          <w:rFonts w:ascii="Times New Roman" w:hAnsi="Times New Roman" w:cs="Times New Roman"/>
          <w:sz w:val="24"/>
          <w:szCs w:val="24"/>
        </w:rPr>
        <w:t>Peta lokasi pengambilan sampel disusun menggunakan koordinat hasil pencatatan posisi operasi penangkapan nelayan (Gambar 1).</w:t>
      </w:r>
    </w:p>
    <w:p w14:paraId="7F2DCE0E" w14:textId="77777777" w:rsidR="003819F6" w:rsidRPr="003819F6" w:rsidRDefault="003819F6" w:rsidP="003819F6">
      <w:pPr>
        <w:spacing w:after="0"/>
        <w:jc w:val="center"/>
        <w:rPr>
          <w:rFonts w:ascii="Times New Roman" w:hAnsi="Times New Roman" w:cs="Times New Roman"/>
          <w:sz w:val="24"/>
          <w:szCs w:val="24"/>
        </w:rPr>
      </w:pPr>
      <w:r w:rsidRPr="003819F6">
        <w:rPr>
          <w:rFonts w:ascii="Times New Roman" w:hAnsi="Times New Roman" w:cs="Times New Roman"/>
          <w:noProof/>
          <w:sz w:val="24"/>
          <w:szCs w:val="24"/>
        </w:rPr>
        <w:drawing>
          <wp:inline distT="0" distB="0" distL="0" distR="0" wp14:anchorId="08C7591F" wp14:editId="28B67E0C">
            <wp:extent cx="4441641" cy="3134387"/>
            <wp:effectExtent l="0" t="0" r="0" b="8890"/>
            <wp:docPr id="1753289214"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441641" cy="3134387"/>
                    </a:xfrm>
                    <a:prstGeom prst="rect">
                      <a:avLst/>
                    </a:prstGeom>
                    <a:noFill/>
                    <a:ln>
                      <a:noFill/>
                    </a:ln>
                  </pic:spPr>
                </pic:pic>
              </a:graphicData>
            </a:graphic>
          </wp:inline>
        </w:drawing>
      </w:r>
    </w:p>
    <w:p w14:paraId="1CA6AF9F" w14:textId="435BAA83" w:rsidR="003819F6" w:rsidRDefault="003819F6" w:rsidP="00720724">
      <w:pPr>
        <w:spacing w:after="0" w:line="240" w:lineRule="auto"/>
        <w:jc w:val="center"/>
        <w:rPr>
          <w:rFonts w:ascii="Times New Roman" w:hAnsi="Times New Roman" w:cs="Times New Roman"/>
          <w:sz w:val="24"/>
          <w:szCs w:val="24"/>
        </w:rPr>
      </w:pPr>
      <w:r w:rsidRPr="003819F6">
        <w:rPr>
          <w:rFonts w:ascii="Times New Roman" w:hAnsi="Times New Roman" w:cs="Times New Roman"/>
          <w:sz w:val="24"/>
          <w:szCs w:val="24"/>
        </w:rPr>
        <w:t>Gambar 1. Lokasi penelitian</w:t>
      </w:r>
    </w:p>
    <w:p w14:paraId="74462EAD" w14:textId="2F36FA0D" w:rsidR="003819F6" w:rsidRPr="003819F6" w:rsidRDefault="003819F6" w:rsidP="003819F6">
      <w:pPr>
        <w:jc w:val="center"/>
        <w:rPr>
          <w:rFonts w:ascii="Times New Roman" w:hAnsi="Times New Roman" w:cs="Times New Roman"/>
          <w:i/>
          <w:iCs/>
          <w:sz w:val="24"/>
          <w:szCs w:val="24"/>
        </w:rPr>
      </w:pPr>
      <w:r>
        <w:rPr>
          <w:rFonts w:ascii="Times New Roman" w:hAnsi="Times New Roman" w:cs="Times New Roman"/>
          <w:i/>
          <w:iCs/>
          <w:sz w:val="24"/>
          <w:szCs w:val="24"/>
        </w:rPr>
        <w:t>Figure 1. Research location</w:t>
      </w:r>
    </w:p>
    <w:p w14:paraId="2BD3EBBF" w14:textId="77777777" w:rsidR="008339C2" w:rsidRPr="008339C2" w:rsidRDefault="008339C2" w:rsidP="00951B8F">
      <w:pPr>
        <w:pStyle w:val="Title"/>
        <w:rPr>
          <w:rStyle w:val="Strong"/>
          <w:rFonts w:ascii="Times New Roman" w:hAnsi="Times New Roman" w:cs="Times New Roman"/>
          <w:sz w:val="24"/>
          <w:szCs w:val="24"/>
        </w:rPr>
      </w:pPr>
      <w:r w:rsidRPr="008339C2">
        <w:rPr>
          <w:rStyle w:val="Strong"/>
          <w:rFonts w:ascii="Times New Roman" w:hAnsi="Times New Roman" w:cs="Times New Roman"/>
          <w:sz w:val="24"/>
          <w:szCs w:val="24"/>
        </w:rPr>
        <w:t>Periode dan Teknik Pengambilan Sampel</w:t>
      </w:r>
    </w:p>
    <w:p w14:paraId="7C07C724" w14:textId="77777777" w:rsidR="008339C2" w:rsidRPr="00846D72" w:rsidRDefault="008339C2" w:rsidP="00951B8F">
      <w:pPr>
        <w:spacing w:after="0"/>
        <w:ind w:firstLine="567"/>
        <w:jc w:val="both"/>
        <w:rPr>
          <w:rFonts w:ascii="Times New Roman" w:hAnsi="Times New Roman" w:cs="Times New Roman"/>
          <w:sz w:val="24"/>
          <w:szCs w:val="24"/>
        </w:rPr>
      </w:pPr>
      <w:r w:rsidRPr="00846D72">
        <w:rPr>
          <w:rFonts w:ascii="Times New Roman" w:hAnsi="Times New Roman" w:cs="Times New Roman"/>
          <w:sz w:val="24"/>
          <w:szCs w:val="24"/>
        </w:rPr>
        <w:t xml:space="preserve">Pengambilan sampel dilaksanakan selama sembilan bulan, mulai Desember 2024 hingga Agustus 2025, untuk mencakup variasi musim timur dan barat. Sampel diambil secara </w:t>
      </w:r>
      <w:r w:rsidRPr="00846D72">
        <w:rPr>
          <w:rFonts w:ascii="Times New Roman" w:hAnsi="Times New Roman" w:cs="Times New Roman"/>
          <w:i/>
          <w:iCs/>
          <w:sz w:val="24"/>
          <w:szCs w:val="24"/>
        </w:rPr>
        <w:t>systematic random sampling</w:t>
      </w:r>
      <w:r w:rsidRPr="00846D72">
        <w:rPr>
          <w:rFonts w:ascii="Times New Roman" w:hAnsi="Times New Roman" w:cs="Times New Roman"/>
          <w:sz w:val="24"/>
          <w:szCs w:val="24"/>
        </w:rPr>
        <w:t xml:space="preserve"> dari hasil tangkapan nelayan yang menggunakan alat tangkap jaring insang lingkar (</w:t>
      </w:r>
      <w:r w:rsidRPr="00846D72">
        <w:rPr>
          <w:rFonts w:ascii="Times New Roman" w:hAnsi="Times New Roman" w:cs="Times New Roman"/>
          <w:i/>
          <w:iCs/>
          <w:sz w:val="24"/>
          <w:szCs w:val="24"/>
        </w:rPr>
        <w:t>encircling gillnet</w:t>
      </w:r>
      <w:r w:rsidRPr="00846D72">
        <w:rPr>
          <w:rFonts w:ascii="Times New Roman" w:hAnsi="Times New Roman" w:cs="Times New Roman"/>
          <w:sz w:val="24"/>
          <w:szCs w:val="24"/>
        </w:rPr>
        <w:t>).</w:t>
      </w:r>
    </w:p>
    <w:p w14:paraId="412FD57E" w14:textId="2701BDFB" w:rsidR="008339C2" w:rsidRPr="00846D72" w:rsidRDefault="008339C2" w:rsidP="00951B8F">
      <w:pPr>
        <w:spacing w:after="0"/>
        <w:ind w:firstLine="567"/>
        <w:jc w:val="both"/>
        <w:rPr>
          <w:rFonts w:ascii="Times New Roman" w:hAnsi="Times New Roman" w:cs="Times New Roman"/>
          <w:sz w:val="24"/>
          <w:szCs w:val="24"/>
        </w:rPr>
      </w:pPr>
      <w:r w:rsidRPr="00846D72">
        <w:rPr>
          <w:rFonts w:ascii="Times New Roman" w:hAnsi="Times New Roman" w:cs="Times New Roman"/>
          <w:sz w:val="24"/>
          <w:szCs w:val="24"/>
        </w:rPr>
        <w:t>Ikan yang diambil diukur panjang totalnya (</w:t>
      </w:r>
      <w:r w:rsidRPr="00846D72">
        <w:rPr>
          <w:rFonts w:ascii="Times New Roman" w:hAnsi="Times New Roman" w:cs="Times New Roman"/>
          <w:i/>
          <w:iCs/>
          <w:sz w:val="24"/>
          <w:szCs w:val="24"/>
        </w:rPr>
        <w:t>Total Length</w:t>
      </w:r>
      <w:r w:rsidRPr="00846D72">
        <w:rPr>
          <w:rFonts w:ascii="Times New Roman" w:hAnsi="Times New Roman" w:cs="Times New Roman"/>
          <w:sz w:val="24"/>
          <w:szCs w:val="24"/>
        </w:rPr>
        <w:t xml:space="preserve">, TL) menggunakan penggaris dengan ketelitian 1 mm dan ditimbang bobot tubuhnya dengan timbangan digital presisi 0,001 g. Gonad ikan diidentifikasi secara makroskopis untuk menentukan jenis kelamin dan tingkat kematangan gonad (TKG) mengacu pada klasifikasi Holden &amp; Raitt (1974) yang telah dimodifikasi dari Cassie </w:t>
      </w:r>
      <w:sdt>
        <w:sdtPr>
          <w:rPr>
            <w:rFonts w:ascii="Times New Roman" w:hAnsi="Times New Roman" w:cs="Times New Roman"/>
            <w:color w:val="000000"/>
            <w:sz w:val="24"/>
            <w:szCs w:val="24"/>
          </w:rPr>
          <w:tag w:val="MENDELEY_CITATION_v3_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"/>
          <w:id w:val="-1421013847"/>
          <w:placeholder>
            <w:docPart w:val="DefaultPlaceholder_-1854013440"/>
          </w:placeholder>
        </w:sdtPr>
        <w:sdtContent>
          <w:r w:rsidR="004A1802" w:rsidRPr="00846D72">
            <w:rPr>
              <w:rFonts w:ascii="Times New Roman" w:hAnsi="Times New Roman" w:cs="Times New Roman"/>
              <w:color w:val="000000"/>
              <w:sz w:val="24"/>
              <w:szCs w:val="24"/>
            </w:rPr>
            <w:t>(Effendie, 1979)</w:t>
          </w:r>
        </w:sdtContent>
      </w:sdt>
      <w:r w:rsidRPr="00846D72">
        <w:rPr>
          <w:rFonts w:ascii="Times New Roman" w:hAnsi="Times New Roman" w:cs="Times New Roman"/>
          <w:sz w:val="24"/>
          <w:szCs w:val="24"/>
        </w:rPr>
        <w:t>. Selain data biologis, pada setiap operasi penangkapan dicatat koordinat geografis, tanggal, kedalaman perairan, serta komposisi hasil tangkapan.</w:t>
      </w:r>
    </w:p>
    <w:p w14:paraId="13194B40" w14:textId="77777777" w:rsidR="00C56B4A" w:rsidRDefault="00C56B4A" w:rsidP="007C22AA">
      <w:pPr>
        <w:spacing w:after="0" w:line="240" w:lineRule="auto"/>
        <w:jc w:val="both"/>
        <w:rPr>
          <w:rStyle w:val="Strong"/>
          <w:rFonts w:ascii="Times New Roman" w:hAnsi="Times New Roman" w:cs="Times New Roman"/>
          <w:sz w:val="24"/>
          <w:szCs w:val="24"/>
        </w:rPr>
      </w:pPr>
    </w:p>
    <w:p w14:paraId="54572901" w14:textId="6FB52354" w:rsidR="007C22AA" w:rsidRPr="007C22AA" w:rsidRDefault="007C22AA" w:rsidP="00951B8F">
      <w:pPr>
        <w:pStyle w:val="Title"/>
        <w:rPr>
          <w:rStyle w:val="Strong"/>
          <w:rFonts w:ascii="Times New Roman" w:hAnsi="Times New Roman" w:cs="Times New Roman"/>
          <w:sz w:val="24"/>
          <w:szCs w:val="24"/>
        </w:rPr>
      </w:pPr>
      <w:r w:rsidRPr="007C22AA">
        <w:rPr>
          <w:rStyle w:val="Strong"/>
          <w:rFonts w:ascii="Times New Roman" w:hAnsi="Times New Roman" w:cs="Times New Roman"/>
          <w:sz w:val="24"/>
          <w:szCs w:val="24"/>
        </w:rPr>
        <w:t>Analisis Data</w:t>
      </w:r>
    </w:p>
    <w:p w14:paraId="2ECCFA55" w14:textId="3C42CCC5" w:rsidR="007C22AA" w:rsidRPr="00255EAF" w:rsidRDefault="007C22AA" w:rsidP="00951B8F">
      <w:pPr>
        <w:pStyle w:val="Subtitle"/>
        <w:rPr>
          <w:rStyle w:val="SubtleEmphasis"/>
          <w:rFonts w:ascii="Times New Roman" w:hAnsi="Times New Roman" w:cs="Times New Roman"/>
        </w:rPr>
      </w:pPr>
      <w:r w:rsidRPr="00255EAF">
        <w:rPr>
          <w:rStyle w:val="SubtleEmphasis"/>
          <w:rFonts w:ascii="Times New Roman" w:hAnsi="Times New Roman" w:cs="Times New Roman"/>
        </w:rPr>
        <w:t>Nisbah Kelamin</w:t>
      </w:r>
    </w:p>
    <w:p w14:paraId="08AC6919" w14:textId="67A1F218" w:rsidR="007C22AA" w:rsidRPr="007C22AA" w:rsidRDefault="007C22AA" w:rsidP="0049132F">
      <w:pPr>
        <w:spacing w:after="0"/>
        <w:ind w:firstLine="567"/>
        <w:jc w:val="both"/>
        <w:rPr>
          <w:rFonts w:ascii="Times New Roman" w:hAnsi="Times New Roman" w:cs="Times New Roman"/>
          <w:sz w:val="24"/>
          <w:szCs w:val="24"/>
        </w:rPr>
      </w:pPr>
      <w:r w:rsidRPr="007C22AA">
        <w:rPr>
          <w:rFonts w:ascii="Times New Roman" w:hAnsi="Times New Roman" w:cs="Times New Roman"/>
          <w:sz w:val="24"/>
          <w:szCs w:val="24"/>
        </w:rPr>
        <w:lastRenderedPageBreak/>
        <w:t xml:space="preserve">Rasio kelamin dihitung untuk mengetahui proporsi jantan dan betina dalam populasi menggunakan rumus </w:t>
      </w:r>
      <w:sdt>
        <w:sdtPr>
          <w:rPr>
            <w:rFonts w:ascii="Times New Roman" w:hAnsi="Times New Roman" w:cs="Times New Roman"/>
            <w:color w:val="000000"/>
            <w:sz w:val="24"/>
            <w:szCs w:val="24"/>
          </w:rPr>
          <w:tag w:val="MENDELEY_CITATION_v3_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"/>
          <w:id w:val="1891300088"/>
          <w:placeholder>
            <w:docPart w:val="DefaultPlaceholder_-1854013440"/>
          </w:placeholder>
        </w:sdtPr>
        <w:sdtContent>
          <w:r w:rsidR="004A1802" w:rsidRPr="004A1802">
            <w:rPr>
              <w:rFonts w:ascii="Times New Roman" w:hAnsi="Times New Roman" w:cs="Times New Roman"/>
              <w:color w:val="000000"/>
              <w:sz w:val="24"/>
              <w:szCs w:val="24"/>
            </w:rPr>
            <w:t>(Effendie, 1997)</w:t>
          </w:r>
        </w:sdtContent>
      </w:sdt>
      <w:r w:rsidRPr="007C22AA">
        <w:rPr>
          <w:rFonts w:ascii="Times New Roman" w:hAnsi="Times New Roman" w:cs="Times New Roman"/>
          <w:sz w:val="24"/>
          <w:szCs w:val="24"/>
        </w:rPr>
        <w:t>:</w:t>
      </w:r>
    </w:p>
    <w:p w14:paraId="57F202DF" w14:textId="77777777" w:rsidR="0023048F" w:rsidRPr="0023048F" w:rsidRDefault="0023048F" w:rsidP="0023048F">
      <w:pPr>
        <w:spacing w:after="0" w:line="240" w:lineRule="auto"/>
        <w:ind w:firstLine="567"/>
        <w:jc w:val="both"/>
        <w:rPr>
          <w:rFonts w:ascii="Times New Roman" w:hAnsi="Times New Roman" w:cs="Times New Roman"/>
          <w:sz w:val="24"/>
          <w:szCs w:val="24"/>
        </w:rPr>
      </w:pPr>
      <m:oMathPara>
        <m:oMath>
          <m:r>
            <w:rPr>
              <w:rFonts w:ascii="Cambria Math" w:hAnsi="Cambria Math" w:cs="Times New Roman"/>
              <w:sz w:val="24"/>
              <w:szCs w:val="24"/>
            </w:rPr>
            <m:t>NK</m:t>
          </m:r>
          <m:r>
            <m:rPr>
              <m:sty m:val="p"/>
            </m:rP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nJ</m:t>
              </m:r>
            </m:num>
            <m:den>
              <m:r>
                <w:rPr>
                  <w:rFonts w:ascii="Cambria Math" w:hAnsi="Cambria Math" w:cs="Times New Roman"/>
                  <w:sz w:val="24"/>
                  <w:szCs w:val="24"/>
                </w:rPr>
                <m:t>nB</m:t>
              </m:r>
            </m:den>
          </m:f>
        </m:oMath>
      </m:oMathPara>
    </w:p>
    <w:p w14:paraId="7A64F82E" w14:textId="11E291CF" w:rsidR="0023048F" w:rsidRPr="0023048F" w:rsidRDefault="0023048F" w:rsidP="0049132F">
      <w:pPr>
        <w:spacing w:after="0"/>
        <w:jc w:val="both"/>
        <w:rPr>
          <w:rFonts w:ascii="Times New Roman" w:hAnsi="Times New Roman" w:cs="Times New Roman"/>
          <w:sz w:val="24"/>
          <w:szCs w:val="24"/>
        </w:rPr>
      </w:pPr>
      <w:r w:rsidRPr="0023048F">
        <w:rPr>
          <w:rFonts w:ascii="Times New Roman" w:hAnsi="Times New Roman" w:cs="Times New Roman"/>
          <w:sz w:val="24"/>
          <w:szCs w:val="24"/>
        </w:rPr>
        <w:t>Keterangan</w:t>
      </w:r>
      <w:r>
        <w:rPr>
          <w:rFonts w:ascii="Times New Roman" w:hAnsi="Times New Roman" w:cs="Times New Roman"/>
          <w:sz w:val="24"/>
          <w:szCs w:val="24"/>
        </w:rPr>
        <w:t>:</w:t>
      </w:r>
    </w:p>
    <w:p w14:paraId="0E920562" w14:textId="77777777" w:rsidR="0023048F" w:rsidRPr="0023048F" w:rsidRDefault="0023048F" w:rsidP="0049132F">
      <w:pPr>
        <w:spacing w:after="0"/>
        <w:jc w:val="both"/>
        <w:rPr>
          <w:rFonts w:ascii="Times New Roman" w:hAnsi="Times New Roman" w:cs="Times New Roman"/>
          <w:sz w:val="24"/>
          <w:szCs w:val="24"/>
        </w:rPr>
      </w:pPr>
      <w:r w:rsidRPr="0023048F">
        <w:rPr>
          <w:rFonts w:ascii="Times New Roman" w:hAnsi="Times New Roman" w:cs="Times New Roman"/>
          <w:sz w:val="24"/>
          <w:szCs w:val="24"/>
        </w:rPr>
        <w:t xml:space="preserve">NK </w:t>
      </w:r>
      <w:r w:rsidRPr="0023048F">
        <w:rPr>
          <w:rFonts w:ascii="Times New Roman" w:hAnsi="Times New Roman" w:cs="Times New Roman"/>
          <w:sz w:val="24"/>
          <w:szCs w:val="24"/>
        </w:rPr>
        <w:tab/>
        <w:t>: nisbah kelamin</w:t>
      </w:r>
    </w:p>
    <w:p w14:paraId="12E54012" w14:textId="77777777" w:rsidR="0023048F" w:rsidRPr="0023048F" w:rsidRDefault="0023048F" w:rsidP="0049132F">
      <w:pPr>
        <w:spacing w:after="0"/>
        <w:jc w:val="both"/>
        <w:rPr>
          <w:rFonts w:ascii="Times New Roman" w:hAnsi="Times New Roman" w:cs="Times New Roman"/>
          <w:sz w:val="24"/>
          <w:szCs w:val="24"/>
        </w:rPr>
      </w:pPr>
      <w:r w:rsidRPr="0023048F">
        <w:rPr>
          <w:rFonts w:ascii="Times New Roman" w:hAnsi="Times New Roman" w:cs="Times New Roman"/>
          <w:sz w:val="24"/>
          <w:szCs w:val="24"/>
        </w:rPr>
        <w:t>nJ</w:t>
      </w:r>
      <w:r w:rsidRPr="0023048F">
        <w:rPr>
          <w:rFonts w:ascii="Times New Roman" w:hAnsi="Times New Roman" w:cs="Times New Roman"/>
          <w:sz w:val="24"/>
          <w:szCs w:val="24"/>
        </w:rPr>
        <w:tab/>
        <w:t xml:space="preserve">: jumlah ikan jantan (individu) </w:t>
      </w:r>
    </w:p>
    <w:p w14:paraId="7FD7A03E" w14:textId="77777777" w:rsidR="0023048F" w:rsidRPr="0023048F" w:rsidRDefault="0023048F" w:rsidP="0049132F">
      <w:pPr>
        <w:spacing w:after="0"/>
        <w:jc w:val="both"/>
        <w:rPr>
          <w:rFonts w:ascii="Times New Roman" w:hAnsi="Times New Roman" w:cs="Times New Roman"/>
          <w:sz w:val="24"/>
          <w:szCs w:val="24"/>
        </w:rPr>
      </w:pPr>
      <w:r w:rsidRPr="0023048F">
        <w:rPr>
          <w:rFonts w:ascii="Times New Roman" w:hAnsi="Times New Roman" w:cs="Times New Roman"/>
          <w:sz w:val="24"/>
          <w:szCs w:val="24"/>
        </w:rPr>
        <w:t>nB</w:t>
      </w:r>
      <w:r w:rsidRPr="0023048F">
        <w:rPr>
          <w:rFonts w:ascii="Times New Roman" w:hAnsi="Times New Roman" w:cs="Times New Roman"/>
          <w:sz w:val="24"/>
          <w:szCs w:val="24"/>
        </w:rPr>
        <w:tab/>
        <w:t>: jumlah ikan betina (individu)</w:t>
      </w:r>
    </w:p>
    <w:p w14:paraId="363B9192" w14:textId="4811C0F4" w:rsidR="008D7DCE" w:rsidRPr="0013442B" w:rsidRDefault="00CC0DF0" w:rsidP="0049132F">
      <w:pPr>
        <w:spacing w:after="0"/>
        <w:ind w:firstLine="567"/>
        <w:jc w:val="both"/>
        <w:rPr>
          <w:rFonts w:ascii="Times New Roman" w:hAnsi="Times New Roman" w:cs="Times New Roman"/>
          <w:sz w:val="24"/>
          <w:szCs w:val="24"/>
        </w:rPr>
      </w:pPr>
      <w:r w:rsidRPr="00CC0DF0">
        <w:rPr>
          <w:rFonts w:ascii="Times New Roman" w:hAnsi="Times New Roman" w:cs="Times New Roman"/>
          <w:sz w:val="24"/>
          <w:szCs w:val="24"/>
        </w:rPr>
        <w:t xml:space="preserve">Keseimbangan rasio diuji menggunakan </w:t>
      </w:r>
      <w:r w:rsidRPr="002E575F">
        <w:rPr>
          <w:rFonts w:ascii="Times New Roman" w:hAnsi="Times New Roman" w:cs="Times New Roman"/>
          <w:sz w:val="24"/>
          <w:szCs w:val="24"/>
        </w:rPr>
        <w:t>uji Chi-square (χ²) pada</w:t>
      </w:r>
      <w:r w:rsidRPr="00CC0DF0">
        <w:rPr>
          <w:rFonts w:ascii="Times New Roman" w:hAnsi="Times New Roman" w:cs="Times New Roman"/>
          <w:sz w:val="24"/>
          <w:szCs w:val="24"/>
        </w:rPr>
        <w:t xml:space="preserve"> taraf kepercayaan 95%.</w:t>
      </w:r>
    </w:p>
    <w:p w14:paraId="0D348B6E" w14:textId="77777777" w:rsidR="000C462E" w:rsidRDefault="000C462E" w:rsidP="00F52795">
      <w:pPr>
        <w:spacing w:after="0" w:line="240" w:lineRule="auto"/>
        <w:jc w:val="both"/>
        <w:rPr>
          <w:rFonts w:ascii="Times New Roman" w:hAnsi="Times New Roman" w:cs="Times New Roman"/>
          <w:b/>
          <w:bCs/>
          <w:sz w:val="24"/>
          <w:szCs w:val="24"/>
        </w:rPr>
      </w:pPr>
    </w:p>
    <w:p w14:paraId="16A7227D" w14:textId="2DFF3A61" w:rsidR="00F52795" w:rsidRPr="00255EAF" w:rsidRDefault="00F52795" w:rsidP="0049132F">
      <w:pPr>
        <w:pStyle w:val="Subtitle"/>
        <w:rPr>
          <w:rStyle w:val="SubtleEmphasis"/>
          <w:rFonts w:ascii="Times New Roman" w:hAnsi="Times New Roman" w:cs="Times New Roman"/>
        </w:rPr>
      </w:pPr>
      <w:r w:rsidRPr="00255EAF">
        <w:rPr>
          <w:rStyle w:val="SubtleEmphasis"/>
          <w:rFonts w:ascii="Times New Roman" w:hAnsi="Times New Roman" w:cs="Times New Roman"/>
        </w:rPr>
        <w:t>Hubungan Panjang–Bobot</w:t>
      </w:r>
    </w:p>
    <w:p w14:paraId="24E2D134" w14:textId="484FB4AB" w:rsidR="00F52795" w:rsidRPr="0049132F" w:rsidRDefault="00F52795" w:rsidP="0049132F">
      <w:pPr>
        <w:spacing w:after="0"/>
        <w:ind w:firstLine="567"/>
        <w:jc w:val="both"/>
        <w:rPr>
          <w:rFonts w:ascii="Times New Roman" w:hAnsi="Times New Roman" w:cs="Times New Roman"/>
          <w:sz w:val="24"/>
          <w:szCs w:val="24"/>
        </w:rPr>
      </w:pPr>
      <w:r w:rsidRPr="0049132F">
        <w:rPr>
          <w:rFonts w:ascii="Times New Roman" w:hAnsi="Times New Roman" w:cs="Times New Roman"/>
          <w:sz w:val="24"/>
          <w:szCs w:val="24"/>
        </w:rPr>
        <w:t xml:space="preserve">Hubungan panjang dan bobot dianalisis untuk menggambarkan pola pertumbuhan (isometrik atau alometrik) menggunakan persamaan </w:t>
      </w:r>
      <w:sdt>
        <w:sdtPr>
          <w:rPr>
            <w:rFonts w:ascii="Times New Roman" w:hAnsi="Times New Roman" w:cs="Times New Roman"/>
            <w:color w:val="000000"/>
            <w:sz w:val="24"/>
            <w:szCs w:val="24"/>
          </w:rPr>
          <w:tag w:val="MENDELEY_CITATION_v3_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"/>
          <w:id w:val="526449525"/>
          <w:placeholder>
            <w:docPart w:val="ED8E34DFB2524887974B8A1B3715036A"/>
          </w:placeholder>
        </w:sdtPr>
        <w:sdtContent>
          <w:r w:rsidR="004A1802" w:rsidRPr="0049132F">
            <w:rPr>
              <w:rFonts w:ascii="Times New Roman" w:hAnsi="Times New Roman" w:cs="Times New Roman"/>
              <w:color w:val="000000"/>
              <w:sz w:val="24"/>
              <w:szCs w:val="24"/>
            </w:rPr>
            <w:t>(Effendie, 1997)</w:t>
          </w:r>
        </w:sdtContent>
      </w:sdt>
      <w:r w:rsidRPr="0049132F">
        <w:rPr>
          <w:rFonts w:ascii="Times New Roman" w:hAnsi="Times New Roman" w:cs="Times New Roman"/>
          <w:sz w:val="24"/>
          <w:szCs w:val="24"/>
        </w:rPr>
        <w:t>:</w:t>
      </w:r>
    </w:p>
    <w:p w14:paraId="251860B3" w14:textId="2F411EF0" w:rsidR="0062712A" w:rsidRPr="0049132F" w:rsidRDefault="0062712A" w:rsidP="0049132F">
      <w:pPr>
        <w:spacing w:after="0"/>
        <w:ind w:firstLine="567"/>
        <w:jc w:val="both"/>
        <w:rPr>
          <w:rFonts w:ascii="Times New Roman" w:hAnsi="Times New Roman" w:cs="Times New Roman"/>
          <w:sz w:val="24"/>
          <w:szCs w:val="24"/>
        </w:rPr>
      </w:pPr>
      <m:oMathPara>
        <m:oMath>
          <m:r>
            <w:rPr>
              <w:rFonts w:ascii="Cambria Math" w:hAnsi="Cambria Math" w:cs="Times New Roman"/>
              <w:sz w:val="24"/>
              <w:szCs w:val="24"/>
            </w:rPr>
            <m:t>W</m:t>
          </m:r>
          <m:r>
            <m:rPr>
              <m:sty m:val="p"/>
            </m:rPr>
            <w:rPr>
              <w:rFonts w:ascii="Cambria Math" w:hAnsi="Cambria Math" w:cs="Times New Roman"/>
              <w:sz w:val="24"/>
              <w:szCs w:val="24"/>
            </w:rPr>
            <m:t>=</m:t>
          </m:r>
          <m:r>
            <w:rPr>
              <w:rFonts w:ascii="Cambria Math" w:hAnsi="Cambria Math" w:cs="Times New Roman"/>
              <w:sz w:val="24"/>
              <w:szCs w:val="24"/>
            </w:rPr>
            <m:t>a</m:t>
          </m:r>
          <m:sSup>
            <m:sSupPr>
              <m:ctrlPr>
                <w:rPr>
                  <w:rFonts w:ascii="Cambria Math" w:hAnsi="Cambria Math" w:cs="Times New Roman"/>
                  <w:i/>
                  <w:sz w:val="24"/>
                  <w:szCs w:val="24"/>
                </w:rPr>
              </m:ctrlPr>
            </m:sSupPr>
            <m:e>
              <m:r>
                <w:rPr>
                  <w:rFonts w:ascii="Cambria Math" w:hAnsi="Cambria Math" w:cs="Times New Roman"/>
                  <w:sz w:val="24"/>
                  <w:szCs w:val="24"/>
                </w:rPr>
                <m:t>L</m:t>
              </m:r>
            </m:e>
            <m:sup>
              <m:r>
                <w:rPr>
                  <w:rFonts w:ascii="Cambria Math" w:hAnsi="Cambria Math" w:cs="Times New Roman"/>
                  <w:sz w:val="24"/>
                  <w:szCs w:val="24"/>
                </w:rPr>
                <m:t>b</m:t>
              </m:r>
            </m:sup>
          </m:sSup>
        </m:oMath>
      </m:oMathPara>
    </w:p>
    <w:p w14:paraId="644CF200" w14:textId="5ACD4B6F" w:rsidR="00ED6C97" w:rsidRPr="0049132F" w:rsidRDefault="00ED6C97" w:rsidP="0049132F">
      <w:pPr>
        <w:spacing w:after="0"/>
        <w:jc w:val="both"/>
        <w:rPr>
          <w:rFonts w:ascii="Times New Roman" w:hAnsi="Times New Roman" w:cs="Times New Roman"/>
          <w:sz w:val="24"/>
          <w:szCs w:val="24"/>
        </w:rPr>
      </w:pPr>
      <w:r w:rsidRPr="0049132F">
        <w:rPr>
          <w:rFonts w:ascii="Times New Roman" w:hAnsi="Times New Roman" w:cs="Times New Roman"/>
          <w:sz w:val="24"/>
          <w:szCs w:val="24"/>
        </w:rPr>
        <w:t>W</w:t>
      </w:r>
      <w:r w:rsidRPr="0049132F">
        <w:rPr>
          <w:rFonts w:ascii="Times New Roman" w:hAnsi="Times New Roman" w:cs="Times New Roman"/>
          <w:sz w:val="24"/>
          <w:szCs w:val="24"/>
        </w:rPr>
        <w:tab/>
        <w:t xml:space="preserve">= berat ikan (gram) </w:t>
      </w:r>
    </w:p>
    <w:p w14:paraId="76ECD1D9" w14:textId="77777777" w:rsidR="00ED6C97" w:rsidRPr="0049132F" w:rsidRDefault="00ED6C97" w:rsidP="0049132F">
      <w:pPr>
        <w:spacing w:after="0"/>
        <w:jc w:val="both"/>
        <w:rPr>
          <w:rFonts w:ascii="Times New Roman" w:hAnsi="Times New Roman" w:cs="Times New Roman"/>
          <w:sz w:val="24"/>
          <w:szCs w:val="24"/>
        </w:rPr>
      </w:pPr>
      <w:r w:rsidRPr="0049132F">
        <w:rPr>
          <w:rFonts w:ascii="Times New Roman" w:hAnsi="Times New Roman" w:cs="Times New Roman"/>
          <w:sz w:val="24"/>
          <w:szCs w:val="24"/>
        </w:rPr>
        <w:t>L</w:t>
      </w:r>
      <w:r w:rsidRPr="0049132F">
        <w:rPr>
          <w:rFonts w:ascii="Times New Roman" w:hAnsi="Times New Roman" w:cs="Times New Roman"/>
          <w:sz w:val="24"/>
          <w:szCs w:val="24"/>
        </w:rPr>
        <w:tab/>
        <w:t>= panjang total ikan (cm)</w:t>
      </w:r>
    </w:p>
    <w:p w14:paraId="763B6897" w14:textId="77777777" w:rsidR="00ED6C97" w:rsidRPr="0049132F" w:rsidRDefault="00ED6C97" w:rsidP="0049132F">
      <w:pPr>
        <w:tabs>
          <w:tab w:val="left" w:pos="709"/>
        </w:tabs>
        <w:spacing w:after="0"/>
        <w:ind w:left="924" w:hanging="924"/>
        <w:jc w:val="both"/>
        <w:rPr>
          <w:rFonts w:ascii="Times New Roman" w:hAnsi="Times New Roman" w:cs="Times New Roman"/>
          <w:sz w:val="24"/>
          <w:szCs w:val="24"/>
        </w:rPr>
      </w:pPr>
      <w:proofErr w:type="gramStart"/>
      <w:r w:rsidRPr="0049132F">
        <w:rPr>
          <w:rFonts w:ascii="Times New Roman" w:hAnsi="Times New Roman" w:cs="Times New Roman"/>
          <w:sz w:val="24"/>
          <w:szCs w:val="24"/>
        </w:rPr>
        <w:t>a,b</w:t>
      </w:r>
      <w:proofErr w:type="gramEnd"/>
      <w:r w:rsidRPr="0049132F">
        <w:rPr>
          <w:rFonts w:ascii="Times New Roman" w:hAnsi="Times New Roman" w:cs="Times New Roman"/>
          <w:sz w:val="24"/>
          <w:szCs w:val="24"/>
        </w:rPr>
        <w:tab/>
        <w:t xml:space="preserve">= konstanta dari hasil regresi dengan panjang total sebagai variabel bebas dan bobot sebagai variabel tak </w:t>
      </w:r>
      <w:proofErr w:type="gramStart"/>
      <w:r w:rsidRPr="0049132F">
        <w:rPr>
          <w:rFonts w:ascii="Times New Roman" w:hAnsi="Times New Roman" w:cs="Times New Roman"/>
          <w:sz w:val="24"/>
          <w:szCs w:val="24"/>
        </w:rPr>
        <w:t>bebas..</w:t>
      </w:r>
      <w:proofErr w:type="gramEnd"/>
    </w:p>
    <w:p w14:paraId="5FDD52A0" w14:textId="19C3B2AA" w:rsidR="00F52795" w:rsidRPr="00846D72" w:rsidRDefault="005430CE" w:rsidP="0049132F">
      <w:pPr>
        <w:spacing w:after="0"/>
        <w:ind w:firstLine="567"/>
        <w:jc w:val="both"/>
        <w:rPr>
          <w:rFonts w:ascii="Times New Roman" w:hAnsi="Times New Roman" w:cs="Times New Roman"/>
          <w:sz w:val="24"/>
          <w:szCs w:val="24"/>
        </w:rPr>
      </w:pPr>
      <w:r w:rsidRPr="0049132F">
        <w:rPr>
          <w:rFonts w:ascii="Times New Roman" w:hAnsi="Times New Roman" w:cs="Times New Roman"/>
          <w:sz w:val="24"/>
          <w:szCs w:val="24"/>
        </w:rPr>
        <w:t>Nilai koefisien b digunakan untuk menentukan tipe pertumbuhan: isometrik (b=3), alometrik positif (b&gt;3), atau alometrik negatif</w:t>
      </w:r>
      <w:r w:rsidRPr="00846D72">
        <w:rPr>
          <w:rFonts w:ascii="Times New Roman" w:hAnsi="Times New Roman" w:cs="Times New Roman"/>
          <w:sz w:val="24"/>
          <w:szCs w:val="24"/>
        </w:rPr>
        <w:t xml:space="preserve"> (b&lt;3).</w:t>
      </w:r>
    </w:p>
    <w:p w14:paraId="2B21075D" w14:textId="77777777" w:rsidR="000C462E" w:rsidRPr="00846D72" w:rsidRDefault="000C462E" w:rsidP="002E575F">
      <w:pPr>
        <w:spacing w:after="0" w:line="240" w:lineRule="auto"/>
        <w:jc w:val="both"/>
        <w:rPr>
          <w:rFonts w:ascii="Times New Roman" w:hAnsi="Times New Roman" w:cs="Times New Roman"/>
          <w:b/>
          <w:bCs/>
          <w:sz w:val="24"/>
          <w:szCs w:val="24"/>
        </w:rPr>
      </w:pPr>
    </w:p>
    <w:p w14:paraId="1627A397" w14:textId="1C873A85" w:rsidR="002E575F" w:rsidRPr="00255EAF" w:rsidRDefault="002E575F" w:rsidP="0049132F">
      <w:pPr>
        <w:pStyle w:val="Subtitle"/>
        <w:rPr>
          <w:rStyle w:val="SubtleEmphasis"/>
          <w:rFonts w:ascii="Times New Roman" w:hAnsi="Times New Roman" w:cs="Times New Roman"/>
        </w:rPr>
      </w:pPr>
      <w:r w:rsidRPr="00255EAF">
        <w:rPr>
          <w:rStyle w:val="SubtleEmphasis"/>
          <w:rFonts w:ascii="Times New Roman" w:hAnsi="Times New Roman" w:cs="Times New Roman"/>
        </w:rPr>
        <w:t xml:space="preserve">Struktur Ukuran </w:t>
      </w:r>
      <w:r w:rsidR="00D9726F" w:rsidRPr="00255EAF">
        <w:rPr>
          <w:rStyle w:val="SubtleEmphasis"/>
          <w:rFonts w:ascii="Times New Roman" w:hAnsi="Times New Roman" w:cs="Times New Roman"/>
        </w:rPr>
        <w:t>(</w:t>
      </w:r>
      <w:r w:rsidRPr="00255EAF">
        <w:rPr>
          <w:rStyle w:val="SubtleEmphasis"/>
          <w:rFonts w:ascii="Times New Roman" w:hAnsi="Times New Roman" w:cs="Times New Roman"/>
        </w:rPr>
        <w:t>Ukuran Pertama Kali Tertangkap (Lc₅₀%)</w:t>
      </w:r>
      <w:r w:rsidR="00D9726F" w:rsidRPr="00255EAF">
        <w:rPr>
          <w:rStyle w:val="SubtleEmphasis"/>
          <w:rFonts w:ascii="Times New Roman" w:hAnsi="Times New Roman" w:cs="Times New Roman"/>
        </w:rPr>
        <w:t xml:space="preserve"> dan Ukuran Pertama Kali Matang Gonad (Lm₅₀% dan Lm₉₅%))</w:t>
      </w:r>
    </w:p>
    <w:p w14:paraId="09BB8A23" w14:textId="26158160" w:rsidR="002E575F" w:rsidRPr="00846D72" w:rsidRDefault="002E575F" w:rsidP="00255EAF">
      <w:pPr>
        <w:spacing w:after="0"/>
        <w:ind w:firstLine="567"/>
        <w:jc w:val="both"/>
        <w:rPr>
          <w:rFonts w:ascii="Times New Roman" w:hAnsi="Times New Roman" w:cs="Times New Roman"/>
          <w:sz w:val="24"/>
          <w:szCs w:val="24"/>
        </w:rPr>
      </w:pPr>
      <w:r w:rsidRPr="00846D72">
        <w:rPr>
          <w:rFonts w:ascii="Times New Roman" w:hAnsi="Times New Roman" w:cs="Times New Roman"/>
          <w:sz w:val="24"/>
          <w:szCs w:val="24"/>
        </w:rPr>
        <w:t>Distribusi frekuensi panjang dianalisis per bulan untuk mengamati dinamika kohort.</w:t>
      </w:r>
      <w:r w:rsidRPr="00846D72">
        <w:rPr>
          <w:rFonts w:ascii="Times New Roman" w:hAnsi="Times New Roman" w:cs="Times New Roman"/>
          <w:sz w:val="24"/>
          <w:szCs w:val="24"/>
        </w:rPr>
        <w:br/>
        <w:t>Nilai Lc₅₀</w:t>
      </w:r>
      <w:r w:rsidRPr="00A33DA0">
        <w:rPr>
          <w:rFonts w:ascii="Times New Roman" w:hAnsi="Times New Roman" w:cs="Times New Roman"/>
          <w:sz w:val="24"/>
          <w:szCs w:val="24"/>
          <w:vertAlign w:val="subscript"/>
        </w:rPr>
        <w:t>%</w:t>
      </w:r>
      <w:r w:rsidRPr="00846D72">
        <w:rPr>
          <w:rFonts w:ascii="Times New Roman" w:hAnsi="Times New Roman" w:cs="Times New Roman"/>
          <w:sz w:val="24"/>
          <w:szCs w:val="24"/>
        </w:rPr>
        <w:t xml:space="preserve"> diperoleh dengan memplotkan persentase frekuensi kumulatif ikan tertangkap terhadap nilai tengah kelas panjang, dan titik potong pada 50% menunjukkan ukuran rata-rata saat 50% populasi tertangkap</w:t>
      </w:r>
      <w:r w:rsidR="005D667F" w:rsidRPr="00846D7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"/>
          <w:id w:val="1056662657"/>
          <w:placeholder>
            <w:docPart w:val="DefaultPlaceholder_-1854013440"/>
          </w:placeholder>
        </w:sdtPr>
        <w:sdtContent>
          <w:r w:rsidR="00627A12" w:rsidRPr="00627A12">
            <w:rPr>
              <w:rFonts w:ascii="Times New Roman" w:eastAsia="Times New Roman" w:hAnsi="Times New Roman" w:cs="Times New Roman"/>
              <w:color w:val="000000"/>
              <w:sz w:val="24"/>
            </w:rPr>
            <w:t>(Aydin et al., 2025</w:t>
          </w:r>
        </w:sdtContent>
      </w:sdt>
      <w:r w:rsidR="00BB27A7" w:rsidRPr="00846D7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"/>
          <w:id w:val="-880316197"/>
          <w:placeholder>
            <w:docPart w:val="DefaultPlaceholder_-1854013440"/>
          </w:placeholder>
        </w:sdtPr>
        <w:sdtContent>
          <w:r w:rsidR="00627A12" w:rsidRPr="00627A12">
            <w:rPr>
              <w:rFonts w:ascii="Times New Roman" w:eastAsia="Times New Roman" w:hAnsi="Times New Roman" w:cs="Times New Roman"/>
              <w:color w:val="000000"/>
              <w:sz w:val="24"/>
            </w:rPr>
            <w:t>Burhanis et al., 2022</w:t>
          </w:r>
        </w:sdtContent>
      </w:sdt>
      <w:r w:rsidR="00357D31" w:rsidRPr="00846D7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"/>
          <w:id w:val="-736937670"/>
          <w:placeholder>
            <w:docPart w:val="DefaultPlaceholder_-1854013440"/>
          </w:placeholder>
        </w:sdtPr>
        <w:sdtContent>
          <w:r w:rsidR="00627A12" w:rsidRPr="00627A12">
            <w:rPr>
              <w:rFonts w:ascii="Times New Roman" w:eastAsia="Times New Roman" w:hAnsi="Times New Roman" w:cs="Times New Roman"/>
              <w:color w:val="000000"/>
              <w:sz w:val="24"/>
            </w:rPr>
            <w:t>Syajidah et al., 2024)</w:t>
          </w:r>
        </w:sdtContent>
      </w:sdt>
      <w:r w:rsidRPr="00846D72">
        <w:rPr>
          <w:rFonts w:ascii="Times New Roman" w:hAnsi="Times New Roman" w:cs="Times New Roman"/>
          <w:sz w:val="24"/>
          <w:szCs w:val="24"/>
        </w:rPr>
        <w:t>.</w:t>
      </w:r>
    </w:p>
    <w:p w14:paraId="0A3E6B36" w14:textId="153B0BC5" w:rsidR="000C462E" w:rsidRPr="00846D72" w:rsidRDefault="000C462E" w:rsidP="00255EAF">
      <w:pPr>
        <w:spacing w:after="0"/>
        <w:ind w:firstLine="567"/>
        <w:jc w:val="both"/>
        <w:rPr>
          <w:rFonts w:ascii="Times New Roman" w:hAnsi="Times New Roman" w:cs="Times New Roman"/>
          <w:sz w:val="24"/>
          <w:szCs w:val="24"/>
        </w:rPr>
      </w:pPr>
      <w:r w:rsidRPr="00846D72">
        <w:rPr>
          <w:rFonts w:ascii="Times New Roman" w:hAnsi="Times New Roman" w:cs="Times New Roman"/>
          <w:sz w:val="24"/>
          <w:szCs w:val="24"/>
        </w:rPr>
        <w:t>Ukuran pertama kali matang gonad ditentukan berdasarkan distribusi proporsi ikan dengan gonad matang (TKG III dan IV) terhadap kelas panjang, dengan titik potong kurva pada 50% dan 95% sebagai Lm₅₀</w:t>
      </w:r>
      <w:r w:rsidRPr="00846D72">
        <w:rPr>
          <w:rFonts w:ascii="Times New Roman" w:hAnsi="Times New Roman" w:cs="Times New Roman"/>
          <w:sz w:val="24"/>
          <w:szCs w:val="24"/>
          <w:vertAlign w:val="subscript"/>
        </w:rPr>
        <w:t>%</w:t>
      </w:r>
      <w:r w:rsidRPr="00846D72">
        <w:rPr>
          <w:rFonts w:ascii="Times New Roman" w:hAnsi="Times New Roman" w:cs="Times New Roman"/>
          <w:sz w:val="24"/>
          <w:szCs w:val="24"/>
        </w:rPr>
        <w:t xml:space="preserve"> dan Lm₉₅</w:t>
      </w:r>
      <w:r w:rsidRPr="00846D72">
        <w:rPr>
          <w:rFonts w:ascii="Times New Roman" w:hAnsi="Times New Roman" w:cs="Times New Roman"/>
          <w:sz w:val="24"/>
          <w:szCs w:val="24"/>
          <w:vertAlign w:val="subscript"/>
        </w:rPr>
        <w:t>%</w:t>
      </w:r>
      <w:r w:rsidR="000D2019" w:rsidRPr="00846D7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"/>
          <w:id w:val="1127127340"/>
          <w:placeholder>
            <w:docPart w:val="DefaultPlaceholder_-1854013440"/>
          </w:placeholder>
        </w:sdtPr>
        <w:sdtContent>
          <w:r w:rsidR="004A1802" w:rsidRPr="00846D72">
            <w:rPr>
              <w:rFonts w:ascii="Times New Roman" w:hAnsi="Times New Roman" w:cs="Times New Roman"/>
              <w:color w:val="000000"/>
              <w:sz w:val="24"/>
              <w:szCs w:val="24"/>
            </w:rPr>
            <w:t>(King, 2007</w:t>
          </w:r>
        </w:sdtContent>
      </w:sdt>
      <w:r w:rsidR="00357D31" w:rsidRPr="00846D72">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"/>
          <w:id w:val="12041294"/>
          <w:placeholder>
            <w:docPart w:val="DefaultPlaceholder_-1854013440"/>
          </w:placeholder>
        </w:sdtPr>
        <w:sdtContent>
          <w:r w:rsidR="00627A12" w:rsidRPr="00627A12">
            <w:rPr>
              <w:rFonts w:ascii="Times New Roman" w:eastAsia="Times New Roman" w:hAnsi="Times New Roman" w:cs="Times New Roman"/>
              <w:color w:val="000000"/>
              <w:sz w:val="24"/>
            </w:rPr>
            <w:t>Kokokiris et al., 2014</w:t>
          </w:r>
        </w:sdtContent>
      </w:sdt>
      <w:r w:rsidR="00357D31" w:rsidRPr="00846D72">
        <w:rPr>
          <w:rFonts w:ascii="Times New Roman" w:hAnsi="Times New Roman" w:cs="Times New Roman"/>
          <w:color w:val="000000"/>
          <w:sz w:val="24"/>
          <w:szCs w:val="24"/>
        </w:rPr>
        <w:t>;</w:t>
      </w:r>
      <w:r w:rsidR="000D2019" w:rsidRPr="00846D72">
        <w:rPr>
          <w:rFonts w:ascii="Times New Roman" w:hAnsi="Times New Roman" w:cs="Times New Roman"/>
          <w:sz w:val="24"/>
          <w:szCs w:val="24"/>
        </w:rPr>
        <w:t xml:space="preserve"> </w:t>
      </w:r>
      <w:r w:rsidR="0016009C" w:rsidRPr="00846D72">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"/>
          <w:id w:val="651028544"/>
          <w:placeholder>
            <w:docPart w:val="DefaultPlaceholder_-1854013440"/>
          </w:placeholder>
        </w:sdtPr>
        <w:sdtContent>
          <w:r w:rsidR="004A1802" w:rsidRPr="00846D72">
            <w:rPr>
              <w:rFonts w:ascii="Times New Roman" w:hAnsi="Times New Roman" w:cs="Times New Roman"/>
              <w:color w:val="000000"/>
              <w:sz w:val="24"/>
              <w:szCs w:val="24"/>
            </w:rPr>
            <w:t>Entia et al., 2025)</w:t>
          </w:r>
        </w:sdtContent>
      </w:sdt>
      <w:r w:rsidR="000D2019" w:rsidRPr="00846D72">
        <w:rPr>
          <w:rFonts w:ascii="Times New Roman" w:hAnsi="Times New Roman" w:cs="Times New Roman"/>
          <w:color w:val="000000"/>
          <w:sz w:val="24"/>
          <w:szCs w:val="24"/>
        </w:rPr>
        <w:t>.</w:t>
      </w:r>
    </w:p>
    <w:p w14:paraId="26416447" w14:textId="77777777" w:rsidR="000C462E" w:rsidRDefault="000C462E" w:rsidP="003819F6">
      <w:pPr>
        <w:spacing w:after="0" w:line="240" w:lineRule="auto"/>
        <w:jc w:val="both"/>
        <w:rPr>
          <w:rFonts w:ascii="Times New Roman" w:hAnsi="Times New Roman" w:cs="Times New Roman"/>
          <w:sz w:val="24"/>
          <w:szCs w:val="24"/>
        </w:rPr>
      </w:pPr>
    </w:p>
    <w:p w14:paraId="4D11242F" w14:textId="7A76407F" w:rsidR="009148C7" w:rsidRPr="00255EAF" w:rsidRDefault="009148C7" w:rsidP="0049132F">
      <w:pPr>
        <w:pStyle w:val="Subtitle"/>
        <w:rPr>
          <w:rStyle w:val="SubtleEmphasis"/>
          <w:rFonts w:ascii="Times New Roman" w:hAnsi="Times New Roman" w:cs="Times New Roman"/>
        </w:rPr>
      </w:pPr>
      <w:r w:rsidRPr="00255EAF">
        <w:rPr>
          <w:rStyle w:val="SubtleEmphasis"/>
          <w:rFonts w:ascii="Times New Roman" w:hAnsi="Times New Roman" w:cs="Times New Roman"/>
        </w:rPr>
        <w:t>Parameter Pertumbuhan</w:t>
      </w:r>
    </w:p>
    <w:p w14:paraId="25A602BB" w14:textId="2A4AC4C5" w:rsidR="009148C7" w:rsidRPr="00645E58" w:rsidRDefault="009148C7" w:rsidP="006D49B4">
      <w:pPr>
        <w:spacing w:after="0"/>
        <w:ind w:firstLine="567"/>
        <w:jc w:val="both"/>
        <w:rPr>
          <w:rFonts w:ascii="Times New Roman" w:hAnsi="Times New Roman" w:cs="Times New Roman"/>
          <w:sz w:val="24"/>
          <w:szCs w:val="24"/>
        </w:rPr>
      </w:pPr>
      <w:r w:rsidRPr="00645E58">
        <w:rPr>
          <w:rFonts w:ascii="Times New Roman" w:hAnsi="Times New Roman" w:cs="Times New Roman"/>
          <w:sz w:val="24"/>
          <w:szCs w:val="24"/>
        </w:rPr>
        <w:t xml:space="preserve">Parameter pertumbuhan panjang asimtotik (L∞) dan koefisien pertumbuhan (K) dihitung menggunakan metode Plot-Walford berdasarkan model pertumbuhan von Bertalanffy </w:t>
      </w:r>
      <w:sdt>
        <w:sdtPr>
          <w:rPr>
            <w:rFonts w:ascii="Times New Roman" w:hAnsi="Times New Roman" w:cs="Times New Roman"/>
            <w:color w:val="000000"/>
            <w:sz w:val="24"/>
            <w:szCs w:val="24"/>
          </w:rPr>
          <w:tag w:val="MENDELEY_CITATION_v3_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"/>
          <w:id w:val="-111513933"/>
          <w:placeholder>
            <w:docPart w:val="DefaultPlaceholder_-1854013440"/>
          </w:placeholder>
        </w:sdtPr>
        <w:sdtContent>
          <w:r w:rsidR="004A1802" w:rsidRPr="00645E58">
            <w:rPr>
              <w:rFonts w:ascii="Times New Roman" w:eastAsia="Times New Roman" w:hAnsi="Times New Roman" w:cs="Times New Roman"/>
              <w:color w:val="000000"/>
              <w:sz w:val="24"/>
            </w:rPr>
            <w:t>(Spare &amp; Venema, 1999)</w:t>
          </w:r>
        </w:sdtContent>
      </w:sdt>
      <w:r w:rsidRPr="00645E58">
        <w:rPr>
          <w:rFonts w:ascii="Times New Roman" w:hAnsi="Times New Roman" w:cs="Times New Roman"/>
          <w:sz w:val="24"/>
          <w:szCs w:val="24"/>
        </w:rPr>
        <w:t>:</w:t>
      </w:r>
    </w:p>
    <w:p w14:paraId="0E9A1976" w14:textId="77777777" w:rsidR="00D12D6B" w:rsidRPr="00645E58" w:rsidRDefault="00000000" w:rsidP="00255EAF">
      <w:pPr>
        <w:spacing w:after="0"/>
        <w:ind w:firstLine="567"/>
        <w:jc w:val="both"/>
        <w:rPr>
          <w:rFonts w:ascii="Times New Roman" w:hAnsi="Times New Roman" w:cs="Times New Roman"/>
          <w:sz w:val="24"/>
          <w:szCs w:val="24"/>
        </w:rPr>
      </w:pPr>
      <m:oMathPara>
        <m:oMath>
          <m:sSub>
            <m:sSubPr>
              <m:ctrlPr>
                <w:rPr>
                  <w:rFonts w:ascii="Cambria Math" w:hAnsi="Cambria Math" w:cs="Times New Roman"/>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t</m:t>
              </m:r>
            </m:sub>
          </m:sSub>
          <m:r>
            <m:rPr>
              <m:sty m:val="p"/>
            </m:rPr>
            <w:rPr>
              <w:rFonts w:ascii="Cambria Math" w:hAnsi="Cambria Math" w:cs="Times New Roman"/>
              <w:sz w:val="24"/>
              <w:szCs w:val="24"/>
            </w:rPr>
            <m:t xml:space="preserve">= </m:t>
          </m:r>
          <m:sSub>
            <m:sSubPr>
              <m:ctrlPr>
                <w:rPr>
                  <w:rFonts w:ascii="Cambria Math" w:hAnsi="Cambria Math" w:cs="Times New Roman"/>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m:t>
              </m:r>
            </m:sub>
          </m:sSub>
          <m:d>
            <m:dPr>
              <m:ctrlPr>
                <w:rPr>
                  <w:rFonts w:ascii="Cambria Math" w:hAnsi="Cambria Math" w:cs="Times New Roman"/>
                  <w:sz w:val="24"/>
                  <w:szCs w:val="24"/>
                </w:rPr>
              </m:ctrlPr>
            </m:dPr>
            <m:e>
              <m:sSup>
                <m:sSupPr>
                  <m:ctrlPr>
                    <w:rPr>
                      <w:rFonts w:ascii="Cambria Math" w:hAnsi="Cambria Math" w:cs="Times New Roman"/>
                      <w:sz w:val="24"/>
                      <w:szCs w:val="24"/>
                    </w:rPr>
                  </m:ctrlPr>
                </m:sSupPr>
                <m:e>
                  <m:r>
                    <m:rPr>
                      <m:sty m:val="p"/>
                    </m:rPr>
                    <w:rPr>
                      <w:rFonts w:ascii="Cambria Math" w:hAnsi="Cambria Math" w:cs="Times New Roman"/>
                      <w:sz w:val="24"/>
                      <w:szCs w:val="24"/>
                    </w:rPr>
                    <m:t>1 ̵e</m:t>
                  </m:r>
                </m:e>
                <m:sup>
                  <m:d>
                    <m:dPr>
                      <m:begChr m:val="["/>
                      <m:endChr m:val="]"/>
                      <m:ctrlPr>
                        <w:rPr>
                          <w:rFonts w:ascii="Cambria Math" w:hAnsi="Cambria Math" w:cs="Times New Roman"/>
                          <w:sz w:val="24"/>
                          <w:szCs w:val="24"/>
                        </w:rPr>
                      </m:ctrlPr>
                    </m:dPr>
                    <m:e>
                      <m:r>
                        <m:rPr>
                          <m:sty m:val="p"/>
                        </m:rPr>
                        <w:rPr>
                          <w:rFonts w:ascii="Cambria Math" w:hAnsi="Cambria Math" w:cs="Times New Roman"/>
                          <w:sz w:val="24"/>
                          <w:szCs w:val="24"/>
                        </w:rPr>
                        <m:t xml:space="preserve"> ̵K</m:t>
                      </m:r>
                      <m:d>
                        <m:dPr>
                          <m:ctrlPr>
                            <w:rPr>
                              <w:rFonts w:ascii="Cambria Math" w:hAnsi="Cambria Math" w:cs="Times New Roman"/>
                              <w:sz w:val="24"/>
                              <w:szCs w:val="24"/>
                            </w:rPr>
                          </m:ctrlPr>
                        </m:dPr>
                        <m:e>
                          <m:r>
                            <m:rPr>
                              <m:sty m:val="p"/>
                            </m:rPr>
                            <w:rPr>
                              <w:rFonts w:ascii="Cambria Math" w:hAnsi="Cambria Math" w:cs="Times New Roman"/>
                              <w:sz w:val="24"/>
                              <w:szCs w:val="24"/>
                            </w:rPr>
                            <m:t>t-t0</m:t>
                          </m:r>
                        </m:e>
                      </m:d>
                    </m:e>
                  </m:d>
                </m:sup>
              </m:sSup>
            </m:e>
          </m:d>
        </m:oMath>
      </m:oMathPara>
    </w:p>
    <w:p w14:paraId="64A6C45E" w14:textId="1EDD141D" w:rsidR="0017205E" w:rsidRPr="00645E58" w:rsidRDefault="0017205E" w:rsidP="006D49B4">
      <w:pPr>
        <w:spacing w:after="0"/>
        <w:ind w:firstLine="567"/>
        <w:jc w:val="both"/>
        <w:rPr>
          <w:rFonts w:ascii="Times New Roman" w:hAnsi="Times New Roman" w:cs="Times New Roman"/>
          <w:sz w:val="24"/>
          <w:szCs w:val="24"/>
        </w:rPr>
      </w:pPr>
      <w:r w:rsidRPr="00645E58">
        <w:rPr>
          <w:rFonts w:ascii="Times New Roman" w:hAnsi="Times New Roman" w:cs="Times New Roman"/>
          <w:sz w:val="24"/>
          <w:szCs w:val="24"/>
        </w:rPr>
        <w:t>Umur teoritis saat panjang nol (t</w:t>
      </w:r>
      <w:r w:rsidRPr="00645E58">
        <w:rPr>
          <w:rFonts w:ascii="Times New Roman" w:hAnsi="Times New Roman" w:cs="Times New Roman"/>
          <w:sz w:val="24"/>
          <w:szCs w:val="24"/>
          <w:vertAlign w:val="subscript"/>
        </w:rPr>
        <w:t>0</w:t>
      </w:r>
      <w:r w:rsidRPr="00645E58">
        <w:rPr>
          <w:rFonts w:ascii="Times New Roman" w:hAnsi="Times New Roman" w:cs="Times New Roman"/>
          <w:sz w:val="24"/>
          <w:szCs w:val="24"/>
        </w:rPr>
        <w:t xml:space="preserve">​) diduga menggunakan persamaan empiris </w:t>
      </w:r>
      <w:sdt>
        <w:sdtPr>
          <w:rPr>
            <w:rFonts w:ascii="Times New Roman" w:hAnsi="Times New Roman" w:cs="Times New Roman"/>
            <w:color w:val="000000"/>
            <w:sz w:val="24"/>
            <w:szCs w:val="24"/>
          </w:rPr>
          <w:tag w:val="MENDELEY_CITATION_v3_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"/>
          <w:id w:val="815689677"/>
          <w:placeholder>
            <w:docPart w:val="413E218C30AD498A8CD294746ADAD8D6"/>
          </w:placeholder>
        </w:sdtPr>
        <w:sdtContent>
          <w:r w:rsidR="004A1802" w:rsidRPr="00645E58">
            <w:rPr>
              <w:rFonts w:ascii="Times New Roman" w:eastAsia="Times New Roman" w:hAnsi="Times New Roman" w:cs="Times New Roman"/>
              <w:color w:val="000000"/>
              <w:sz w:val="24"/>
            </w:rPr>
            <w:t>(Spare &amp; Venema, 1999)</w:t>
          </w:r>
        </w:sdtContent>
      </w:sdt>
      <w:r w:rsidRPr="00645E58">
        <w:rPr>
          <w:rFonts w:ascii="Times New Roman" w:hAnsi="Times New Roman" w:cs="Times New Roman"/>
          <w:sz w:val="24"/>
          <w:szCs w:val="24"/>
        </w:rPr>
        <w:t>. Analisis menggunakan perangkat lunak FISAT II.</w:t>
      </w:r>
    </w:p>
    <w:p w14:paraId="530A2DA2" w14:textId="39FCA417" w:rsidR="0017205E" w:rsidRPr="00645E58" w:rsidRDefault="0017205E" w:rsidP="00255EAF">
      <w:pPr>
        <w:spacing w:after="0"/>
        <w:ind w:firstLine="567"/>
        <w:jc w:val="both"/>
        <w:rPr>
          <w:rFonts w:ascii="Times New Roman" w:hAnsi="Times New Roman" w:cs="Times New Roman"/>
          <w:sz w:val="24"/>
          <w:szCs w:val="24"/>
        </w:rPr>
      </w:pPr>
      <m:oMathPara>
        <m:oMath>
          <m:r>
            <w:rPr>
              <w:rFonts w:ascii="Cambria Math" w:hAnsi="Cambria Math" w:cs="Times New Roman"/>
              <w:sz w:val="24"/>
              <w:szCs w:val="24"/>
            </w:rPr>
            <m:t>Log</m:t>
          </m:r>
          <m:d>
            <m:dPr>
              <m:ctrlPr>
                <w:rPr>
                  <w:rFonts w:ascii="Cambria Math" w:hAnsi="Cambria Math" w:cs="Times New Roman"/>
                  <w:i/>
                  <w:sz w:val="24"/>
                  <w:szCs w:val="24"/>
                </w:rPr>
              </m:ctrlPr>
            </m:dPr>
            <m:e>
              <m:r>
                <w:rPr>
                  <w:rFonts w:ascii="Cambria Math" w:hAnsi="Cambria Math" w:cs="Times New Roman"/>
                  <w:sz w:val="24"/>
                  <w:szCs w:val="24"/>
                </w:rPr>
                <m:t>-</m:t>
              </m:r>
              <m:sSub>
                <m:sSubPr>
                  <m:ctrlPr>
                    <w:rPr>
                      <w:rFonts w:ascii="Cambria Math" w:hAnsi="Cambria Math" w:cs="Times New Roman"/>
                      <w:i/>
                      <w:sz w:val="24"/>
                      <w:szCs w:val="24"/>
                    </w:rPr>
                  </m:ctrlPr>
                </m:sSubPr>
                <m:e>
                  <m:r>
                    <w:rPr>
                      <w:rFonts w:ascii="Cambria Math" w:hAnsi="Cambria Math" w:cs="Times New Roman"/>
                      <w:sz w:val="24"/>
                      <w:szCs w:val="24"/>
                    </w:rPr>
                    <m:t>t</m:t>
                  </m:r>
                </m:e>
                <m:sub>
                  <m:r>
                    <w:rPr>
                      <w:rFonts w:ascii="Cambria Math" w:hAnsi="Cambria Math" w:cs="Times New Roman"/>
                      <w:sz w:val="24"/>
                      <w:szCs w:val="24"/>
                    </w:rPr>
                    <m:t>0</m:t>
                  </m:r>
                </m:sub>
              </m:sSub>
            </m:e>
          </m:d>
          <m:r>
            <m:rPr>
              <m:sty m:val="p"/>
            </m:rPr>
            <w:rPr>
              <w:rFonts w:ascii="Cambria Math" w:hAnsi="Cambria Math" w:cs="Times New Roman"/>
              <w:sz w:val="24"/>
              <w:szCs w:val="24"/>
            </w:rPr>
            <m:t xml:space="preserve">= 0,3922-0,2752 </m:t>
          </m:r>
          <m:d>
            <m:dPr>
              <m:ctrlPr>
                <w:rPr>
                  <w:rFonts w:ascii="Cambria Math" w:hAnsi="Cambria Math" w:cs="Times New Roman"/>
                  <w:sz w:val="24"/>
                  <w:szCs w:val="24"/>
                </w:rPr>
              </m:ctrlPr>
            </m:dPr>
            <m:e>
              <m:r>
                <w:rPr>
                  <w:rFonts w:ascii="Cambria Math" w:hAnsi="Cambria Math" w:cs="Times New Roman"/>
                  <w:sz w:val="24"/>
                  <w:szCs w:val="24"/>
                </w:rPr>
                <m:t xml:space="preserve">Log </m:t>
              </m:r>
              <m:sSub>
                <m:sSubPr>
                  <m:ctrlPr>
                    <w:rPr>
                      <w:rFonts w:ascii="Cambria Math" w:hAnsi="Cambria Math" w:cs="Times New Roman"/>
                      <w:i/>
                      <w:sz w:val="24"/>
                      <w:szCs w:val="24"/>
                    </w:rPr>
                  </m:ctrlPr>
                </m:sSubPr>
                <m:e>
                  <m:r>
                    <w:rPr>
                      <w:rFonts w:ascii="Cambria Math" w:hAnsi="Cambria Math" w:cs="Times New Roman"/>
                      <w:sz w:val="24"/>
                      <w:szCs w:val="24"/>
                    </w:rPr>
                    <m:t>L</m:t>
                  </m:r>
                </m:e>
                <m:sub>
                  <m:r>
                    <w:rPr>
                      <w:rFonts w:ascii="Cambria Math" w:hAnsi="Cambria Math" w:cs="Times New Roman"/>
                      <w:sz w:val="24"/>
                      <w:szCs w:val="24"/>
                    </w:rPr>
                    <m:t>∞</m:t>
                  </m:r>
                </m:sub>
              </m:sSub>
            </m:e>
          </m:d>
          <m:r>
            <w:rPr>
              <w:rFonts w:ascii="Cambria Math" w:hAnsi="Cambria Math" w:cs="Times New Roman"/>
              <w:sz w:val="24"/>
              <w:szCs w:val="24"/>
            </w:rPr>
            <m:t>-1,038</m:t>
          </m:r>
          <m:d>
            <m:dPr>
              <m:ctrlPr>
                <w:rPr>
                  <w:rFonts w:ascii="Cambria Math" w:hAnsi="Cambria Math" w:cs="Times New Roman"/>
                  <w:i/>
                  <w:sz w:val="24"/>
                  <w:szCs w:val="24"/>
                </w:rPr>
              </m:ctrlPr>
            </m:dPr>
            <m:e>
              <m:r>
                <w:rPr>
                  <w:rFonts w:ascii="Cambria Math" w:hAnsi="Cambria Math" w:cs="Times New Roman"/>
                  <w:sz w:val="24"/>
                  <w:szCs w:val="24"/>
                </w:rPr>
                <m:t>Log K</m:t>
              </m:r>
            </m:e>
          </m:d>
        </m:oMath>
      </m:oMathPara>
    </w:p>
    <w:p w14:paraId="549B6BD3" w14:textId="77777777" w:rsidR="00D12D6B" w:rsidRPr="00645E58" w:rsidRDefault="00D12D6B" w:rsidP="006D49B4">
      <w:pPr>
        <w:spacing w:after="0"/>
        <w:jc w:val="both"/>
        <w:rPr>
          <w:rFonts w:ascii="Times New Roman" w:hAnsi="Times New Roman" w:cs="Times New Roman"/>
          <w:sz w:val="24"/>
          <w:szCs w:val="24"/>
        </w:rPr>
      </w:pPr>
      <w:proofErr w:type="gramStart"/>
      <w:r w:rsidRPr="00645E58">
        <w:rPr>
          <w:rFonts w:ascii="Times New Roman" w:hAnsi="Times New Roman" w:cs="Times New Roman"/>
          <w:sz w:val="24"/>
          <w:szCs w:val="24"/>
        </w:rPr>
        <w:t>Keterangan :</w:t>
      </w:r>
      <w:proofErr w:type="gramEnd"/>
      <w:r w:rsidRPr="00645E58">
        <w:rPr>
          <w:rFonts w:ascii="Times New Roman" w:hAnsi="Times New Roman" w:cs="Times New Roman"/>
          <w:sz w:val="24"/>
          <w:szCs w:val="24"/>
        </w:rPr>
        <w:t xml:space="preserve"> </w:t>
      </w:r>
    </w:p>
    <w:p w14:paraId="69844DC0" w14:textId="77777777" w:rsidR="00D12D6B" w:rsidRPr="00645E58" w:rsidRDefault="00D12D6B" w:rsidP="006D49B4">
      <w:pPr>
        <w:spacing w:after="0"/>
        <w:jc w:val="both"/>
        <w:rPr>
          <w:rFonts w:ascii="Times New Roman" w:hAnsi="Times New Roman" w:cs="Times New Roman"/>
          <w:sz w:val="24"/>
          <w:szCs w:val="24"/>
        </w:rPr>
      </w:pPr>
      <w:r w:rsidRPr="00645E58">
        <w:rPr>
          <w:rFonts w:ascii="Times New Roman" w:hAnsi="Times New Roman" w:cs="Times New Roman"/>
          <w:sz w:val="24"/>
          <w:szCs w:val="24"/>
        </w:rPr>
        <w:lastRenderedPageBreak/>
        <w:t>Lt</w:t>
      </w:r>
      <w:r w:rsidRPr="00645E58">
        <w:rPr>
          <w:rFonts w:ascii="Times New Roman" w:hAnsi="Times New Roman" w:cs="Times New Roman"/>
          <w:sz w:val="24"/>
          <w:szCs w:val="24"/>
        </w:rPr>
        <w:tab/>
        <w:t>: Panjang ikan pada saat umur t (satuan waktu)</w:t>
      </w:r>
    </w:p>
    <w:p w14:paraId="13A79F43" w14:textId="77777777" w:rsidR="00D12D6B" w:rsidRPr="00645E58" w:rsidRDefault="00D12D6B" w:rsidP="006D49B4">
      <w:pPr>
        <w:spacing w:after="0"/>
        <w:jc w:val="both"/>
        <w:rPr>
          <w:rFonts w:ascii="Times New Roman" w:hAnsi="Times New Roman" w:cs="Times New Roman"/>
          <w:sz w:val="24"/>
          <w:szCs w:val="24"/>
        </w:rPr>
      </w:pPr>
      <w:r w:rsidRPr="00645E58">
        <w:rPr>
          <w:rFonts w:ascii="Times New Roman" w:hAnsi="Times New Roman" w:cs="Times New Roman"/>
          <w:sz w:val="24"/>
          <w:szCs w:val="24"/>
        </w:rPr>
        <w:t>L∞</w:t>
      </w:r>
      <w:r w:rsidRPr="00645E58">
        <w:rPr>
          <w:rFonts w:ascii="Times New Roman" w:hAnsi="Times New Roman" w:cs="Times New Roman"/>
          <w:sz w:val="24"/>
          <w:szCs w:val="24"/>
        </w:rPr>
        <w:tab/>
        <w:t>: Panjang maksimum secara teoritis (panjang asimtotik)</w:t>
      </w:r>
    </w:p>
    <w:p w14:paraId="20957F05" w14:textId="77777777" w:rsidR="00D12D6B" w:rsidRPr="00645E58" w:rsidRDefault="00D12D6B" w:rsidP="006D49B4">
      <w:pPr>
        <w:spacing w:after="0"/>
        <w:jc w:val="both"/>
        <w:rPr>
          <w:rFonts w:ascii="Times New Roman" w:hAnsi="Times New Roman" w:cs="Times New Roman"/>
          <w:sz w:val="24"/>
          <w:szCs w:val="24"/>
        </w:rPr>
      </w:pPr>
      <w:r w:rsidRPr="00645E58">
        <w:rPr>
          <w:rFonts w:ascii="Times New Roman" w:hAnsi="Times New Roman" w:cs="Times New Roman"/>
          <w:sz w:val="24"/>
          <w:szCs w:val="24"/>
        </w:rPr>
        <w:t>K</w:t>
      </w:r>
      <w:r w:rsidRPr="00645E58">
        <w:rPr>
          <w:rFonts w:ascii="Times New Roman" w:hAnsi="Times New Roman" w:cs="Times New Roman"/>
          <w:sz w:val="24"/>
          <w:szCs w:val="24"/>
        </w:rPr>
        <w:tab/>
        <w:t>: Koefisien pertumbuhan (per satuan waktu)</w:t>
      </w:r>
    </w:p>
    <w:p w14:paraId="2236A6B4" w14:textId="77777777" w:rsidR="00D12D6B" w:rsidRPr="00645E58" w:rsidRDefault="00D12D6B" w:rsidP="006D49B4">
      <w:pPr>
        <w:spacing w:after="0"/>
        <w:jc w:val="both"/>
        <w:rPr>
          <w:rFonts w:ascii="Times New Roman" w:hAnsi="Times New Roman" w:cs="Times New Roman"/>
          <w:sz w:val="24"/>
          <w:szCs w:val="24"/>
        </w:rPr>
      </w:pPr>
      <w:r w:rsidRPr="00645E58">
        <w:rPr>
          <w:rFonts w:ascii="Times New Roman" w:hAnsi="Times New Roman" w:cs="Times New Roman"/>
          <w:sz w:val="24"/>
          <w:szCs w:val="24"/>
        </w:rPr>
        <w:t>t0</w:t>
      </w:r>
      <w:r w:rsidRPr="00645E58">
        <w:rPr>
          <w:rFonts w:ascii="Times New Roman" w:hAnsi="Times New Roman" w:cs="Times New Roman"/>
          <w:sz w:val="24"/>
          <w:szCs w:val="24"/>
        </w:rPr>
        <w:tab/>
        <w:t>: Umur teoritis pada saat panjang sama dengan nol</w:t>
      </w:r>
    </w:p>
    <w:p w14:paraId="5C44CEEB" w14:textId="77777777" w:rsidR="00886380" w:rsidRPr="00645E58" w:rsidRDefault="00886380" w:rsidP="00D12D6B">
      <w:pPr>
        <w:spacing w:after="0" w:line="240" w:lineRule="auto"/>
        <w:ind w:firstLine="567"/>
        <w:jc w:val="both"/>
        <w:rPr>
          <w:rFonts w:ascii="Times New Roman" w:hAnsi="Times New Roman" w:cs="Times New Roman"/>
          <w:sz w:val="24"/>
          <w:szCs w:val="24"/>
        </w:rPr>
      </w:pPr>
    </w:p>
    <w:p w14:paraId="027CD63E" w14:textId="090259BA" w:rsidR="002E630F" w:rsidRPr="00255EAF" w:rsidRDefault="002E630F" w:rsidP="00255EAF">
      <w:pPr>
        <w:pStyle w:val="Subtitle"/>
        <w:rPr>
          <w:rStyle w:val="SubtleEmphasis"/>
          <w:rFonts w:ascii="Times New Roman" w:hAnsi="Times New Roman" w:cs="Times New Roman"/>
        </w:rPr>
      </w:pPr>
      <w:r w:rsidRPr="00255EAF">
        <w:rPr>
          <w:rStyle w:val="SubtleEmphasis"/>
          <w:rFonts w:ascii="Times New Roman" w:hAnsi="Times New Roman" w:cs="Times New Roman"/>
        </w:rPr>
        <w:t>Mortalitas dan Laju Eksploitasi</w:t>
      </w:r>
    </w:p>
    <w:p w14:paraId="100C6837" w14:textId="06DD996D" w:rsidR="00E346D2" w:rsidRPr="006D49B4" w:rsidRDefault="002E630F" w:rsidP="006D49B4">
      <w:pPr>
        <w:spacing w:after="0"/>
        <w:ind w:firstLine="567"/>
        <w:jc w:val="both"/>
        <w:rPr>
          <w:rFonts w:ascii="Times New Roman" w:hAnsi="Times New Roman" w:cs="Times New Roman"/>
          <w:sz w:val="24"/>
          <w:szCs w:val="24"/>
        </w:rPr>
      </w:pPr>
      <w:r w:rsidRPr="006D49B4">
        <w:rPr>
          <w:rFonts w:ascii="Times New Roman" w:hAnsi="Times New Roman" w:cs="Times New Roman"/>
          <w:sz w:val="24"/>
          <w:szCs w:val="24"/>
        </w:rPr>
        <w:t xml:space="preserve">Laju mortalitas total (Z) diestimasi menggunakan metode </w:t>
      </w:r>
      <w:r w:rsidRPr="006D49B4">
        <w:rPr>
          <w:rFonts w:ascii="Times New Roman" w:hAnsi="Times New Roman" w:cs="Times New Roman"/>
          <w:i/>
          <w:iCs/>
          <w:sz w:val="24"/>
          <w:szCs w:val="24"/>
        </w:rPr>
        <w:t>Length-converted Catch Curve</w:t>
      </w:r>
      <w:r w:rsidRPr="006D49B4">
        <w:rPr>
          <w:rFonts w:ascii="Times New Roman" w:hAnsi="Times New Roman" w:cs="Times New Roman"/>
          <w:sz w:val="24"/>
          <w:szCs w:val="24"/>
        </w:rPr>
        <w:t xml:space="preserve"> pada FISAT II. Laju mortalitas alami (M) dihitung dengan rumus </w:t>
      </w:r>
      <w:sdt>
        <w:sdtPr>
          <w:rPr>
            <w:rFonts w:ascii="Times New Roman" w:hAnsi="Times New Roman" w:cs="Times New Roman"/>
            <w:color w:val="000000"/>
            <w:sz w:val="24"/>
            <w:szCs w:val="24"/>
          </w:rPr>
          <w:tag w:val="MENDELEY_CITATION_v3_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"/>
          <w:id w:val="-546831312"/>
          <w:placeholder>
            <w:docPart w:val="DefaultPlaceholder_-1854013440"/>
          </w:placeholder>
        </w:sdtPr>
        <w:sdtContent>
          <w:r w:rsidR="004A1802" w:rsidRPr="006D49B4">
            <w:rPr>
              <w:rFonts w:ascii="Times New Roman" w:eastAsia="Times New Roman" w:hAnsi="Times New Roman" w:cs="Times New Roman"/>
              <w:color w:val="000000"/>
              <w:sz w:val="24"/>
            </w:rPr>
            <w:t>(Spare &amp; Venema, 1999)</w:t>
          </w:r>
        </w:sdtContent>
      </w:sdt>
      <w:r w:rsidRPr="006D49B4">
        <w:rPr>
          <w:rFonts w:ascii="Times New Roman" w:hAnsi="Times New Roman" w:cs="Times New Roman"/>
          <w:sz w:val="24"/>
          <w:szCs w:val="24"/>
        </w:rPr>
        <w:t>:</w:t>
      </w:r>
    </w:p>
    <w:p w14:paraId="103DC87F" w14:textId="7208CB23" w:rsidR="00FB6C9A" w:rsidRPr="006D49B4" w:rsidRDefault="00FB6C9A" w:rsidP="00616C4B">
      <w:pPr>
        <w:spacing w:after="0" w:line="240" w:lineRule="auto"/>
        <w:ind w:firstLine="567"/>
        <w:jc w:val="both"/>
        <w:rPr>
          <w:rFonts w:ascii="Times New Roman" w:hAnsi="Times New Roman" w:cs="Times New Roman"/>
          <w:sz w:val="24"/>
          <w:szCs w:val="24"/>
        </w:rPr>
      </w:pPr>
      <m:oMathPara>
        <m:oMath>
          <m:r>
            <m:rPr>
              <m:sty m:val="p"/>
            </m:rPr>
            <w:rPr>
              <w:rFonts w:ascii="Cambria Math" w:hAnsi="Cambria Math" w:cs="Times New Roman"/>
              <w:sz w:val="24"/>
              <w:szCs w:val="24"/>
            </w:rPr>
            <m:t xml:space="preserve">Ln M = -0,0152-0,279*Ln </m:t>
          </m:r>
          <m:sSub>
            <m:sSubPr>
              <m:ctrlPr>
                <w:rPr>
                  <w:rFonts w:ascii="Cambria Math" w:hAnsi="Cambria Math" w:cs="Times New Roman"/>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m:t>
              </m:r>
            </m:sub>
          </m:sSub>
          <m:r>
            <m:rPr>
              <m:sty m:val="p"/>
            </m:rPr>
            <w:rPr>
              <w:rFonts w:ascii="Cambria Math" w:hAnsi="Cambria Math" w:cs="Times New Roman"/>
              <w:sz w:val="24"/>
              <w:szCs w:val="24"/>
            </w:rPr>
            <m:t>+0,6543*Ln K +0,463*LnT</m:t>
          </m:r>
        </m:oMath>
      </m:oMathPara>
    </w:p>
    <w:p w14:paraId="068C66ED" w14:textId="7F6F6AAF" w:rsidR="00814771" w:rsidRPr="006D49B4" w:rsidRDefault="00814771" w:rsidP="00814771">
      <w:pPr>
        <w:spacing w:after="0" w:line="240" w:lineRule="auto"/>
        <w:ind w:firstLine="567"/>
        <w:jc w:val="both"/>
        <w:rPr>
          <w:rFonts w:ascii="Times New Roman" w:hAnsi="Times New Roman" w:cs="Times New Roman"/>
          <w:sz w:val="24"/>
          <w:szCs w:val="24"/>
        </w:rPr>
      </w:pPr>
      <m:oMathPara>
        <m:oMath>
          <m:r>
            <m:rPr>
              <m:sty m:val="p"/>
            </m:rPr>
            <w:rPr>
              <w:rFonts w:ascii="Cambria Math" w:hAnsi="Cambria Math" w:cs="Times New Roman"/>
              <w:sz w:val="24"/>
              <w:szCs w:val="24"/>
            </w:rPr>
            <m:t xml:space="preserve">M = </m:t>
          </m:r>
          <m:sSup>
            <m:sSupPr>
              <m:ctrlPr>
                <w:rPr>
                  <w:rFonts w:ascii="Cambria Math" w:hAnsi="Cambria Math" w:cs="Times New Roman"/>
                  <w:sz w:val="24"/>
                  <w:szCs w:val="24"/>
                </w:rPr>
              </m:ctrlPr>
            </m:sSupPr>
            <m:e>
              <m:r>
                <m:rPr>
                  <m:sty m:val="p"/>
                </m:rPr>
                <w:rPr>
                  <w:rFonts w:ascii="Cambria Math" w:hAnsi="Cambria Math" w:cs="Times New Roman"/>
                  <w:sz w:val="24"/>
                  <w:szCs w:val="24"/>
                </w:rPr>
                <m:t>e</m:t>
              </m:r>
            </m:e>
            <m:sup>
              <m:r>
                <m:rPr>
                  <m:sty m:val="p"/>
                </m:rPr>
                <w:rPr>
                  <w:rFonts w:ascii="Cambria Math" w:hAnsi="Cambria Math" w:cs="Times New Roman"/>
                  <w:sz w:val="24"/>
                  <w:szCs w:val="24"/>
                </w:rPr>
                <m:t xml:space="preserve">(-0,0152-0,279*Ln </m:t>
              </m:r>
              <m:sSub>
                <m:sSubPr>
                  <m:ctrlPr>
                    <w:rPr>
                      <w:rFonts w:ascii="Cambria Math" w:hAnsi="Cambria Math" w:cs="Times New Roman"/>
                      <w:sz w:val="24"/>
                      <w:szCs w:val="24"/>
                    </w:rPr>
                  </m:ctrlPr>
                </m:sSubPr>
                <m:e>
                  <m:r>
                    <m:rPr>
                      <m:sty m:val="p"/>
                    </m:rPr>
                    <w:rPr>
                      <w:rFonts w:ascii="Cambria Math" w:hAnsi="Cambria Math" w:cs="Times New Roman"/>
                      <w:sz w:val="24"/>
                      <w:szCs w:val="24"/>
                    </w:rPr>
                    <m:t>L</m:t>
                  </m:r>
                </m:e>
                <m:sub>
                  <m:r>
                    <m:rPr>
                      <m:sty m:val="p"/>
                    </m:rPr>
                    <w:rPr>
                      <w:rFonts w:ascii="Cambria Math" w:hAnsi="Cambria Math" w:cs="Times New Roman"/>
                      <w:sz w:val="24"/>
                      <w:szCs w:val="24"/>
                    </w:rPr>
                    <m:t>∞</m:t>
                  </m:r>
                </m:sub>
              </m:sSub>
              <m:r>
                <m:rPr>
                  <m:sty m:val="p"/>
                </m:rPr>
                <w:rPr>
                  <w:rFonts w:ascii="Cambria Math" w:hAnsi="Cambria Math" w:cs="Times New Roman"/>
                  <w:sz w:val="24"/>
                  <w:szCs w:val="24"/>
                </w:rPr>
                <m:t>+0,6543*Ln K +0,463*LnT</m:t>
              </m:r>
            </m:sup>
          </m:sSup>
          <m:r>
            <m:rPr>
              <m:sty m:val="p"/>
            </m:rPr>
            <w:rPr>
              <w:rFonts w:ascii="Cambria Math" w:hAnsi="Cambria Math" w:cs="Times New Roman"/>
              <w:sz w:val="24"/>
              <w:szCs w:val="24"/>
            </w:rPr>
            <m:t>)</m:t>
          </m:r>
        </m:oMath>
      </m:oMathPara>
    </w:p>
    <w:p w14:paraId="15EAFA3A" w14:textId="4D3AB5D7" w:rsidR="00616C4B" w:rsidRPr="006D49B4" w:rsidRDefault="00616C4B" w:rsidP="00616C4B">
      <w:pPr>
        <w:spacing w:after="0" w:line="240" w:lineRule="auto"/>
        <w:jc w:val="both"/>
        <w:rPr>
          <w:rFonts w:ascii="Times New Roman" w:hAnsi="Times New Roman" w:cs="Times New Roman"/>
          <w:sz w:val="24"/>
          <w:szCs w:val="24"/>
        </w:rPr>
      </w:pPr>
      <w:r w:rsidRPr="006D49B4">
        <w:rPr>
          <w:rFonts w:ascii="Times New Roman" w:hAnsi="Times New Roman" w:cs="Times New Roman"/>
          <w:sz w:val="24"/>
          <w:szCs w:val="24"/>
        </w:rPr>
        <w:t>Keterangan:</w:t>
      </w:r>
    </w:p>
    <w:p w14:paraId="728E35CB" w14:textId="77777777" w:rsidR="00616C4B" w:rsidRPr="006D49B4" w:rsidRDefault="00616C4B" w:rsidP="00616C4B">
      <w:pPr>
        <w:spacing w:after="0" w:line="240" w:lineRule="auto"/>
        <w:jc w:val="both"/>
        <w:rPr>
          <w:rFonts w:ascii="Times New Roman" w:hAnsi="Times New Roman" w:cs="Times New Roman"/>
          <w:sz w:val="24"/>
          <w:szCs w:val="24"/>
        </w:rPr>
      </w:pPr>
      <w:r w:rsidRPr="006D49B4">
        <w:rPr>
          <w:rFonts w:ascii="Times New Roman" w:hAnsi="Times New Roman" w:cs="Times New Roman"/>
          <w:sz w:val="24"/>
          <w:szCs w:val="24"/>
        </w:rPr>
        <w:t>M</w:t>
      </w:r>
      <w:r w:rsidRPr="006D49B4">
        <w:rPr>
          <w:rFonts w:ascii="Times New Roman" w:hAnsi="Times New Roman" w:cs="Times New Roman"/>
          <w:sz w:val="24"/>
          <w:szCs w:val="24"/>
        </w:rPr>
        <w:tab/>
        <w:t>: Mortalitas alami</w:t>
      </w:r>
    </w:p>
    <w:p w14:paraId="54B2ABD3" w14:textId="77777777" w:rsidR="00616C4B" w:rsidRPr="006D49B4" w:rsidRDefault="00616C4B" w:rsidP="00616C4B">
      <w:pPr>
        <w:spacing w:after="0" w:line="240" w:lineRule="auto"/>
        <w:jc w:val="both"/>
        <w:rPr>
          <w:rFonts w:ascii="Times New Roman" w:hAnsi="Times New Roman" w:cs="Times New Roman"/>
          <w:sz w:val="24"/>
          <w:szCs w:val="24"/>
        </w:rPr>
      </w:pPr>
      <w:r w:rsidRPr="006D49B4">
        <w:rPr>
          <w:rFonts w:ascii="Times New Roman" w:hAnsi="Times New Roman" w:cs="Times New Roman"/>
          <w:sz w:val="24"/>
          <w:szCs w:val="24"/>
        </w:rPr>
        <w:t>L∞</w:t>
      </w:r>
      <w:r w:rsidRPr="006D49B4">
        <w:rPr>
          <w:rFonts w:ascii="Times New Roman" w:hAnsi="Times New Roman" w:cs="Times New Roman"/>
          <w:sz w:val="24"/>
          <w:szCs w:val="24"/>
        </w:rPr>
        <w:tab/>
        <w:t>: Panjang asimtotik pada persamaan von Bertalanffy</w:t>
      </w:r>
    </w:p>
    <w:p w14:paraId="657699E3" w14:textId="77777777" w:rsidR="00616C4B" w:rsidRPr="006D49B4" w:rsidRDefault="00616C4B" w:rsidP="00616C4B">
      <w:pPr>
        <w:spacing w:after="0" w:line="240" w:lineRule="auto"/>
        <w:jc w:val="both"/>
        <w:rPr>
          <w:rFonts w:ascii="Times New Roman" w:hAnsi="Times New Roman" w:cs="Times New Roman"/>
          <w:sz w:val="24"/>
          <w:szCs w:val="24"/>
        </w:rPr>
      </w:pPr>
      <w:r w:rsidRPr="006D49B4">
        <w:rPr>
          <w:rFonts w:ascii="Times New Roman" w:hAnsi="Times New Roman" w:cs="Times New Roman"/>
          <w:sz w:val="24"/>
          <w:szCs w:val="24"/>
        </w:rPr>
        <w:t>K</w:t>
      </w:r>
      <w:r w:rsidRPr="006D49B4">
        <w:rPr>
          <w:rFonts w:ascii="Times New Roman" w:hAnsi="Times New Roman" w:cs="Times New Roman"/>
          <w:sz w:val="24"/>
          <w:szCs w:val="24"/>
        </w:rPr>
        <w:tab/>
        <w:t>: Koefisien pertumbuhan pada persamaan pertumbuhan von Bertanalffy</w:t>
      </w:r>
    </w:p>
    <w:p w14:paraId="11FA8A4F" w14:textId="389FAFF7" w:rsidR="00616C4B" w:rsidRPr="006D49B4" w:rsidRDefault="00616C4B" w:rsidP="000A5E97">
      <w:pPr>
        <w:spacing w:after="0"/>
        <w:jc w:val="both"/>
        <w:rPr>
          <w:rFonts w:ascii="Times New Roman" w:hAnsi="Times New Roman" w:cs="Times New Roman"/>
          <w:sz w:val="24"/>
          <w:szCs w:val="24"/>
        </w:rPr>
      </w:pPr>
      <w:r w:rsidRPr="006D49B4">
        <w:rPr>
          <w:rFonts w:ascii="Times New Roman" w:hAnsi="Times New Roman" w:cs="Times New Roman"/>
          <w:sz w:val="24"/>
          <w:szCs w:val="24"/>
        </w:rPr>
        <w:t>T</w:t>
      </w:r>
      <w:r w:rsidRPr="006D49B4">
        <w:rPr>
          <w:rFonts w:ascii="Times New Roman" w:hAnsi="Times New Roman" w:cs="Times New Roman"/>
          <w:sz w:val="24"/>
          <w:szCs w:val="24"/>
        </w:rPr>
        <w:tab/>
        <w:t xml:space="preserve">: Rata-rata suhu permukaan </w:t>
      </w:r>
      <w:r w:rsidR="00814771" w:rsidRPr="006D49B4">
        <w:rPr>
          <w:rFonts w:ascii="Times New Roman" w:hAnsi="Times New Roman" w:cs="Times New Roman"/>
          <w:sz w:val="24"/>
          <w:szCs w:val="24"/>
        </w:rPr>
        <w:t>perairan</w:t>
      </w:r>
      <w:r w:rsidRPr="006D49B4">
        <w:rPr>
          <w:rFonts w:ascii="Times New Roman" w:hAnsi="Times New Roman" w:cs="Times New Roman"/>
          <w:sz w:val="24"/>
          <w:szCs w:val="24"/>
        </w:rPr>
        <w:t xml:space="preserve"> (</w:t>
      </w:r>
      <w:r w:rsidR="00814771" w:rsidRPr="006D49B4">
        <w:rPr>
          <w:rFonts w:ascii="Times New Roman" w:hAnsi="Times New Roman" w:cs="Times New Roman"/>
          <w:sz w:val="24"/>
          <w:szCs w:val="24"/>
          <w:vertAlign w:val="superscript"/>
        </w:rPr>
        <w:t>o</w:t>
      </w:r>
      <w:r w:rsidRPr="006D49B4">
        <w:rPr>
          <w:rFonts w:ascii="Times New Roman" w:hAnsi="Times New Roman" w:cs="Times New Roman"/>
          <w:sz w:val="24"/>
          <w:szCs w:val="24"/>
        </w:rPr>
        <w:t>C)</w:t>
      </w:r>
    </w:p>
    <w:p w14:paraId="5398C14E" w14:textId="2123F02B" w:rsidR="00616C4B" w:rsidRPr="006D49B4" w:rsidRDefault="00616C4B" w:rsidP="00616C4B">
      <w:pPr>
        <w:spacing w:after="0" w:line="240" w:lineRule="auto"/>
        <w:ind w:firstLine="567"/>
        <w:jc w:val="both"/>
        <w:rPr>
          <w:rFonts w:ascii="Times New Roman" w:hAnsi="Times New Roman" w:cs="Times New Roman"/>
          <w:sz w:val="24"/>
          <w:szCs w:val="24"/>
        </w:rPr>
      </w:pPr>
      <w:r w:rsidRPr="006D49B4">
        <w:rPr>
          <w:rFonts w:ascii="Times New Roman" w:hAnsi="Times New Roman" w:cs="Times New Roman"/>
          <w:sz w:val="24"/>
          <w:szCs w:val="24"/>
        </w:rPr>
        <w:t>Laju mortalitas penangkapan (F) ditentukan dengan</w:t>
      </w:r>
      <w:r w:rsidR="00814771" w:rsidRPr="006D49B4">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"/>
          <w:id w:val="-337766624"/>
          <w:placeholder>
            <w:docPart w:val="DefaultPlaceholder_-1854013440"/>
          </w:placeholder>
        </w:sdtPr>
        <w:sdtContent>
          <w:r w:rsidR="004A1802" w:rsidRPr="006D49B4">
            <w:rPr>
              <w:rFonts w:ascii="Times New Roman" w:eastAsia="Times New Roman" w:hAnsi="Times New Roman" w:cs="Times New Roman"/>
              <w:color w:val="000000"/>
              <w:sz w:val="24"/>
            </w:rPr>
            <w:t>(Spare &amp; Venema, 1999)</w:t>
          </w:r>
        </w:sdtContent>
      </w:sdt>
      <w:r w:rsidRPr="006D49B4">
        <w:rPr>
          <w:rFonts w:ascii="Times New Roman" w:hAnsi="Times New Roman" w:cs="Times New Roman"/>
          <w:sz w:val="24"/>
          <w:szCs w:val="24"/>
        </w:rPr>
        <w:t>:</w:t>
      </w:r>
    </w:p>
    <w:p w14:paraId="12A34F98" w14:textId="77777777" w:rsidR="00616C4B" w:rsidRPr="006D49B4" w:rsidRDefault="00616C4B" w:rsidP="00616C4B">
      <w:pPr>
        <w:spacing w:after="0" w:line="240" w:lineRule="auto"/>
        <w:ind w:firstLine="567"/>
        <w:jc w:val="both"/>
        <w:rPr>
          <w:rFonts w:ascii="Times New Roman" w:hAnsi="Times New Roman" w:cs="Times New Roman"/>
          <w:sz w:val="24"/>
          <w:szCs w:val="24"/>
        </w:rPr>
      </w:pPr>
      <m:oMathPara>
        <m:oMath>
          <m:r>
            <m:rPr>
              <m:sty m:val="p"/>
            </m:rPr>
            <w:rPr>
              <w:rFonts w:ascii="Cambria Math" w:hAnsi="Cambria Math" w:cs="Times New Roman"/>
              <w:sz w:val="24"/>
              <w:szCs w:val="24"/>
            </w:rPr>
            <m:t>F = Z-M</m:t>
          </m:r>
        </m:oMath>
      </m:oMathPara>
    </w:p>
    <w:p w14:paraId="6170634A" w14:textId="77777777" w:rsidR="00616C4B" w:rsidRPr="006D49B4" w:rsidRDefault="00616C4B" w:rsidP="00616C4B">
      <w:pPr>
        <w:spacing w:after="0" w:line="240" w:lineRule="auto"/>
        <w:jc w:val="both"/>
        <w:rPr>
          <w:rFonts w:ascii="Times New Roman" w:hAnsi="Times New Roman" w:cs="Times New Roman"/>
          <w:sz w:val="24"/>
          <w:szCs w:val="24"/>
        </w:rPr>
      </w:pPr>
      <w:r w:rsidRPr="006D49B4">
        <w:rPr>
          <w:rFonts w:ascii="Times New Roman" w:hAnsi="Times New Roman" w:cs="Times New Roman"/>
          <w:sz w:val="24"/>
          <w:szCs w:val="24"/>
        </w:rPr>
        <w:t>Keterangan:</w:t>
      </w:r>
    </w:p>
    <w:p w14:paraId="2F9DF4B0" w14:textId="77777777" w:rsidR="00616C4B" w:rsidRPr="006D49B4" w:rsidRDefault="00616C4B" w:rsidP="00616C4B">
      <w:pPr>
        <w:spacing w:after="0" w:line="240" w:lineRule="auto"/>
        <w:jc w:val="both"/>
        <w:rPr>
          <w:rFonts w:ascii="Times New Roman" w:hAnsi="Times New Roman" w:cs="Times New Roman"/>
          <w:sz w:val="24"/>
          <w:szCs w:val="24"/>
        </w:rPr>
      </w:pPr>
      <w:r w:rsidRPr="006D49B4">
        <w:rPr>
          <w:rFonts w:ascii="Times New Roman" w:hAnsi="Times New Roman" w:cs="Times New Roman"/>
          <w:sz w:val="24"/>
          <w:szCs w:val="24"/>
        </w:rPr>
        <w:t>F</w:t>
      </w:r>
      <w:r w:rsidRPr="006D49B4">
        <w:rPr>
          <w:rFonts w:ascii="Times New Roman" w:hAnsi="Times New Roman" w:cs="Times New Roman"/>
          <w:sz w:val="24"/>
          <w:szCs w:val="24"/>
        </w:rPr>
        <w:tab/>
        <w:t>: Laju mortalitas penangkapan</w:t>
      </w:r>
    </w:p>
    <w:p w14:paraId="59C0BF81" w14:textId="77777777" w:rsidR="00616C4B" w:rsidRPr="006D49B4" w:rsidRDefault="00616C4B" w:rsidP="00616C4B">
      <w:pPr>
        <w:spacing w:after="0" w:line="240" w:lineRule="auto"/>
        <w:jc w:val="both"/>
        <w:rPr>
          <w:rFonts w:ascii="Times New Roman" w:hAnsi="Times New Roman" w:cs="Times New Roman"/>
          <w:sz w:val="24"/>
          <w:szCs w:val="24"/>
        </w:rPr>
      </w:pPr>
      <w:r w:rsidRPr="006D49B4">
        <w:rPr>
          <w:rFonts w:ascii="Times New Roman" w:hAnsi="Times New Roman" w:cs="Times New Roman"/>
          <w:sz w:val="24"/>
          <w:szCs w:val="24"/>
        </w:rPr>
        <w:t xml:space="preserve">Z </w:t>
      </w:r>
      <w:r w:rsidRPr="006D49B4">
        <w:rPr>
          <w:rFonts w:ascii="Times New Roman" w:hAnsi="Times New Roman" w:cs="Times New Roman"/>
          <w:sz w:val="24"/>
          <w:szCs w:val="24"/>
        </w:rPr>
        <w:tab/>
        <w:t>: Laju mortalitas total</w:t>
      </w:r>
    </w:p>
    <w:p w14:paraId="527FA136" w14:textId="77777777" w:rsidR="00616C4B" w:rsidRPr="006D49B4" w:rsidRDefault="00616C4B" w:rsidP="00616C4B">
      <w:pPr>
        <w:spacing w:after="0" w:line="240" w:lineRule="auto"/>
        <w:jc w:val="both"/>
        <w:rPr>
          <w:rFonts w:ascii="Times New Roman" w:hAnsi="Times New Roman" w:cs="Times New Roman"/>
          <w:sz w:val="24"/>
          <w:szCs w:val="24"/>
        </w:rPr>
      </w:pPr>
      <w:r w:rsidRPr="006D49B4">
        <w:rPr>
          <w:rFonts w:ascii="Times New Roman" w:hAnsi="Times New Roman" w:cs="Times New Roman"/>
          <w:sz w:val="24"/>
          <w:szCs w:val="24"/>
        </w:rPr>
        <w:t xml:space="preserve">M </w:t>
      </w:r>
      <w:r w:rsidRPr="006D49B4">
        <w:rPr>
          <w:rFonts w:ascii="Times New Roman" w:hAnsi="Times New Roman" w:cs="Times New Roman"/>
          <w:sz w:val="24"/>
          <w:szCs w:val="24"/>
        </w:rPr>
        <w:tab/>
        <w:t>: Laju mortalitas alami</w:t>
      </w:r>
    </w:p>
    <w:p w14:paraId="462A8FEC" w14:textId="77777777" w:rsidR="00D31193" w:rsidRPr="006D49B4" w:rsidRDefault="00E86A07" w:rsidP="00FB6C9A">
      <w:pPr>
        <w:spacing w:after="0" w:line="240" w:lineRule="auto"/>
        <w:ind w:firstLine="567"/>
        <w:jc w:val="both"/>
        <w:rPr>
          <w:rFonts w:ascii="Times New Roman" w:hAnsi="Times New Roman" w:cs="Times New Roman"/>
          <w:sz w:val="24"/>
          <w:szCs w:val="24"/>
          <w:lang w:val="it-IT"/>
        </w:rPr>
      </w:pPr>
      <w:r w:rsidRPr="006D49B4">
        <w:rPr>
          <w:rFonts w:ascii="Times New Roman" w:hAnsi="Times New Roman" w:cs="Times New Roman"/>
          <w:sz w:val="24"/>
          <w:szCs w:val="24"/>
        </w:rPr>
        <w:t>Laju eksploitasi (E) ditentukan dengan membandingkan laju mortalitas penangkapan (F) dengan laju mortalitas total (Z).</w:t>
      </w:r>
      <w:r w:rsidRPr="006D49B4">
        <w:rPr>
          <w:rFonts w:ascii="Times New Roman" w:hAnsi="Times New Roman" w:cs="Times New Roman"/>
          <w:sz w:val="24"/>
          <w:szCs w:val="24"/>
          <w:lang w:val="it-IT"/>
        </w:rPr>
        <w:t xml:space="preserve"> </w:t>
      </w:r>
    </w:p>
    <w:p w14:paraId="69E027E0" w14:textId="77777777" w:rsidR="00D31193" w:rsidRPr="006D49B4" w:rsidRDefault="00D31193" w:rsidP="00D31193">
      <w:pPr>
        <w:spacing w:after="120"/>
        <w:jc w:val="center"/>
        <w:rPr>
          <w:rFonts w:ascii="Times New Roman" w:hAnsi="Times New Roman" w:cs="Times New Roman"/>
          <w:sz w:val="24"/>
          <w:szCs w:val="24"/>
        </w:rPr>
      </w:pPr>
      <m:oMathPara>
        <m:oMath>
          <m:r>
            <w:rPr>
              <w:rFonts w:ascii="Cambria Math" w:hAnsi="Cambria Math" w:cs="Times New Roman"/>
              <w:sz w:val="24"/>
              <w:szCs w:val="24"/>
            </w:rPr>
            <m:t xml:space="preserve">E= </m:t>
          </m:r>
          <m:f>
            <m:fPr>
              <m:ctrlPr>
                <w:rPr>
                  <w:rFonts w:ascii="Cambria Math" w:hAnsi="Cambria Math"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F+M</m:t>
              </m:r>
            </m:den>
          </m:f>
          <m:r>
            <w:rPr>
              <w:rFonts w:ascii="Cambria Math" w:hAnsi="Cambria Math" w:cs="Times New Roman"/>
              <w:sz w:val="24"/>
              <w:szCs w:val="24"/>
            </w:rPr>
            <m:t xml:space="preserve">= </m:t>
          </m:r>
          <m:f>
            <m:fPr>
              <m:ctrlPr>
                <w:rPr>
                  <w:rFonts w:ascii="Cambria Math" w:hAnsi="Cambria Math" w:cs="Times New Roman"/>
                  <w:i/>
                  <w:sz w:val="24"/>
                  <w:szCs w:val="24"/>
                </w:rPr>
              </m:ctrlPr>
            </m:fPr>
            <m:num>
              <m:r>
                <w:rPr>
                  <w:rFonts w:ascii="Cambria Math" w:hAnsi="Cambria Math" w:cs="Times New Roman"/>
                  <w:sz w:val="24"/>
                  <w:szCs w:val="24"/>
                </w:rPr>
                <m:t>F</m:t>
              </m:r>
            </m:num>
            <m:den>
              <m:r>
                <w:rPr>
                  <w:rFonts w:ascii="Cambria Math" w:hAnsi="Cambria Math" w:cs="Times New Roman"/>
                  <w:sz w:val="24"/>
                  <w:szCs w:val="24"/>
                </w:rPr>
                <m:t>Z</m:t>
              </m:r>
            </m:den>
          </m:f>
        </m:oMath>
      </m:oMathPara>
    </w:p>
    <w:p w14:paraId="3BBB8311" w14:textId="45DE1E07" w:rsidR="00FB6C9A" w:rsidRPr="006D49B4" w:rsidRDefault="00FB6C9A" w:rsidP="006D49B4">
      <w:pPr>
        <w:spacing w:after="0"/>
        <w:ind w:firstLine="567"/>
        <w:jc w:val="both"/>
        <w:rPr>
          <w:rFonts w:ascii="Times New Roman" w:hAnsi="Times New Roman" w:cs="Times New Roman"/>
          <w:sz w:val="24"/>
          <w:szCs w:val="24"/>
        </w:rPr>
      </w:pPr>
      <w:r w:rsidRPr="006D49B4">
        <w:rPr>
          <w:rFonts w:ascii="Times New Roman" w:hAnsi="Times New Roman" w:cs="Times New Roman"/>
          <w:sz w:val="24"/>
          <w:szCs w:val="24"/>
        </w:rPr>
        <w:t xml:space="preserve">Kondisi stok dinilai: </w:t>
      </w:r>
      <w:r w:rsidRPr="006D49B4">
        <w:rPr>
          <w:rFonts w:ascii="Times New Roman" w:hAnsi="Times New Roman" w:cs="Times New Roman"/>
          <w:i/>
          <w:iCs/>
          <w:sz w:val="24"/>
          <w:szCs w:val="24"/>
        </w:rPr>
        <w:t>under-exploited</w:t>
      </w:r>
      <w:r w:rsidRPr="006D49B4">
        <w:rPr>
          <w:rFonts w:ascii="Times New Roman" w:hAnsi="Times New Roman" w:cs="Times New Roman"/>
          <w:sz w:val="24"/>
          <w:szCs w:val="24"/>
        </w:rPr>
        <w:t xml:space="preserve"> (E &lt; 0,5), </w:t>
      </w:r>
      <w:r w:rsidRPr="006D49B4">
        <w:rPr>
          <w:rFonts w:ascii="Times New Roman" w:hAnsi="Times New Roman" w:cs="Times New Roman"/>
          <w:i/>
          <w:iCs/>
          <w:sz w:val="24"/>
          <w:szCs w:val="24"/>
        </w:rPr>
        <w:t>fully-exploited</w:t>
      </w:r>
      <w:r w:rsidRPr="006D49B4">
        <w:rPr>
          <w:rFonts w:ascii="Times New Roman" w:hAnsi="Times New Roman" w:cs="Times New Roman"/>
          <w:sz w:val="24"/>
          <w:szCs w:val="24"/>
        </w:rPr>
        <w:t xml:space="preserve"> (E ≈ 0,5), atau </w:t>
      </w:r>
      <w:r w:rsidRPr="006D49B4">
        <w:rPr>
          <w:rFonts w:ascii="Times New Roman" w:hAnsi="Times New Roman" w:cs="Times New Roman"/>
          <w:i/>
          <w:iCs/>
          <w:sz w:val="24"/>
          <w:szCs w:val="24"/>
        </w:rPr>
        <w:t>over-exploited</w:t>
      </w:r>
      <w:r w:rsidRPr="006D49B4">
        <w:rPr>
          <w:rFonts w:ascii="Times New Roman" w:hAnsi="Times New Roman" w:cs="Times New Roman"/>
          <w:sz w:val="24"/>
          <w:szCs w:val="24"/>
        </w:rPr>
        <w:t xml:space="preserve"> (E &gt; 0,5).</w:t>
      </w:r>
    </w:p>
    <w:p w14:paraId="0C941DDF" w14:textId="77777777" w:rsidR="00FB6C9A" w:rsidRPr="006D49B4" w:rsidRDefault="00FB6C9A" w:rsidP="002E630F">
      <w:pPr>
        <w:spacing w:after="0" w:line="240" w:lineRule="auto"/>
        <w:ind w:firstLine="567"/>
        <w:jc w:val="both"/>
        <w:rPr>
          <w:rFonts w:ascii="Times New Roman" w:hAnsi="Times New Roman" w:cs="Times New Roman"/>
          <w:sz w:val="24"/>
          <w:szCs w:val="24"/>
        </w:rPr>
      </w:pPr>
    </w:p>
    <w:p w14:paraId="373ADE7C" w14:textId="2B95EE0D" w:rsidR="00B50A7F" w:rsidRPr="006D49B4" w:rsidRDefault="00B50A7F" w:rsidP="006D49B4">
      <w:pPr>
        <w:pStyle w:val="Subtitle"/>
        <w:rPr>
          <w:rStyle w:val="SubtleEmphasis"/>
          <w:rFonts w:ascii="Times New Roman" w:hAnsi="Times New Roman" w:cs="Times New Roman"/>
        </w:rPr>
      </w:pPr>
      <w:r w:rsidRPr="006D49B4">
        <w:rPr>
          <w:rStyle w:val="SubtleEmphasis"/>
          <w:rFonts w:ascii="Times New Roman" w:hAnsi="Times New Roman" w:cs="Times New Roman"/>
        </w:rPr>
        <w:t>Rasio Potensi Pemijahan (Spawning Potential Ratio, SPR)</w:t>
      </w:r>
    </w:p>
    <w:p w14:paraId="68760064" w14:textId="692038F5" w:rsidR="00B50A7F" w:rsidRPr="00645E58" w:rsidRDefault="00B50A7F" w:rsidP="006D49B4">
      <w:pPr>
        <w:spacing w:after="0"/>
        <w:ind w:firstLine="567"/>
        <w:jc w:val="both"/>
        <w:rPr>
          <w:rFonts w:ascii="Times New Roman" w:eastAsia="Times New Roman" w:hAnsi="Times New Roman" w:cs="Times New Roman"/>
          <w:sz w:val="24"/>
          <w:szCs w:val="24"/>
        </w:rPr>
      </w:pPr>
      <w:r w:rsidRPr="00645E58">
        <w:rPr>
          <w:rFonts w:ascii="Times New Roman" w:hAnsi="Times New Roman" w:cs="Times New Roman"/>
          <w:sz w:val="24"/>
          <w:szCs w:val="24"/>
        </w:rPr>
        <w:t>SPR</w:t>
      </w:r>
      <w:r w:rsidRPr="00645E58">
        <w:rPr>
          <w:rFonts w:ascii="Times New Roman" w:eastAsia="Times New Roman" w:hAnsi="Times New Roman" w:cs="Times New Roman"/>
          <w:sz w:val="24"/>
          <w:szCs w:val="24"/>
        </w:rPr>
        <w:t xml:space="preserve"> dianalisis menggunakan </w:t>
      </w:r>
      <w:r w:rsidRPr="00864362">
        <w:rPr>
          <w:rFonts w:ascii="Times New Roman" w:eastAsia="Times New Roman" w:hAnsi="Times New Roman" w:cs="Times New Roman"/>
          <w:sz w:val="24"/>
          <w:szCs w:val="24"/>
        </w:rPr>
        <w:t xml:space="preserve">model Length-Based SPR (LB-SPR) melalui aplikasi daring di </w:t>
      </w:r>
      <w:hyperlink r:id="rId7" w:tgtFrame="_new" w:history="1">
        <w:r w:rsidRPr="00864362">
          <w:rPr>
            <w:rStyle w:val="Hyperlink"/>
            <w:rFonts w:ascii="Times New Roman" w:eastAsia="Times New Roman" w:hAnsi="Times New Roman" w:cs="Times New Roman"/>
            <w:color w:val="000000" w:themeColor="text1"/>
            <w:sz w:val="24"/>
            <w:szCs w:val="24"/>
            <w:u w:val="none"/>
          </w:rPr>
          <w:t>http://barefootecologist.com.au/lbspr</w:t>
        </w:r>
      </w:hyperlink>
      <w:r w:rsidRPr="00864362">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"/>
          <w:id w:val="93441440"/>
          <w:placeholder>
            <w:docPart w:val="DefaultPlaceholder_-1854013440"/>
          </w:placeholder>
        </w:sdtPr>
        <w:sdtContent>
          <w:r w:rsidR="00627A12" w:rsidRPr="00627A12">
            <w:rPr>
              <w:rFonts w:ascii="Times New Roman" w:eastAsia="Times New Roman" w:hAnsi="Times New Roman" w:cs="Times New Roman"/>
              <w:color w:val="000000"/>
              <w:sz w:val="24"/>
            </w:rPr>
            <w:t>(Hordyk et al., 2015</w:t>
          </w:r>
        </w:sdtContent>
      </w:sdt>
      <w:r w:rsidR="000A5E97" w:rsidRPr="00864362">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"/>
          <w:id w:val="-1868823081"/>
          <w:placeholder>
            <w:docPart w:val="DefaultPlaceholder_-1854013440"/>
          </w:placeholder>
        </w:sdtPr>
        <w:sdtContent>
          <w:r w:rsidR="00627A12" w:rsidRPr="00627A12">
            <w:rPr>
              <w:rFonts w:ascii="Times New Roman" w:eastAsia="Times New Roman" w:hAnsi="Times New Roman" w:cs="Times New Roman"/>
              <w:color w:val="000000"/>
              <w:sz w:val="24"/>
            </w:rPr>
            <w:t>Hordyk et al., 2019)</w:t>
          </w:r>
        </w:sdtContent>
      </w:sdt>
      <w:r w:rsidRPr="00645E58">
        <w:rPr>
          <w:rFonts w:ascii="Times New Roman" w:eastAsia="Times New Roman" w:hAnsi="Times New Roman" w:cs="Times New Roman"/>
          <w:sz w:val="24"/>
          <w:szCs w:val="24"/>
        </w:rPr>
        <w:t>.</w:t>
      </w:r>
      <w:r w:rsidR="000A5E97" w:rsidRPr="00645E58">
        <w:rPr>
          <w:rFonts w:ascii="Times New Roman" w:eastAsia="Times New Roman" w:hAnsi="Times New Roman" w:cs="Times New Roman"/>
          <w:sz w:val="24"/>
          <w:szCs w:val="24"/>
        </w:rPr>
        <w:t xml:space="preserve"> </w:t>
      </w:r>
      <w:r w:rsidRPr="00645E58">
        <w:rPr>
          <w:rFonts w:ascii="Times New Roman" w:eastAsia="Times New Roman" w:hAnsi="Times New Roman" w:cs="Times New Roman"/>
          <w:sz w:val="24"/>
          <w:szCs w:val="24"/>
        </w:rPr>
        <w:t>SPR dihitung untuk menilai kelestarian stok; nilai referensi umumnya 20% sebagai batas bawah (</w:t>
      </w:r>
      <w:r w:rsidRPr="00645E58">
        <w:rPr>
          <w:rFonts w:ascii="Times New Roman" w:eastAsia="Times New Roman" w:hAnsi="Times New Roman" w:cs="Times New Roman"/>
          <w:i/>
          <w:iCs/>
          <w:sz w:val="24"/>
          <w:szCs w:val="24"/>
        </w:rPr>
        <w:t>limit reference point</w:t>
      </w:r>
      <w:r w:rsidRPr="00645E58">
        <w:rPr>
          <w:rFonts w:ascii="Times New Roman" w:eastAsia="Times New Roman" w:hAnsi="Times New Roman" w:cs="Times New Roman"/>
          <w:sz w:val="24"/>
          <w:szCs w:val="24"/>
        </w:rPr>
        <w:t>) dan 40% sebagai target pengelolaan (</w:t>
      </w:r>
      <w:r w:rsidRPr="00645E58">
        <w:rPr>
          <w:rFonts w:ascii="Times New Roman" w:eastAsia="Times New Roman" w:hAnsi="Times New Roman" w:cs="Times New Roman"/>
          <w:i/>
          <w:iCs/>
          <w:sz w:val="24"/>
          <w:szCs w:val="24"/>
        </w:rPr>
        <w:t>target reference point</w:t>
      </w:r>
      <w:r w:rsidRPr="00645E58">
        <w:rPr>
          <w:rFonts w:ascii="Times New Roman" w:eastAsia="Times New Roman" w:hAnsi="Times New Roman" w:cs="Times New Roman"/>
          <w:sz w:val="24"/>
          <w:szCs w:val="24"/>
        </w:rPr>
        <w:t>).</w:t>
      </w:r>
    </w:p>
    <w:p w14:paraId="419305B9" w14:textId="284480EF" w:rsidR="00AC26AA" w:rsidRPr="0086333B" w:rsidRDefault="006B1F61" w:rsidP="005C202C">
      <w:pPr>
        <w:pStyle w:val="Heading1"/>
        <w:rPr>
          <w:rFonts w:ascii="Times New Roman" w:eastAsia="Times New Roman" w:hAnsi="Times New Roman" w:cs="Times New Roman"/>
          <w:b/>
          <w:bCs/>
          <w:color w:val="000000" w:themeColor="text1"/>
          <w:sz w:val="28"/>
          <w:szCs w:val="28"/>
        </w:rPr>
      </w:pPr>
      <w:r w:rsidRPr="0086333B">
        <w:rPr>
          <w:rFonts w:ascii="Times New Roman" w:eastAsia="Times New Roman" w:hAnsi="Times New Roman" w:cs="Times New Roman"/>
          <w:b/>
          <w:bCs/>
          <w:color w:val="000000" w:themeColor="text1"/>
          <w:sz w:val="28"/>
          <w:szCs w:val="28"/>
        </w:rPr>
        <w:t>HASIL DAN BAHASAN</w:t>
      </w:r>
      <w:r w:rsidR="00AC26AA" w:rsidRPr="0086333B">
        <w:rPr>
          <w:rFonts w:ascii="Times New Roman" w:eastAsia="Times New Roman" w:hAnsi="Times New Roman" w:cs="Times New Roman"/>
          <w:b/>
          <w:bCs/>
          <w:color w:val="000000" w:themeColor="text1"/>
          <w:sz w:val="28"/>
          <w:szCs w:val="28"/>
        </w:rPr>
        <w:t xml:space="preserve"> </w:t>
      </w:r>
    </w:p>
    <w:p w14:paraId="3654C8A7" w14:textId="32FFE8BD" w:rsidR="006B1F61" w:rsidRPr="0086333B" w:rsidRDefault="006B1F61" w:rsidP="005C202C">
      <w:pPr>
        <w:pStyle w:val="Title"/>
        <w:rPr>
          <w:rStyle w:val="Strong"/>
          <w:rFonts w:ascii="Times New Roman" w:hAnsi="Times New Roman" w:cs="Times New Roman"/>
          <w:sz w:val="24"/>
          <w:szCs w:val="24"/>
        </w:rPr>
      </w:pPr>
      <w:r w:rsidRPr="0086333B">
        <w:rPr>
          <w:rStyle w:val="Strong"/>
          <w:rFonts w:ascii="Times New Roman" w:hAnsi="Times New Roman" w:cs="Times New Roman"/>
          <w:sz w:val="24"/>
          <w:szCs w:val="24"/>
        </w:rPr>
        <w:t>H</w:t>
      </w:r>
      <w:r w:rsidR="0086333B">
        <w:rPr>
          <w:rStyle w:val="Strong"/>
          <w:rFonts w:ascii="Times New Roman" w:hAnsi="Times New Roman" w:cs="Times New Roman"/>
          <w:sz w:val="24"/>
          <w:szCs w:val="24"/>
        </w:rPr>
        <w:t>asil</w:t>
      </w:r>
    </w:p>
    <w:p w14:paraId="2AAE1520" w14:textId="67F806FF" w:rsidR="006B1F61" w:rsidRPr="005C202C" w:rsidRDefault="006B1F61" w:rsidP="007E52D0">
      <w:pPr>
        <w:spacing w:after="0" w:line="240" w:lineRule="auto"/>
        <w:jc w:val="both"/>
        <w:rPr>
          <w:rStyle w:val="SubtleEmphasis"/>
          <w:rFonts w:ascii="Times New Roman" w:hAnsi="Times New Roman" w:cs="Times New Roman"/>
        </w:rPr>
      </w:pPr>
      <w:r w:rsidRPr="005C202C">
        <w:rPr>
          <w:rStyle w:val="SubtleEmphasis"/>
          <w:rFonts w:ascii="Times New Roman" w:hAnsi="Times New Roman" w:cs="Times New Roman"/>
        </w:rPr>
        <w:t>Karakteristik Lokasi Penangkapan</w:t>
      </w:r>
    </w:p>
    <w:p w14:paraId="736D2A70" w14:textId="196F72A8" w:rsidR="006B1F61" w:rsidRPr="00645E58" w:rsidRDefault="002745E7" w:rsidP="006B1F61">
      <w:pPr>
        <w:spacing w:after="0" w:line="240" w:lineRule="auto"/>
        <w:ind w:firstLine="567"/>
        <w:jc w:val="both"/>
        <w:rPr>
          <w:rFonts w:ascii="Times New Roman" w:eastAsia="Times New Roman" w:hAnsi="Times New Roman" w:cs="Times New Roman"/>
          <w:sz w:val="24"/>
          <w:szCs w:val="24"/>
        </w:rPr>
      </w:pPr>
      <w:r w:rsidRPr="00645E58">
        <w:rPr>
          <w:rFonts w:ascii="Times New Roman" w:eastAsia="Times New Roman" w:hAnsi="Times New Roman" w:cs="Times New Roman"/>
          <w:sz w:val="24"/>
          <w:szCs w:val="24"/>
        </w:rPr>
        <w:t xml:space="preserve">Kabupaten Cirebon salah satu wilayah pesisir di bagian timur Provinsi Jawa Barat yang terletak di pantai utara Jawa. Lokasi penelitian berada di sepanjang pesisir Kabupaten Cirebon dengan koordinat 6°32’30”–6°50’ LS dan 108°30’–108°50’ BT, yang berbatasan dengan Kabupaten Indramayu di sebelah barat–utara dan Kabupaten Brebes, Provinsi Jawa Tengah, di sebelah timur. </w:t>
      </w:r>
      <w:r w:rsidR="006B1F61" w:rsidRPr="00645E58">
        <w:rPr>
          <w:rFonts w:ascii="Times New Roman" w:eastAsia="Times New Roman" w:hAnsi="Times New Roman" w:cs="Times New Roman"/>
          <w:sz w:val="24"/>
          <w:szCs w:val="24"/>
        </w:rPr>
        <w:t>Cirebon yang berada di pantai utara Jawa Barat didominasi ekosistem estuarin dengan kedalaman 4–10 m dan substrat berlumpur berpasir. Daerah operasi penangkapan utama ikan tembang putih tercatat di sekitar muara Sungai Bungko Lor dan muara Sungai Cisanggarung, terutama pada kedalaman 6–7 m.</w:t>
      </w:r>
      <w:r w:rsidR="003C1883" w:rsidRPr="00645E58">
        <w:rPr>
          <w:rFonts w:ascii="Times New Roman" w:eastAsia="Times New Roman" w:hAnsi="Times New Roman" w:cs="Times New Roman"/>
          <w:sz w:val="24"/>
          <w:szCs w:val="24"/>
        </w:rPr>
        <w:t xml:space="preserve"> </w:t>
      </w:r>
    </w:p>
    <w:p w14:paraId="3E020545" w14:textId="3DF734E5" w:rsidR="006B1F61" w:rsidRPr="00645E58" w:rsidRDefault="006B1F61" w:rsidP="006B1F61">
      <w:pPr>
        <w:spacing w:after="0" w:line="240" w:lineRule="auto"/>
        <w:ind w:firstLine="567"/>
        <w:jc w:val="both"/>
        <w:rPr>
          <w:rFonts w:ascii="Times New Roman" w:eastAsia="Times New Roman" w:hAnsi="Times New Roman" w:cs="Times New Roman"/>
          <w:sz w:val="24"/>
          <w:szCs w:val="24"/>
        </w:rPr>
      </w:pPr>
      <w:r w:rsidRPr="00645E58">
        <w:rPr>
          <w:rFonts w:ascii="Times New Roman" w:eastAsia="Times New Roman" w:hAnsi="Times New Roman" w:cs="Times New Roman"/>
          <w:sz w:val="24"/>
          <w:szCs w:val="24"/>
        </w:rPr>
        <w:lastRenderedPageBreak/>
        <w:t>Puncak aktivitas penangkapan terjadi pada Mei dan Agustus, periode transisi dan awal musim timur saat kondisi perairan relatif tenang dan produktivitas perairan meningkat. Hal ini menunjukkan pentingnya kawasan estuarin tersebut sebagai daerah asuhan (</w:t>
      </w:r>
      <w:r w:rsidRPr="00645E58">
        <w:rPr>
          <w:rFonts w:ascii="Times New Roman" w:eastAsia="Times New Roman" w:hAnsi="Times New Roman" w:cs="Times New Roman"/>
          <w:i/>
          <w:iCs/>
          <w:sz w:val="24"/>
          <w:szCs w:val="24"/>
        </w:rPr>
        <w:t>nursery ground</w:t>
      </w:r>
      <w:r w:rsidRPr="00645E58">
        <w:rPr>
          <w:rFonts w:ascii="Times New Roman" w:eastAsia="Times New Roman" w:hAnsi="Times New Roman" w:cs="Times New Roman"/>
          <w:sz w:val="24"/>
          <w:szCs w:val="24"/>
        </w:rPr>
        <w:t>) yang mendukung ketersediaan stok (</w:t>
      </w:r>
      <w:r w:rsidRPr="00645E58">
        <w:rPr>
          <w:rFonts w:ascii="Times New Roman" w:eastAsia="Times New Roman" w:hAnsi="Times New Roman" w:cs="Times New Roman"/>
          <w:i/>
          <w:iCs/>
          <w:sz w:val="24"/>
          <w:szCs w:val="24"/>
        </w:rPr>
        <w:t>Escualosa thoracata</w:t>
      </w:r>
      <w:r w:rsidRPr="00645E58">
        <w:rPr>
          <w:rFonts w:ascii="Times New Roman" w:eastAsia="Times New Roman" w:hAnsi="Times New Roman" w:cs="Times New Roman"/>
          <w:sz w:val="24"/>
          <w:szCs w:val="24"/>
        </w:rPr>
        <w:t>) di wilayah ini.</w:t>
      </w:r>
      <w:r w:rsidR="003C1883" w:rsidRPr="00645E58">
        <w:rPr>
          <w:rFonts w:ascii="Times New Roman" w:eastAsia="Times New Roman" w:hAnsi="Times New Roman" w:cs="Times New Roman"/>
          <w:sz w:val="24"/>
          <w:szCs w:val="24"/>
        </w:rPr>
        <w:t xml:space="preserve"> </w:t>
      </w:r>
    </w:p>
    <w:p w14:paraId="04A59AF3" w14:textId="77777777" w:rsidR="006B1F61" w:rsidRPr="00645E58" w:rsidRDefault="006B1F61" w:rsidP="00AC26AA">
      <w:pPr>
        <w:spacing w:after="0" w:line="240" w:lineRule="auto"/>
        <w:jc w:val="both"/>
        <w:rPr>
          <w:rFonts w:ascii="Times New Roman" w:eastAsia="Times New Roman" w:hAnsi="Times New Roman" w:cs="Times New Roman"/>
          <w:sz w:val="24"/>
          <w:szCs w:val="24"/>
        </w:rPr>
      </w:pPr>
    </w:p>
    <w:p w14:paraId="07626423" w14:textId="653D46F6" w:rsidR="00B07140" w:rsidRPr="0086333B" w:rsidRDefault="00B07140" w:rsidP="00B07140">
      <w:pPr>
        <w:spacing w:after="0" w:line="240" w:lineRule="auto"/>
        <w:jc w:val="both"/>
        <w:rPr>
          <w:rStyle w:val="SubtleEmphasis"/>
          <w:rFonts w:ascii="Times New Roman" w:hAnsi="Times New Roman" w:cs="Times New Roman"/>
        </w:rPr>
      </w:pPr>
      <w:r w:rsidRPr="0086333B">
        <w:rPr>
          <w:rStyle w:val="SubtleEmphasis"/>
          <w:rFonts w:ascii="Times New Roman" w:hAnsi="Times New Roman" w:cs="Times New Roman"/>
        </w:rPr>
        <w:t>Nisbah Kelamin</w:t>
      </w:r>
    </w:p>
    <w:p w14:paraId="64A859F8" w14:textId="76CD7475" w:rsidR="00B07140" w:rsidRPr="00645E58" w:rsidRDefault="00B07140" w:rsidP="00B07140">
      <w:pPr>
        <w:spacing w:after="0" w:line="240" w:lineRule="auto"/>
        <w:ind w:firstLine="567"/>
        <w:jc w:val="both"/>
        <w:rPr>
          <w:rFonts w:ascii="Times New Roman" w:eastAsia="Times New Roman" w:hAnsi="Times New Roman" w:cs="Times New Roman"/>
          <w:sz w:val="24"/>
          <w:szCs w:val="24"/>
        </w:rPr>
      </w:pPr>
      <w:r w:rsidRPr="00645E58">
        <w:rPr>
          <w:rFonts w:ascii="Times New Roman" w:eastAsia="Times New Roman" w:hAnsi="Times New Roman" w:cs="Times New Roman"/>
          <w:sz w:val="24"/>
          <w:szCs w:val="24"/>
        </w:rPr>
        <w:t>Dari total 5.556 ekor sampel yang dikumpulkan selama Desember 2024</w:t>
      </w:r>
      <w:r w:rsidR="00FF5F52" w:rsidRPr="00645E58">
        <w:rPr>
          <w:rFonts w:ascii="Times New Roman" w:eastAsia="Times New Roman" w:hAnsi="Times New Roman" w:cs="Times New Roman"/>
          <w:sz w:val="24"/>
          <w:szCs w:val="24"/>
        </w:rPr>
        <w:t>-</w:t>
      </w:r>
      <w:r w:rsidR="00B64243" w:rsidRPr="00645E58">
        <w:rPr>
          <w:rFonts w:ascii="Times New Roman" w:eastAsia="Times New Roman" w:hAnsi="Times New Roman" w:cs="Times New Roman"/>
          <w:sz w:val="24"/>
          <w:szCs w:val="24"/>
        </w:rPr>
        <w:t xml:space="preserve"> </w:t>
      </w:r>
      <w:r w:rsidRPr="00645E58">
        <w:rPr>
          <w:rFonts w:ascii="Times New Roman" w:eastAsia="Times New Roman" w:hAnsi="Times New Roman" w:cs="Times New Roman"/>
          <w:sz w:val="24"/>
          <w:szCs w:val="24"/>
        </w:rPr>
        <w:t>Agustus 2025</w:t>
      </w:r>
      <w:r w:rsidR="00682FBD" w:rsidRPr="00645E58">
        <w:rPr>
          <w:rFonts w:ascii="Times New Roman" w:eastAsia="Times New Roman" w:hAnsi="Times New Roman" w:cs="Times New Roman"/>
          <w:sz w:val="24"/>
          <w:szCs w:val="24"/>
        </w:rPr>
        <w:t xml:space="preserve"> (Tabel 1)</w:t>
      </w:r>
      <w:r w:rsidRPr="00645E58">
        <w:rPr>
          <w:rFonts w:ascii="Times New Roman" w:eastAsia="Times New Roman" w:hAnsi="Times New Roman" w:cs="Times New Roman"/>
          <w:sz w:val="24"/>
          <w:szCs w:val="24"/>
        </w:rPr>
        <w:t xml:space="preserve">, komposisi kelamin </w:t>
      </w:r>
      <w:proofErr w:type="gramStart"/>
      <w:r w:rsidRPr="00645E58">
        <w:rPr>
          <w:rFonts w:ascii="Times New Roman" w:eastAsia="Times New Roman" w:hAnsi="Times New Roman" w:cs="Times New Roman"/>
          <w:sz w:val="24"/>
          <w:szCs w:val="24"/>
        </w:rPr>
        <w:t>jantan:betina</w:t>
      </w:r>
      <w:proofErr w:type="gramEnd"/>
      <w:r w:rsidRPr="00645E58">
        <w:rPr>
          <w:rFonts w:ascii="Times New Roman" w:eastAsia="Times New Roman" w:hAnsi="Times New Roman" w:cs="Times New Roman"/>
          <w:sz w:val="24"/>
          <w:szCs w:val="24"/>
        </w:rPr>
        <w:t xml:space="preserve"> adalah 1,07:1</w:t>
      </w:r>
      <w:r w:rsidR="00682FBD" w:rsidRPr="00645E58">
        <w:rPr>
          <w:rFonts w:ascii="Times New Roman" w:eastAsia="Times New Roman" w:hAnsi="Times New Roman" w:cs="Times New Roman"/>
          <w:sz w:val="24"/>
          <w:szCs w:val="24"/>
        </w:rPr>
        <w:t xml:space="preserve"> (Gambar 2)</w:t>
      </w:r>
      <w:r w:rsidRPr="00645E58">
        <w:rPr>
          <w:rFonts w:ascii="Times New Roman" w:eastAsia="Times New Roman" w:hAnsi="Times New Roman" w:cs="Times New Roman"/>
          <w:sz w:val="24"/>
          <w:szCs w:val="24"/>
        </w:rPr>
        <w:t>.</w:t>
      </w:r>
      <w:r w:rsidR="00954AD4" w:rsidRPr="00645E58">
        <w:rPr>
          <w:rFonts w:ascii="Times New Roman" w:eastAsia="Times New Roman" w:hAnsi="Times New Roman" w:cs="Times New Roman"/>
          <w:sz w:val="24"/>
          <w:szCs w:val="24"/>
        </w:rPr>
        <w:t xml:space="preserve"> </w:t>
      </w:r>
      <w:r w:rsidRPr="00645E58">
        <w:rPr>
          <w:rFonts w:ascii="Times New Roman" w:eastAsia="Times New Roman" w:hAnsi="Times New Roman" w:cs="Times New Roman"/>
          <w:sz w:val="24"/>
          <w:szCs w:val="24"/>
        </w:rPr>
        <w:t xml:space="preserve">Hasil uji Chi-square menunjukkan tidak ada perbedaan nyata (p &gt; 0,05) terhadap rasio teoritis 1:1. Keseimbangan rasio kelamin ini menunjukkan populasi masih memiliki potensi reproduksi yang wajar untuk mendukung perekrutan alami </w:t>
      </w:r>
      <w:sdt>
        <w:sdtPr>
          <w:rPr>
            <w:rFonts w:ascii="Times New Roman" w:eastAsia="Times New Roman" w:hAnsi="Times New Roman" w:cs="Times New Roman"/>
            <w:color w:val="000000"/>
            <w:sz w:val="24"/>
            <w:szCs w:val="24"/>
          </w:rPr>
          <w:tag w:val="MENDELEY_CITATION_v3_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"/>
          <w:id w:val="-757679031"/>
          <w:placeholder>
            <w:docPart w:val="DefaultPlaceholder_-1854013440"/>
          </w:placeholder>
        </w:sdtPr>
        <w:sdtContent>
          <w:r w:rsidR="004A1802" w:rsidRPr="00645E58">
            <w:rPr>
              <w:rFonts w:ascii="Times New Roman" w:eastAsia="Times New Roman" w:hAnsi="Times New Roman" w:cs="Times New Roman"/>
              <w:color w:val="000000"/>
              <w:sz w:val="24"/>
              <w:szCs w:val="24"/>
            </w:rPr>
            <w:t>(Effendie, 1997)</w:t>
          </w:r>
        </w:sdtContent>
      </w:sdt>
      <w:r w:rsidRPr="00645E58">
        <w:rPr>
          <w:rFonts w:ascii="Times New Roman" w:eastAsia="Times New Roman" w:hAnsi="Times New Roman" w:cs="Times New Roman"/>
          <w:sz w:val="24"/>
          <w:szCs w:val="24"/>
        </w:rPr>
        <w:t>.</w:t>
      </w:r>
      <w:r w:rsidR="00682FBD" w:rsidRPr="00645E58">
        <w:rPr>
          <w:rFonts w:ascii="Times New Roman" w:eastAsia="Times New Roman" w:hAnsi="Times New Roman" w:cs="Times New Roman"/>
          <w:sz w:val="24"/>
          <w:szCs w:val="24"/>
        </w:rPr>
        <w:t xml:space="preserve"> </w:t>
      </w:r>
    </w:p>
    <w:p w14:paraId="3EF45B67" w14:textId="77777777" w:rsidR="0088765D" w:rsidRPr="00645E58" w:rsidRDefault="0088765D" w:rsidP="00B07140">
      <w:pPr>
        <w:spacing w:after="0" w:line="240" w:lineRule="auto"/>
        <w:ind w:firstLine="567"/>
        <w:jc w:val="both"/>
        <w:rPr>
          <w:rFonts w:ascii="Times New Roman" w:eastAsia="Times New Roman" w:hAnsi="Times New Roman" w:cs="Times New Roman"/>
          <w:sz w:val="24"/>
          <w:szCs w:val="24"/>
        </w:rPr>
      </w:pPr>
    </w:p>
    <w:p w14:paraId="61183D3C" w14:textId="77777777" w:rsidR="0088765D" w:rsidRPr="00645E58" w:rsidRDefault="0088765D" w:rsidP="0088765D">
      <w:pPr>
        <w:spacing w:after="0"/>
        <w:jc w:val="center"/>
        <w:rPr>
          <w:rFonts w:ascii="Times New Roman" w:hAnsi="Times New Roman" w:cs="Times New Roman"/>
          <w:sz w:val="24"/>
          <w:szCs w:val="24"/>
        </w:rPr>
      </w:pPr>
      <w:r w:rsidRPr="00645E58">
        <w:rPr>
          <w:rFonts w:ascii="Times New Roman" w:hAnsi="Times New Roman" w:cs="Times New Roman"/>
          <w:sz w:val="24"/>
          <w:szCs w:val="24"/>
        </w:rPr>
        <w:t>Tabel 1. Jumlah individu ikan jantan dan ikan betina setiap bulan pengamatan</w:t>
      </w:r>
    </w:p>
    <w:p w14:paraId="79F20282" w14:textId="77777777" w:rsidR="0088765D" w:rsidRPr="00645E58" w:rsidRDefault="0088765D" w:rsidP="00601A5B">
      <w:pPr>
        <w:spacing w:after="0"/>
        <w:jc w:val="center"/>
        <w:rPr>
          <w:rFonts w:ascii="Times New Roman" w:hAnsi="Times New Roman" w:cs="Times New Roman"/>
          <w:i/>
          <w:iCs/>
          <w:sz w:val="24"/>
          <w:szCs w:val="24"/>
        </w:rPr>
      </w:pPr>
      <w:r w:rsidRPr="00645E58">
        <w:rPr>
          <w:rFonts w:ascii="Times New Roman" w:hAnsi="Times New Roman" w:cs="Times New Roman"/>
          <w:i/>
          <w:iCs/>
          <w:sz w:val="24"/>
          <w:szCs w:val="24"/>
        </w:rPr>
        <w:t>Table 1. Number of male and female fish observed each month</w:t>
      </w:r>
    </w:p>
    <w:tbl>
      <w:tblPr>
        <w:tblW w:w="5000" w:type="pct"/>
        <w:jc w:val="center"/>
        <w:tblBorders>
          <w:top w:val="single" w:sz="4" w:space="0" w:color="auto"/>
          <w:bottom w:val="single" w:sz="4" w:space="0" w:color="auto"/>
        </w:tblBorders>
        <w:shd w:val="clear" w:color="auto" w:fill="FFFFFF" w:themeFill="background1"/>
        <w:tblLook w:val="04A0" w:firstRow="1" w:lastRow="0" w:firstColumn="1" w:lastColumn="0" w:noHBand="0" w:noVBand="1"/>
      </w:tblPr>
      <w:tblGrid>
        <w:gridCol w:w="2349"/>
        <w:gridCol w:w="1735"/>
        <w:gridCol w:w="2354"/>
        <w:gridCol w:w="2352"/>
      </w:tblGrid>
      <w:tr w:rsidR="0088765D" w:rsidRPr="00645E58" w14:paraId="61F118C5" w14:textId="77777777" w:rsidTr="008E11A9">
        <w:trPr>
          <w:trHeight w:val="276"/>
          <w:jc w:val="center"/>
        </w:trPr>
        <w:tc>
          <w:tcPr>
            <w:tcW w:w="1336" w:type="pct"/>
            <w:tcBorders>
              <w:top w:val="single" w:sz="4" w:space="0" w:color="auto"/>
              <w:bottom w:val="single" w:sz="4" w:space="0" w:color="auto"/>
            </w:tcBorders>
            <w:shd w:val="clear" w:color="auto" w:fill="FFFFFF" w:themeFill="background1"/>
            <w:noWrap/>
            <w:hideMark/>
          </w:tcPr>
          <w:p w14:paraId="54571BA7" w14:textId="77777777" w:rsidR="0088765D" w:rsidRPr="00645E58" w:rsidRDefault="0088765D" w:rsidP="00E078E1">
            <w:pPr>
              <w:spacing w:after="0" w:line="240" w:lineRule="auto"/>
              <w:rPr>
                <w:rFonts w:ascii="Times New Roman" w:hAnsi="Times New Roman" w:cs="Times New Roman"/>
                <w:b/>
                <w:bCs/>
                <w:color w:val="000000"/>
                <w:sz w:val="24"/>
                <w:szCs w:val="24"/>
                <w:lang w:val="en-ID"/>
              </w:rPr>
            </w:pPr>
            <w:r w:rsidRPr="00645E58">
              <w:rPr>
                <w:rFonts w:ascii="Times New Roman" w:hAnsi="Times New Roman" w:cs="Times New Roman"/>
                <w:b/>
                <w:bCs/>
                <w:color w:val="000000"/>
                <w:sz w:val="24"/>
                <w:szCs w:val="24"/>
              </w:rPr>
              <w:t>Bulan</w:t>
            </w:r>
          </w:p>
        </w:tc>
        <w:tc>
          <w:tcPr>
            <w:tcW w:w="987" w:type="pct"/>
            <w:tcBorders>
              <w:top w:val="single" w:sz="4" w:space="0" w:color="auto"/>
              <w:bottom w:val="single" w:sz="4" w:space="0" w:color="auto"/>
            </w:tcBorders>
            <w:shd w:val="clear" w:color="auto" w:fill="FFFFFF" w:themeFill="background1"/>
            <w:hideMark/>
          </w:tcPr>
          <w:p w14:paraId="2CCCBB33" w14:textId="77777777" w:rsidR="0088765D" w:rsidRPr="00645E58" w:rsidRDefault="0088765D" w:rsidP="00E078E1">
            <w:pPr>
              <w:spacing w:after="0" w:line="240" w:lineRule="auto"/>
              <w:jc w:val="center"/>
              <w:rPr>
                <w:rFonts w:ascii="Times New Roman" w:hAnsi="Times New Roman" w:cs="Times New Roman"/>
                <w:b/>
                <w:bCs/>
                <w:color w:val="000000"/>
                <w:sz w:val="24"/>
                <w:szCs w:val="24"/>
              </w:rPr>
            </w:pPr>
            <w:r w:rsidRPr="00645E58">
              <w:rPr>
                <w:rFonts w:ascii="Times New Roman" w:hAnsi="Times New Roman" w:cs="Times New Roman"/>
                <w:b/>
                <w:bCs/>
                <w:color w:val="000000"/>
                <w:sz w:val="24"/>
                <w:szCs w:val="24"/>
              </w:rPr>
              <w:t>Jantan</w:t>
            </w:r>
          </w:p>
        </w:tc>
        <w:tc>
          <w:tcPr>
            <w:tcW w:w="1339" w:type="pct"/>
            <w:tcBorders>
              <w:top w:val="single" w:sz="4" w:space="0" w:color="auto"/>
              <w:bottom w:val="single" w:sz="4" w:space="0" w:color="auto"/>
            </w:tcBorders>
            <w:shd w:val="clear" w:color="auto" w:fill="FFFFFF" w:themeFill="background1"/>
            <w:hideMark/>
          </w:tcPr>
          <w:p w14:paraId="45364BB9" w14:textId="77777777" w:rsidR="0088765D" w:rsidRPr="00645E58" w:rsidRDefault="0088765D" w:rsidP="00E078E1">
            <w:pPr>
              <w:spacing w:after="0" w:line="240" w:lineRule="auto"/>
              <w:jc w:val="center"/>
              <w:rPr>
                <w:rFonts w:ascii="Times New Roman" w:hAnsi="Times New Roman" w:cs="Times New Roman"/>
                <w:b/>
                <w:bCs/>
                <w:color w:val="000000"/>
                <w:sz w:val="24"/>
                <w:szCs w:val="24"/>
              </w:rPr>
            </w:pPr>
            <w:r w:rsidRPr="00645E58">
              <w:rPr>
                <w:rFonts w:ascii="Times New Roman" w:hAnsi="Times New Roman" w:cs="Times New Roman"/>
                <w:b/>
                <w:bCs/>
                <w:color w:val="000000"/>
                <w:sz w:val="24"/>
                <w:szCs w:val="24"/>
              </w:rPr>
              <w:t>Betina</w:t>
            </w:r>
          </w:p>
        </w:tc>
        <w:tc>
          <w:tcPr>
            <w:tcW w:w="1339" w:type="pct"/>
            <w:tcBorders>
              <w:top w:val="single" w:sz="4" w:space="0" w:color="auto"/>
              <w:bottom w:val="single" w:sz="4" w:space="0" w:color="auto"/>
            </w:tcBorders>
            <w:shd w:val="clear" w:color="auto" w:fill="FFFFFF" w:themeFill="background1"/>
          </w:tcPr>
          <w:p w14:paraId="4F03DAE3" w14:textId="77777777" w:rsidR="0088765D" w:rsidRPr="00645E58" w:rsidRDefault="0088765D" w:rsidP="00E078E1">
            <w:pPr>
              <w:spacing w:after="0" w:line="240" w:lineRule="auto"/>
              <w:jc w:val="center"/>
              <w:rPr>
                <w:rFonts w:ascii="Times New Roman" w:hAnsi="Times New Roman" w:cs="Times New Roman"/>
                <w:b/>
                <w:bCs/>
                <w:color w:val="000000"/>
                <w:sz w:val="24"/>
                <w:szCs w:val="24"/>
              </w:rPr>
            </w:pPr>
            <w:r w:rsidRPr="00645E58">
              <w:rPr>
                <w:rFonts w:ascii="Times New Roman" w:hAnsi="Times New Roman" w:cs="Times New Roman"/>
                <w:b/>
                <w:bCs/>
                <w:color w:val="000000"/>
                <w:sz w:val="24"/>
                <w:szCs w:val="24"/>
              </w:rPr>
              <w:t>Total</w:t>
            </w:r>
          </w:p>
        </w:tc>
      </w:tr>
      <w:tr w:rsidR="0088765D" w:rsidRPr="00645E58" w14:paraId="4635B16D" w14:textId="77777777" w:rsidTr="008E11A9">
        <w:trPr>
          <w:trHeight w:val="276"/>
          <w:jc w:val="center"/>
        </w:trPr>
        <w:tc>
          <w:tcPr>
            <w:tcW w:w="1336" w:type="pct"/>
            <w:tcBorders>
              <w:top w:val="single" w:sz="4" w:space="0" w:color="auto"/>
            </w:tcBorders>
            <w:shd w:val="clear" w:color="auto" w:fill="FFFFFF" w:themeFill="background1"/>
            <w:vAlign w:val="center"/>
            <w:hideMark/>
          </w:tcPr>
          <w:p w14:paraId="79502364" w14:textId="77777777" w:rsidR="0088765D" w:rsidRPr="00645E58" w:rsidRDefault="0088765D" w:rsidP="00E078E1">
            <w:pPr>
              <w:spacing w:after="0" w:line="240" w:lineRule="auto"/>
              <w:rPr>
                <w:rFonts w:ascii="Times New Roman" w:hAnsi="Times New Roman" w:cs="Times New Roman"/>
                <w:color w:val="000000"/>
                <w:sz w:val="24"/>
                <w:szCs w:val="24"/>
              </w:rPr>
            </w:pPr>
            <w:r w:rsidRPr="00645E58">
              <w:rPr>
                <w:rFonts w:ascii="Times New Roman" w:hAnsi="Times New Roman" w:cs="Times New Roman"/>
                <w:color w:val="000000"/>
                <w:sz w:val="24"/>
                <w:szCs w:val="24"/>
              </w:rPr>
              <w:t>December 2024</w:t>
            </w:r>
          </w:p>
        </w:tc>
        <w:tc>
          <w:tcPr>
            <w:tcW w:w="987" w:type="pct"/>
            <w:tcBorders>
              <w:top w:val="single" w:sz="4" w:space="0" w:color="auto"/>
            </w:tcBorders>
            <w:shd w:val="clear" w:color="auto" w:fill="FFFFFF" w:themeFill="background1"/>
            <w:noWrap/>
            <w:vAlign w:val="bottom"/>
            <w:hideMark/>
          </w:tcPr>
          <w:p w14:paraId="126AADC4"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216</w:t>
            </w:r>
          </w:p>
        </w:tc>
        <w:tc>
          <w:tcPr>
            <w:tcW w:w="1339" w:type="pct"/>
            <w:tcBorders>
              <w:top w:val="single" w:sz="4" w:space="0" w:color="auto"/>
            </w:tcBorders>
            <w:shd w:val="clear" w:color="auto" w:fill="FFFFFF" w:themeFill="background1"/>
            <w:noWrap/>
            <w:vAlign w:val="bottom"/>
            <w:hideMark/>
          </w:tcPr>
          <w:p w14:paraId="2198E430"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163</w:t>
            </w:r>
          </w:p>
        </w:tc>
        <w:tc>
          <w:tcPr>
            <w:tcW w:w="1339" w:type="pct"/>
            <w:tcBorders>
              <w:top w:val="single" w:sz="4" w:space="0" w:color="auto"/>
            </w:tcBorders>
            <w:shd w:val="clear" w:color="auto" w:fill="FFFFFF" w:themeFill="background1"/>
            <w:vAlign w:val="bottom"/>
          </w:tcPr>
          <w:p w14:paraId="0176D0D2"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379</w:t>
            </w:r>
          </w:p>
        </w:tc>
      </w:tr>
      <w:tr w:rsidR="0088765D" w:rsidRPr="00645E58" w14:paraId="27B29765" w14:textId="77777777" w:rsidTr="008E11A9">
        <w:trPr>
          <w:trHeight w:val="276"/>
          <w:jc w:val="center"/>
        </w:trPr>
        <w:tc>
          <w:tcPr>
            <w:tcW w:w="1336" w:type="pct"/>
            <w:shd w:val="clear" w:color="auto" w:fill="FFFFFF" w:themeFill="background1"/>
            <w:vAlign w:val="center"/>
          </w:tcPr>
          <w:p w14:paraId="14E471BA" w14:textId="77777777" w:rsidR="0088765D" w:rsidRPr="00645E58" w:rsidRDefault="0088765D" w:rsidP="00E078E1">
            <w:pPr>
              <w:spacing w:after="0" w:line="240" w:lineRule="auto"/>
              <w:rPr>
                <w:rFonts w:ascii="Times New Roman" w:hAnsi="Times New Roman" w:cs="Times New Roman"/>
                <w:color w:val="000000"/>
                <w:sz w:val="24"/>
                <w:szCs w:val="24"/>
              </w:rPr>
            </w:pPr>
            <w:r w:rsidRPr="00645E58">
              <w:rPr>
                <w:rFonts w:ascii="Times New Roman" w:hAnsi="Times New Roman" w:cs="Times New Roman"/>
                <w:color w:val="000000"/>
                <w:sz w:val="24"/>
                <w:szCs w:val="24"/>
              </w:rPr>
              <w:t>January 2025</w:t>
            </w:r>
          </w:p>
        </w:tc>
        <w:tc>
          <w:tcPr>
            <w:tcW w:w="987" w:type="pct"/>
            <w:shd w:val="clear" w:color="auto" w:fill="FFFFFF" w:themeFill="background1"/>
            <w:noWrap/>
            <w:vAlign w:val="bottom"/>
            <w:hideMark/>
          </w:tcPr>
          <w:p w14:paraId="1AEBA452"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123</w:t>
            </w:r>
          </w:p>
        </w:tc>
        <w:tc>
          <w:tcPr>
            <w:tcW w:w="1339" w:type="pct"/>
            <w:shd w:val="clear" w:color="auto" w:fill="FFFFFF" w:themeFill="background1"/>
            <w:noWrap/>
            <w:vAlign w:val="bottom"/>
            <w:hideMark/>
          </w:tcPr>
          <w:p w14:paraId="5D0B96A8"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330</w:t>
            </w:r>
          </w:p>
        </w:tc>
        <w:tc>
          <w:tcPr>
            <w:tcW w:w="1339" w:type="pct"/>
            <w:shd w:val="clear" w:color="auto" w:fill="FFFFFF" w:themeFill="background1"/>
            <w:vAlign w:val="bottom"/>
          </w:tcPr>
          <w:p w14:paraId="209FA611"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453</w:t>
            </w:r>
          </w:p>
        </w:tc>
      </w:tr>
      <w:tr w:rsidR="0088765D" w:rsidRPr="00645E58" w14:paraId="301FB673" w14:textId="77777777" w:rsidTr="008E11A9">
        <w:trPr>
          <w:trHeight w:val="276"/>
          <w:jc w:val="center"/>
        </w:trPr>
        <w:tc>
          <w:tcPr>
            <w:tcW w:w="1336" w:type="pct"/>
            <w:shd w:val="clear" w:color="auto" w:fill="FFFFFF" w:themeFill="background1"/>
            <w:vAlign w:val="center"/>
          </w:tcPr>
          <w:p w14:paraId="0966C088" w14:textId="77777777" w:rsidR="0088765D" w:rsidRPr="00645E58" w:rsidRDefault="0088765D" w:rsidP="00E078E1">
            <w:pPr>
              <w:spacing w:after="0" w:line="240" w:lineRule="auto"/>
              <w:rPr>
                <w:rFonts w:ascii="Times New Roman" w:hAnsi="Times New Roman" w:cs="Times New Roman"/>
                <w:color w:val="000000"/>
                <w:sz w:val="24"/>
                <w:szCs w:val="24"/>
              </w:rPr>
            </w:pPr>
            <w:r w:rsidRPr="00645E58">
              <w:rPr>
                <w:rFonts w:ascii="Times New Roman" w:hAnsi="Times New Roman" w:cs="Times New Roman"/>
                <w:color w:val="000000"/>
                <w:sz w:val="24"/>
                <w:szCs w:val="24"/>
              </w:rPr>
              <w:t>February 2025</w:t>
            </w:r>
          </w:p>
        </w:tc>
        <w:tc>
          <w:tcPr>
            <w:tcW w:w="987" w:type="pct"/>
            <w:shd w:val="clear" w:color="auto" w:fill="FFFFFF" w:themeFill="background1"/>
            <w:noWrap/>
            <w:vAlign w:val="bottom"/>
            <w:hideMark/>
          </w:tcPr>
          <w:p w14:paraId="45F4D5C8"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222</w:t>
            </w:r>
          </w:p>
        </w:tc>
        <w:tc>
          <w:tcPr>
            <w:tcW w:w="1339" w:type="pct"/>
            <w:shd w:val="clear" w:color="auto" w:fill="FFFFFF" w:themeFill="background1"/>
            <w:noWrap/>
            <w:vAlign w:val="bottom"/>
            <w:hideMark/>
          </w:tcPr>
          <w:p w14:paraId="5CBA3238"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196</w:t>
            </w:r>
          </w:p>
        </w:tc>
        <w:tc>
          <w:tcPr>
            <w:tcW w:w="1339" w:type="pct"/>
            <w:shd w:val="clear" w:color="auto" w:fill="FFFFFF" w:themeFill="background1"/>
            <w:vAlign w:val="bottom"/>
          </w:tcPr>
          <w:p w14:paraId="6E258301"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418</w:t>
            </w:r>
          </w:p>
        </w:tc>
      </w:tr>
      <w:tr w:rsidR="0088765D" w:rsidRPr="00645E58" w14:paraId="05901C23" w14:textId="77777777" w:rsidTr="008E11A9">
        <w:trPr>
          <w:trHeight w:val="276"/>
          <w:jc w:val="center"/>
        </w:trPr>
        <w:tc>
          <w:tcPr>
            <w:tcW w:w="1336" w:type="pct"/>
            <w:shd w:val="clear" w:color="auto" w:fill="FFFFFF" w:themeFill="background1"/>
            <w:vAlign w:val="center"/>
          </w:tcPr>
          <w:p w14:paraId="4BA721A2" w14:textId="77777777" w:rsidR="0088765D" w:rsidRPr="00645E58" w:rsidRDefault="0088765D" w:rsidP="00E078E1">
            <w:pPr>
              <w:spacing w:after="0" w:line="240" w:lineRule="auto"/>
              <w:rPr>
                <w:rFonts w:ascii="Times New Roman" w:hAnsi="Times New Roman" w:cs="Times New Roman"/>
                <w:color w:val="000000"/>
                <w:sz w:val="24"/>
                <w:szCs w:val="24"/>
              </w:rPr>
            </w:pPr>
            <w:r w:rsidRPr="00645E58">
              <w:rPr>
                <w:rFonts w:ascii="Times New Roman" w:hAnsi="Times New Roman" w:cs="Times New Roman"/>
                <w:color w:val="000000"/>
                <w:sz w:val="24"/>
                <w:szCs w:val="24"/>
              </w:rPr>
              <w:t>March 2025</w:t>
            </w:r>
          </w:p>
        </w:tc>
        <w:tc>
          <w:tcPr>
            <w:tcW w:w="987" w:type="pct"/>
            <w:shd w:val="clear" w:color="auto" w:fill="FFFFFF" w:themeFill="background1"/>
            <w:noWrap/>
            <w:vAlign w:val="bottom"/>
            <w:hideMark/>
          </w:tcPr>
          <w:p w14:paraId="65C2251B"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209</w:t>
            </w:r>
          </w:p>
        </w:tc>
        <w:tc>
          <w:tcPr>
            <w:tcW w:w="1339" w:type="pct"/>
            <w:shd w:val="clear" w:color="auto" w:fill="FFFFFF" w:themeFill="background1"/>
            <w:noWrap/>
            <w:vAlign w:val="bottom"/>
            <w:hideMark/>
          </w:tcPr>
          <w:p w14:paraId="6416742B"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149</w:t>
            </w:r>
          </w:p>
        </w:tc>
        <w:tc>
          <w:tcPr>
            <w:tcW w:w="1339" w:type="pct"/>
            <w:shd w:val="clear" w:color="auto" w:fill="FFFFFF" w:themeFill="background1"/>
            <w:vAlign w:val="bottom"/>
          </w:tcPr>
          <w:p w14:paraId="4C737D06"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358</w:t>
            </w:r>
          </w:p>
        </w:tc>
      </w:tr>
      <w:tr w:rsidR="0088765D" w:rsidRPr="00645E58" w14:paraId="63A2A6B9" w14:textId="77777777" w:rsidTr="008E11A9">
        <w:trPr>
          <w:trHeight w:val="276"/>
          <w:jc w:val="center"/>
        </w:trPr>
        <w:tc>
          <w:tcPr>
            <w:tcW w:w="1336" w:type="pct"/>
            <w:shd w:val="clear" w:color="auto" w:fill="FFFFFF" w:themeFill="background1"/>
            <w:vAlign w:val="center"/>
          </w:tcPr>
          <w:p w14:paraId="04940CBC" w14:textId="77777777" w:rsidR="0088765D" w:rsidRPr="00645E58" w:rsidRDefault="0088765D" w:rsidP="00E078E1">
            <w:pPr>
              <w:spacing w:after="0" w:line="240" w:lineRule="auto"/>
              <w:rPr>
                <w:rFonts w:ascii="Times New Roman" w:hAnsi="Times New Roman" w:cs="Times New Roman"/>
                <w:color w:val="000000"/>
                <w:sz w:val="24"/>
                <w:szCs w:val="24"/>
              </w:rPr>
            </w:pPr>
            <w:r w:rsidRPr="00645E58">
              <w:rPr>
                <w:rFonts w:ascii="Times New Roman" w:hAnsi="Times New Roman" w:cs="Times New Roman"/>
                <w:color w:val="000000"/>
                <w:sz w:val="24"/>
                <w:szCs w:val="24"/>
              </w:rPr>
              <w:t>April 2025</w:t>
            </w:r>
          </w:p>
        </w:tc>
        <w:tc>
          <w:tcPr>
            <w:tcW w:w="987" w:type="pct"/>
            <w:shd w:val="clear" w:color="auto" w:fill="FFFFFF" w:themeFill="background1"/>
            <w:noWrap/>
            <w:vAlign w:val="bottom"/>
            <w:hideMark/>
          </w:tcPr>
          <w:p w14:paraId="3EB94D9B"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199</w:t>
            </w:r>
          </w:p>
        </w:tc>
        <w:tc>
          <w:tcPr>
            <w:tcW w:w="1339" w:type="pct"/>
            <w:shd w:val="clear" w:color="auto" w:fill="FFFFFF" w:themeFill="background1"/>
            <w:noWrap/>
            <w:vAlign w:val="bottom"/>
            <w:hideMark/>
          </w:tcPr>
          <w:p w14:paraId="65E30DD2"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213</w:t>
            </w:r>
          </w:p>
        </w:tc>
        <w:tc>
          <w:tcPr>
            <w:tcW w:w="1339" w:type="pct"/>
            <w:shd w:val="clear" w:color="auto" w:fill="FFFFFF" w:themeFill="background1"/>
            <w:vAlign w:val="bottom"/>
          </w:tcPr>
          <w:p w14:paraId="52961B50"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412</w:t>
            </w:r>
          </w:p>
        </w:tc>
      </w:tr>
      <w:tr w:rsidR="0088765D" w:rsidRPr="00645E58" w14:paraId="132C0FD6" w14:textId="77777777" w:rsidTr="008E11A9">
        <w:trPr>
          <w:trHeight w:val="276"/>
          <w:jc w:val="center"/>
        </w:trPr>
        <w:tc>
          <w:tcPr>
            <w:tcW w:w="1336" w:type="pct"/>
            <w:shd w:val="clear" w:color="auto" w:fill="FFFFFF" w:themeFill="background1"/>
            <w:vAlign w:val="center"/>
          </w:tcPr>
          <w:p w14:paraId="71E2FF2A" w14:textId="77777777" w:rsidR="0088765D" w:rsidRPr="00645E58" w:rsidRDefault="0088765D" w:rsidP="00E078E1">
            <w:pPr>
              <w:spacing w:after="0" w:line="240" w:lineRule="auto"/>
              <w:rPr>
                <w:rFonts w:ascii="Times New Roman" w:hAnsi="Times New Roman" w:cs="Times New Roman"/>
                <w:color w:val="000000"/>
                <w:sz w:val="24"/>
                <w:szCs w:val="24"/>
              </w:rPr>
            </w:pPr>
            <w:r w:rsidRPr="00645E58">
              <w:rPr>
                <w:rFonts w:ascii="Times New Roman" w:hAnsi="Times New Roman" w:cs="Times New Roman"/>
                <w:color w:val="000000"/>
                <w:sz w:val="24"/>
                <w:szCs w:val="24"/>
              </w:rPr>
              <w:t>May 2025</w:t>
            </w:r>
          </w:p>
        </w:tc>
        <w:tc>
          <w:tcPr>
            <w:tcW w:w="987" w:type="pct"/>
            <w:shd w:val="clear" w:color="auto" w:fill="FFFFFF" w:themeFill="background1"/>
            <w:noWrap/>
            <w:vAlign w:val="bottom"/>
            <w:hideMark/>
          </w:tcPr>
          <w:p w14:paraId="2C63E70B"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181</w:t>
            </w:r>
          </w:p>
        </w:tc>
        <w:tc>
          <w:tcPr>
            <w:tcW w:w="1339" w:type="pct"/>
            <w:shd w:val="clear" w:color="auto" w:fill="FFFFFF" w:themeFill="background1"/>
            <w:noWrap/>
            <w:vAlign w:val="bottom"/>
            <w:hideMark/>
          </w:tcPr>
          <w:p w14:paraId="0FA36358"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164</w:t>
            </w:r>
          </w:p>
        </w:tc>
        <w:tc>
          <w:tcPr>
            <w:tcW w:w="1339" w:type="pct"/>
            <w:shd w:val="clear" w:color="auto" w:fill="FFFFFF" w:themeFill="background1"/>
            <w:vAlign w:val="bottom"/>
          </w:tcPr>
          <w:p w14:paraId="0A26F25A"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345</w:t>
            </w:r>
          </w:p>
        </w:tc>
      </w:tr>
      <w:tr w:rsidR="0088765D" w:rsidRPr="00645E58" w14:paraId="6F306EA6" w14:textId="77777777" w:rsidTr="008E11A9">
        <w:trPr>
          <w:trHeight w:val="276"/>
          <w:jc w:val="center"/>
        </w:trPr>
        <w:tc>
          <w:tcPr>
            <w:tcW w:w="1336" w:type="pct"/>
            <w:shd w:val="clear" w:color="auto" w:fill="FFFFFF" w:themeFill="background1"/>
            <w:vAlign w:val="center"/>
          </w:tcPr>
          <w:p w14:paraId="1C682D81" w14:textId="77777777" w:rsidR="0088765D" w:rsidRPr="00645E58" w:rsidRDefault="0088765D" w:rsidP="00E078E1">
            <w:pPr>
              <w:spacing w:after="0" w:line="240" w:lineRule="auto"/>
              <w:rPr>
                <w:rFonts w:ascii="Times New Roman" w:hAnsi="Times New Roman" w:cs="Times New Roman"/>
                <w:color w:val="000000"/>
                <w:sz w:val="24"/>
                <w:szCs w:val="24"/>
              </w:rPr>
            </w:pPr>
            <w:r w:rsidRPr="00645E58">
              <w:rPr>
                <w:rFonts w:ascii="Times New Roman" w:hAnsi="Times New Roman" w:cs="Times New Roman"/>
                <w:color w:val="000000"/>
                <w:sz w:val="24"/>
                <w:szCs w:val="24"/>
              </w:rPr>
              <w:t>June 2025</w:t>
            </w:r>
          </w:p>
        </w:tc>
        <w:tc>
          <w:tcPr>
            <w:tcW w:w="987" w:type="pct"/>
            <w:shd w:val="clear" w:color="auto" w:fill="FFFFFF" w:themeFill="background1"/>
            <w:noWrap/>
            <w:vAlign w:val="bottom"/>
            <w:hideMark/>
          </w:tcPr>
          <w:p w14:paraId="63A68082"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670</w:t>
            </w:r>
          </w:p>
        </w:tc>
        <w:tc>
          <w:tcPr>
            <w:tcW w:w="1339" w:type="pct"/>
            <w:shd w:val="clear" w:color="auto" w:fill="FFFFFF" w:themeFill="background1"/>
            <w:noWrap/>
            <w:vAlign w:val="bottom"/>
            <w:hideMark/>
          </w:tcPr>
          <w:p w14:paraId="059CE27B"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501</w:t>
            </w:r>
          </w:p>
        </w:tc>
        <w:tc>
          <w:tcPr>
            <w:tcW w:w="1339" w:type="pct"/>
            <w:shd w:val="clear" w:color="auto" w:fill="FFFFFF" w:themeFill="background1"/>
            <w:vAlign w:val="bottom"/>
          </w:tcPr>
          <w:p w14:paraId="6EA947B2"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1171</w:t>
            </w:r>
          </w:p>
        </w:tc>
      </w:tr>
      <w:tr w:rsidR="0088765D" w:rsidRPr="00645E58" w14:paraId="76502050" w14:textId="77777777" w:rsidTr="008E11A9">
        <w:trPr>
          <w:trHeight w:val="276"/>
          <w:jc w:val="center"/>
        </w:trPr>
        <w:tc>
          <w:tcPr>
            <w:tcW w:w="1336" w:type="pct"/>
            <w:shd w:val="clear" w:color="auto" w:fill="FFFFFF" w:themeFill="background1"/>
            <w:vAlign w:val="center"/>
          </w:tcPr>
          <w:p w14:paraId="3011C13B" w14:textId="77777777" w:rsidR="0088765D" w:rsidRPr="00645E58" w:rsidRDefault="0088765D" w:rsidP="00E078E1">
            <w:pPr>
              <w:spacing w:after="0" w:line="240" w:lineRule="auto"/>
              <w:rPr>
                <w:rFonts w:ascii="Times New Roman" w:hAnsi="Times New Roman" w:cs="Times New Roman"/>
                <w:color w:val="000000"/>
                <w:sz w:val="24"/>
                <w:szCs w:val="24"/>
              </w:rPr>
            </w:pPr>
            <w:r w:rsidRPr="00645E58">
              <w:rPr>
                <w:rFonts w:ascii="Times New Roman" w:hAnsi="Times New Roman" w:cs="Times New Roman"/>
                <w:color w:val="000000"/>
                <w:sz w:val="24"/>
                <w:szCs w:val="24"/>
              </w:rPr>
              <w:t>July 2025</w:t>
            </w:r>
          </w:p>
        </w:tc>
        <w:tc>
          <w:tcPr>
            <w:tcW w:w="987" w:type="pct"/>
            <w:shd w:val="clear" w:color="auto" w:fill="FFFFFF" w:themeFill="background1"/>
            <w:noWrap/>
            <w:vAlign w:val="bottom"/>
            <w:hideMark/>
          </w:tcPr>
          <w:p w14:paraId="342EAFB4"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725</w:t>
            </w:r>
          </w:p>
        </w:tc>
        <w:tc>
          <w:tcPr>
            <w:tcW w:w="1339" w:type="pct"/>
            <w:shd w:val="clear" w:color="auto" w:fill="FFFFFF" w:themeFill="background1"/>
            <w:noWrap/>
            <w:vAlign w:val="bottom"/>
            <w:hideMark/>
          </w:tcPr>
          <w:p w14:paraId="7E1759DD"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648</w:t>
            </w:r>
          </w:p>
        </w:tc>
        <w:tc>
          <w:tcPr>
            <w:tcW w:w="1339" w:type="pct"/>
            <w:shd w:val="clear" w:color="auto" w:fill="FFFFFF" w:themeFill="background1"/>
            <w:vAlign w:val="bottom"/>
          </w:tcPr>
          <w:p w14:paraId="60DF6C71"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1373</w:t>
            </w:r>
          </w:p>
        </w:tc>
      </w:tr>
      <w:tr w:rsidR="0088765D" w:rsidRPr="00645E58" w14:paraId="5079FDBB" w14:textId="77777777" w:rsidTr="008E11A9">
        <w:trPr>
          <w:trHeight w:val="276"/>
          <w:jc w:val="center"/>
        </w:trPr>
        <w:tc>
          <w:tcPr>
            <w:tcW w:w="1336" w:type="pct"/>
            <w:shd w:val="clear" w:color="auto" w:fill="FFFFFF" w:themeFill="background1"/>
            <w:vAlign w:val="center"/>
          </w:tcPr>
          <w:p w14:paraId="7AF4812A" w14:textId="77777777" w:rsidR="0088765D" w:rsidRPr="00645E58" w:rsidRDefault="0088765D" w:rsidP="00E078E1">
            <w:pPr>
              <w:spacing w:after="0" w:line="240" w:lineRule="auto"/>
              <w:rPr>
                <w:rFonts w:ascii="Times New Roman" w:hAnsi="Times New Roman" w:cs="Times New Roman"/>
                <w:color w:val="000000"/>
                <w:sz w:val="24"/>
                <w:szCs w:val="24"/>
              </w:rPr>
            </w:pPr>
            <w:r w:rsidRPr="00645E58">
              <w:rPr>
                <w:rFonts w:ascii="Times New Roman" w:hAnsi="Times New Roman" w:cs="Times New Roman"/>
                <w:color w:val="000000"/>
                <w:sz w:val="24"/>
                <w:szCs w:val="24"/>
              </w:rPr>
              <w:t>August 2025</w:t>
            </w:r>
          </w:p>
        </w:tc>
        <w:tc>
          <w:tcPr>
            <w:tcW w:w="987" w:type="pct"/>
            <w:shd w:val="clear" w:color="auto" w:fill="FFFFFF" w:themeFill="background1"/>
            <w:noWrap/>
            <w:vAlign w:val="bottom"/>
            <w:hideMark/>
          </w:tcPr>
          <w:p w14:paraId="110C1BE0"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326</w:t>
            </w:r>
          </w:p>
        </w:tc>
        <w:tc>
          <w:tcPr>
            <w:tcW w:w="1339" w:type="pct"/>
            <w:shd w:val="clear" w:color="auto" w:fill="FFFFFF" w:themeFill="background1"/>
            <w:noWrap/>
            <w:vAlign w:val="bottom"/>
            <w:hideMark/>
          </w:tcPr>
          <w:p w14:paraId="18961E58"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321</w:t>
            </w:r>
          </w:p>
        </w:tc>
        <w:tc>
          <w:tcPr>
            <w:tcW w:w="1339" w:type="pct"/>
            <w:shd w:val="clear" w:color="auto" w:fill="FFFFFF" w:themeFill="background1"/>
            <w:vAlign w:val="bottom"/>
          </w:tcPr>
          <w:p w14:paraId="5216D1C3"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647</w:t>
            </w:r>
          </w:p>
        </w:tc>
      </w:tr>
      <w:tr w:rsidR="0088765D" w:rsidRPr="00645E58" w14:paraId="00390F6B" w14:textId="77777777" w:rsidTr="008E11A9">
        <w:trPr>
          <w:trHeight w:val="276"/>
          <w:jc w:val="center"/>
        </w:trPr>
        <w:tc>
          <w:tcPr>
            <w:tcW w:w="1336" w:type="pct"/>
            <w:tcBorders>
              <w:top w:val="single" w:sz="4" w:space="0" w:color="auto"/>
              <w:bottom w:val="single" w:sz="4" w:space="0" w:color="auto"/>
            </w:tcBorders>
            <w:shd w:val="clear" w:color="auto" w:fill="FFFFFF" w:themeFill="background1"/>
            <w:noWrap/>
            <w:vAlign w:val="bottom"/>
            <w:hideMark/>
          </w:tcPr>
          <w:p w14:paraId="7307CB3E" w14:textId="77777777" w:rsidR="0088765D" w:rsidRPr="00645E58" w:rsidRDefault="0088765D" w:rsidP="00E078E1">
            <w:pPr>
              <w:spacing w:after="0" w:line="240" w:lineRule="auto"/>
              <w:rPr>
                <w:rFonts w:ascii="Times New Roman" w:hAnsi="Times New Roman" w:cs="Times New Roman"/>
                <w:color w:val="000000"/>
                <w:sz w:val="24"/>
                <w:szCs w:val="24"/>
              </w:rPr>
            </w:pPr>
            <w:r w:rsidRPr="00645E58">
              <w:rPr>
                <w:rFonts w:ascii="Times New Roman" w:hAnsi="Times New Roman" w:cs="Times New Roman"/>
                <w:color w:val="000000"/>
                <w:sz w:val="24"/>
                <w:szCs w:val="24"/>
              </w:rPr>
              <w:t>Total</w:t>
            </w:r>
          </w:p>
        </w:tc>
        <w:tc>
          <w:tcPr>
            <w:tcW w:w="987" w:type="pct"/>
            <w:tcBorders>
              <w:top w:val="single" w:sz="4" w:space="0" w:color="auto"/>
              <w:bottom w:val="single" w:sz="4" w:space="0" w:color="auto"/>
            </w:tcBorders>
            <w:shd w:val="clear" w:color="auto" w:fill="FFFFFF" w:themeFill="background1"/>
            <w:noWrap/>
            <w:vAlign w:val="bottom"/>
            <w:hideMark/>
          </w:tcPr>
          <w:p w14:paraId="0D0D0156"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2.871</w:t>
            </w:r>
          </w:p>
        </w:tc>
        <w:tc>
          <w:tcPr>
            <w:tcW w:w="1339" w:type="pct"/>
            <w:tcBorders>
              <w:top w:val="single" w:sz="4" w:space="0" w:color="auto"/>
              <w:bottom w:val="single" w:sz="4" w:space="0" w:color="auto"/>
            </w:tcBorders>
            <w:shd w:val="clear" w:color="auto" w:fill="FFFFFF" w:themeFill="background1"/>
            <w:noWrap/>
            <w:vAlign w:val="bottom"/>
            <w:hideMark/>
          </w:tcPr>
          <w:p w14:paraId="46F904CD"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2.685</w:t>
            </w:r>
          </w:p>
        </w:tc>
        <w:tc>
          <w:tcPr>
            <w:tcW w:w="1339" w:type="pct"/>
            <w:tcBorders>
              <w:top w:val="single" w:sz="4" w:space="0" w:color="auto"/>
              <w:bottom w:val="single" w:sz="4" w:space="0" w:color="auto"/>
            </w:tcBorders>
            <w:shd w:val="clear" w:color="auto" w:fill="FFFFFF" w:themeFill="background1"/>
            <w:vAlign w:val="bottom"/>
          </w:tcPr>
          <w:p w14:paraId="5A3A0E07" w14:textId="77777777" w:rsidR="0088765D" w:rsidRPr="00645E58" w:rsidRDefault="0088765D" w:rsidP="00E078E1">
            <w:pPr>
              <w:spacing w:after="0" w:line="240" w:lineRule="auto"/>
              <w:jc w:val="center"/>
              <w:rPr>
                <w:rFonts w:ascii="Times New Roman" w:hAnsi="Times New Roman" w:cs="Times New Roman"/>
                <w:color w:val="000000"/>
                <w:sz w:val="24"/>
                <w:szCs w:val="24"/>
              </w:rPr>
            </w:pPr>
            <w:r w:rsidRPr="00645E58">
              <w:rPr>
                <w:rFonts w:ascii="Times New Roman" w:hAnsi="Times New Roman" w:cs="Times New Roman"/>
                <w:color w:val="000000"/>
                <w:sz w:val="24"/>
                <w:szCs w:val="24"/>
              </w:rPr>
              <w:t>5.556</w:t>
            </w:r>
          </w:p>
        </w:tc>
      </w:tr>
    </w:tbl>
    <w:p w14:paraId="28112C6D" w14:textId="77777777" w:rsidR="0088765D" w:rsidRPr="00645E58" w:rsidRDefault="0088765D" w:rsidP="0088765D">
      <w:pPr>
        <w:spacing w:after="0" w:line="240" w:lineRule="auto"/>
        <w:jc w:val="both"/>
        <w:rPr>
          <w:rFonts w:ascii="Times New Roman" w:eastAsia="Times New Roman" w:hAnsi="Times New Roman" w:cs="Times New Roman"/>
          <w:sz w:val="24"/>
          <w:szCs w:val="24"/>
        </w:rPr>
      </w:pPr>
    </w:p>
    <w:p w14:paraId="6C6CE59B" w14:textId="3AB3E651" w:rsidR="00720724" w:rsidRPr="00645E58" w:rsidRDefault="00720724" w:rsidP="00682FBD">
      <w:pPr>
        <w:spacing w:after="0" w:line="240" w:lineRule="auto"/>
        <w:jc w:val="center"/>
        <w:rPr>
          <w:rFonts w:ascii="Times New Roman" w:hAnsi="Times New Roman" w:cs="Times New Roman"/>
          <w:sz w:val="24"/>
          <w:szCs w:val="24"/>
        </w:rPr>
      </w:pPr>
      <w:r w:rsidRPr="00645E58">
        <w:rPr>
          <w:rFonts w:ascii="Times New Roman" w:hAnsi="Times New Roman" w:cs="Times New Roman"/>
          <w:noProof/>
          <w:sz w:val="24"/>
          <w:szCs w:val="24"/>
        </w:rPr>
        <w:drawing>
          <wp:inline distT="0" distB="0" distL="0" distR="0" wp14:anchorId="7804960D" wp14:editId="4241EF12">
            <wp:extent cx="3246854" cy="1704352"/>
            <wp:effectExtent l="0" t="0" r="0" b="0"/>
            <wp:docPr id="12115775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247837" cy="1704868"/>
                    </a:xfrm>
                    <a:prstGeom prst="rect">
                      <a:avLst/>
                    </a:prstGeom>
                    <a:noFill/>
                  </pic:spPr>
                </pic:pic>
              </a:graphicData>
            </a:graphic>
          </wp:inline>
        </w:drawing>
      </w:r>
    </w:p>
    <w:p w14:paraId="736D7237" w14:textId="77777777" w:rsidR="00682FBD" w:rsidRPr="00645E58" w:rsidRDefault="00682FBD" w:rsidP="00B328FF">
      <w:pPr>
        <w:spacing w:after="0"/>
        <w:jc w:val="center"/>
        <w:rPr>
          <w:rFonts w:ascii="Times New Roman" w:hAnsi="Times New Roman" w:cs="Times New Roman"/>
          <w:sz w:val="24"/>
          <w:szCs w:val="24"/>
        </w:rPr>
      </w:pPr>
      <w:r w:rsidRPr="00645E58">
        <w:rPr>
          <w:rFonts w:ascii="Times New Roman" w:hAnsi="Times New Roman" w:cs="Times New Roman"/>
          <w:sz w:val="24"/>
          <w:szCs w:val="24"/>
        </w:rPr>
        <w:t xml:space="preserve">Gambar 2. Nisbah kelamin </w:t>
      </w:r>
      <w:r w:rsidRPr="00645E58">
        <w:rPr>
          <w:rFonts w:ascii="Times New Roman" w:hAnsi="Times New Roman" w:cs="Times New Roman"/>
          <w:i/>
          <w:iCs/>
          <w:sz w:val="24"/>
          <w:szCs w:val="24"/>
        </w:rPr>
        <w:t>Escualosa thoracata</w:t>
      </w:r>
      <w:r w:rsidRPr="00645E58">
        <w:rPr>
          <w:rFonts w:ascii="Times New Roman" w:hAnsi="Times New Roman" w:cs="Times New Roman"/>
          <w:sz w:val="24"/>
          <w:szCs w:val="24"/>
        </w:rPr>
        <w:t xml:space="preserve"> berdasarkan bulan pengamatan</w:t>
      </w:r>
    </w:p>
    <w:p w14:paraId="6CFAA7A5" w14:textId="1F1920C6" w:rsidR="00B328FF" w:rsidRPr="00645E58" w:rsidRDefault="00B328FF" w:rsidP="00B328FF">
      <w:pPr>
        <w:jc w:val="center"/>
        <w:rPr>
          <w:rFonts w:ascii="Times New Roman" w:hAnsi="Times New Roman" w:cs="Times New Roman"/>
          <w:i/>
          <w:iCs/>
          <w:sz w:val="24"/>
          <w:szCs w:val="24"/>
        </w:rPr>
      </w:pPr>
      <w:r w:rsidRPr="00645E58">
        <w:rPr>
          <w:rFonts w:ascii="Times New Roman" w:hAnsi="Times New Roman" w:cs="Times New Roman"/>
          <w:i/>
          <w:iCs/>
          <w:sz w:val="24"/>
          <w:szCs w:val="24"/>
        </w:rPr>
        <w:t xml:space="preserve">Figure 2. </w:t>
      </w:r>
      <w:r w:rsidR="000411E7" w:rsidRPr="00645E58">
        <w:rPr>
          <w:rFonts w:ascii="Times New Roman" w:hAnsi="Times New Roman" w:cs="Times New Roman"/>
          <w:i/>
          <w:iCs/>
          <w:sz w:val="24"/>
          <w:szCs w:val="24"/>
        </w:rPr>
        <w:t xml:space="preserve">Sex ratio of Escualosa thoracata based on month of observation </w:t>
      </w:r>
    </w:p>
    <w:p w14:paraId="2A1067BD" w14:textId="3B906FF8" w:rsidR="00954AD4" w:rsidRPr="0086333B" w:rsidRDefault="00954AD4" w:rsidP="00954AD4">
      <w:pPr>
        <w:spacing w:after="0" w:line="240" w:lineRule="auto"/>
        <w:jc w:val="both"/>
        <w:rPr>
          <w:rStyle w:val="SubtleEmphasis"/>
          <w:rFonts w:ascii="Times New Roman" w:hAnsi="Times New Roman" w:cs="Times New Roman"/>
        </w:rPr>
      </w:pPr>
      <w:r w:rsidRPr="0086333B">
        <w:rPr>
          <w:rStyle w:val="SubtleEmphasis"/>
          <w:rFonts w:ascii="Times New Roman" w:hAnsi="Times New Roman" w:cs="Times New Roman"/>
        </w:rPr>
        <w:t>Hubungan Panjang</w:t>
      </w:r>
      <w:r w:rsidR="00D22230" w:rsidRPr="0086333B">
        <w:rPr>
          <w:rStyle w:val="SubtleEmphasis"/>
          <w:rFonts w:ascii="Times New Roman" w:hAnsi="Times New Roman" w:cs="Times New Roman"/>
        </w:rPr>
        <w:t>-</w:t>
      </w:r>
      <w:r w:rsidRPr="0086333B">
        <w:rPr>
          <w:rStyle w:val="SubtleEmphasis"/>
          <w:rFonts w:ascii="Times New Roman" w:hAnsi="Times New Roman" w:cs="Times New Roman"/>
        </w:rPr>
        <w:t>Bobot</w:t>
      </w:r>
    </w:p>
    <w:p w14:paraId="52688E2B" w14:textId="77777777" w:rsidR="00954AD4" w:rsidRPr="00645E58" w:rsidRDefault="00954AD4" w:rsidP="00954AD4">
      <w:pPr>
        <w:spacing w:after="0" w:line="240" w:lineRule="auto"/>
        <w:ind w:firstLine="567"/>
        <w:jc w:val="both"/>
        <w:rPr>
          <w:rFonts w:ascii="Times New Roman" w:eastAsia="Times New Roman" w:hAnsi="Times New Roman" w:cs="Times New Roman"/>
          <w:sz w:val="24"/>
          <w:szCs w:val="24"/>
        </w:rPr>
      </w:pPr>
      <w:r w:rsidRPr="00645E58">
        <w:rPr>
          <w:rFonts w:ascii="Times New Roman" w:eastAsia="Times New Roman" w:hAnsi="Times New Roman" w:cs="Times New Roman"/>
          <w:sz w:val="24"/>
          <w:szCs w:val="24"/>
        </w:rPr>
        <w:t>Hubungan panjang-bobot mengikuti persamaan:</w:t>
      </w:r>
    </w:p>
    <w:p w14:paraId="21B83BC8" w14:textId="5C2CE831" w:rsidR="00D22230" w:rsidRPr="00645E58" w:rsidRDefault="00D22230" w:rsidP="00D22230">
      <w:pPr>
        <w:spacing w:after="0" w:line="240" w:lineRule="auto"/>
        <w:ind w:firstLine="567"/>
        <w:jc w:val="both"/>
        <w:rPr>
          <w:rFonts w:ascii="Times New Roman" w:hAnsi="Times New Roman" w:cs="Times New Roman"/>
          <w:sz w:val="24"/>
          <w:szCs w:val="24"/>
        </w:rPr>
      </w:pPr>
      <m:oMathPara>
        <m:oMath>
          <m:r>
            <w:rPr>
              <w:rFonts w:ascii="Cambria Math" w:hAnsi="Cambria Math" w:cs="Times New Roman"/>
              <w:sz w:val="24"/>
              <w:szCs w:val="24"/>
            </w:rPr>
            <m:t>W</m:t>
          </m:r>
          <m:r>
            <m:rPr>
              <m:sty m:val="p"/>
            </m:rPr>
            <w:rPr>
              <w:rFonts w:ascii="Cambria Math" w:hAnsi="Cambria Math" w:cs="Times New Roman"/>
              <w:sz w:val="24"/>
              <w:szCs w:val="24"/>
            </w:rPr>
            <m:t xml:space="preserve">=0,0000436 </m:t>
          </m:r>
          <m:sSup>
            <m:sSupPr>
              <m:ctrlPr>
                <w:rPr>
                  <w:rFonts w:ascii="Cambria Math" w:hAnsi="Cambria Math" w:cs="Times New Roman"/>
                  <w:i/>
                  <w:sz w:val="24"/>
                  <w:szCs w:val="24"/>
                </w:rPr>
              </m:ctrlPr>
            </m:sSupPr>
            <m:e>
              <m:r>
                <w:rPr>
                  <w:rFonts w:ascii="Cambria Math" w:hAnsi="Cambria Math" w:cs="Times New Roman"/>
                  <w:sz w:val="24"/>
                  <w:szCs w:val="24"/>
                </w:rPr>
                <m:t>L</m:t>
              </m:r>
            </m:e>
            <m:sup>
              <m:r>
                <m:rPr>
                  <m:sty m:val="p"/>
                </m:rPr>
                <w:rPr>
                  <w:rFonts w:ascii="Cambria Math" w:hAnsi="Cambria Math" w:cs="Times New Roman"/>
                  <w:sz w:val="24"/>
                  <w:szCs w:val="24"/>
                  <w:vertAlign w:val="superscript"/>
                </w:rPr>
                <m:t>2,6497</m:t>
              </m:r>
            </m:sup>
          </m:sSup>
        </m:oMath>
      </m:oMathPara>
    </w:p>
    <w:p w14:paraId="290E80F3" w14:textId="46441629" w:rsidR="00954AD4" w:rsidRPr="00645E58" w:rsidRDefault="00720724" w:rsidP="00954AD4">
      <w:pPr>
        <w:spacing w:after="0" w:line="240" w:lineRule="auto"/>
        <w:ind w:firstLine="567"/>
        <w:jc w:val="both"/>
        <w:rPr>
          <w:rFonts w:ascii="Times New Roman" w:eastAsia="Times New Roman" w:hAnsi="Times New Roman" w:cs="Times New Roman"/>
          <w:sz w:val="24"/>
          <w:szCs w:val="24"/>
        </w:rPr>
      </w:pPr>
      <w:r w:rsidRPr="00645E58">
        <w:rPr>
          <w:rFonts w:ascii="Times New Roman" w:eastAsia="Times New Roman" w:hAnsi="Times New Roman" w:cs="Times New Roman"/>
          <w:sz w:val="24"/>
          <w:szCs w:val="24"/>
        </w:rPr>
        <w:t>K</w:t>
      </w:r>
      <w:r w:rsidR="00954AD4" w:rsidRPr="00645E58">
        <w:rPr>
          <w:rFonts w:ascii="Times New Roman" w:eastAsia="Times New Roman" w:hAnsi="Times New Roman" w:cs="Times New Roman"/>
          <w:sz w:val="24"/>
          <w:szCs w:val="24"/>
        </w:rPr>
        <w:t>oefisien determinasi (R²) 0,92</w:t>
      </w:r>
      <w:r w:rsidRPr="00645E58">
        <w:rPr>
          <w:rFonts w:ascii="Times New Roman" w:eastAsia="Times New Roman" w:hAnsi="Times New Roman" w:cs="Times New Roman"/>
          <w:sz w:val="24"/>
          <w:szCs w:val="24"/>
        </w:rPr>
        <w:t>;</w:t>
      </w:r>
      <w:r w:rsidR="00954AD4" w:rsidRPr="00645E58">
        <w:rPr>
          <w:rFonts w:ascii="Times New Roman" w:eastAsia="Times New Roman" w:hAnsi="Times New Roman" w:cs="Times New Roman"/>
          <w:sz w:val="24"/>
          <w:szCs w:val="24"/>
        </w:rPr>
        <w:t xml:space="preserve"> </w:t>
      </w:r>
      <w:r w:rsidRPr="00645E58">
        <w:rPr>
          <w:rFonts w:ascii="Times New Roman" w:eastAsia="Times New Roman" w:hAnsi="Times New Roman" w:cs="Times New Roman"/>
          <w:sz w:val="24"/>
          <w:szCs w:val="24"/>
        </w:rPr>
        <w:t>n</w:t>
      </w:r>
      <w:r w:rsidR="00954AD4" w:rsidRPr="00645E58">
        <w:rPr>
          <w:rFonts w:ascii="Times New Roman" w:eastAsia="Times New Roman" w:hAnsi="Times New Roman" w:cs="Times New Roman"/>
          <w:sz w:val="24"/>
          <w:szCs w:val="24"/>
        </w:rPr>
        <w:t>ilai eksponen b = 3,07 menandakan pola pertumbuhan alometrik positif, yakni pertambahan bobot lebih cepat dibandingkan panjang tubuh</w:t>
      </w:r>
      <w:r w:rsidR="004A495E" w:rsidRPr="00645E58">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"/>
          <w:id w:val="-2106101089"/>
          <w:placeholder>
            <w:docPart w:val="DefaultPlaceholder_-1854013440"/>
          </w:placeholder>
        </w:sdtPr>
        <w:sdtContent>
          <w:r w:rsidR="00627A12" w:rsidRPr="00627A12">
            <w:rPr>
              <w:rFonts w:ascii="Times New Roman" w:eastAsia="Times New Roman" w:hAnsi="Times New Roman" w:cs="Times New Roman"/>
              <w:color w:val="000000"/>
              <w:sz w:val="24"/>
              <w:szCs w:val="24"/>
            </w:rPr>
            <w:t>(Nurudeen et al., 2017</w:t>
          </w:r>
        </w:sdtContent>
      </w:sdt>
      <w:r w:rsidR="004A495E" w:rsidRPr="00645E58">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"/>
          <w:id w:val="1327860526"/>
          <w:placeholder>
            <w:docPart w:val="DefaultPlaceholder_-1854013440"/>
          </w:placeholder>
        </w:sdtPr>
        <w:sdtContent>
          <w:r w:rsidR="004A1802" w:rsidRPr="00645E58">
            <w:rPr>
              <w:rFonts w:ascii="Times New Roman" w:eastAsia="Times New Roman" w:hAnsi="Times New Roman" w:cs="Times New Roman"/>
              <w:color w:val="000000"/>
              <w:sz w:val="24"/>
              <w:szCs w:val="24"/>
            </w:rPr>
            <w:t>Terreros‐Ríos et al., 2025</w:t>
          </w:r>
        </w:sdtContent>
      </w:sdt>
      <w:r w:rsidR="004A495E" w:rsidRPr="00645E58">
        <w:rPr>
          <w:rFonts w:ascii="Times New Roman" w:eastAsia="Times New Roman" w:hAnsi="Times New Roman" w:cs="Times New Roman"/>
          <w:color w:val="000000"/>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"/>
          <w:id w:val="1678776933"/>
          <w:placeholder>
            <w:docPart w:val="DefaultPlaceholder_-1854013440"/>
          </w:placeholder>
        </w:sdtPr>
        <w:sdtContent>
          <w:r w:rsidR="004A1802" w:rsidRPr="00645E58">
            <w:rPr>
              <w:rFonts w:ascii="Times New Roman" w:eastAsia="Times New Roman" w:hAnsi="Times New Roman" w:cs="Times New Roman"/>
              <w:color w:val="000000"/>
              <w:sz w:val="24"/>
              <w:szCs w:val="24"/>
            </w:rPr>
            <w:t>Nasren et al., 2023)</w:t>
          </w:r>
        </w:sdtContent>
      </w:sdt>
      <w:r w:rsidR="00954AD4" w:rsidRPr="00645E58">
        <w:rPr>
          <w:rFonts w:ascii="Times New Roman" w:eastAsia="Times New Roman" w:hAnsi="Times New Roman" w:cs="Times New Roman"/>
          <w:sz w:val="24"/>
          <w:szCs w:val="24"/>
        </w:rPr>
        <w:t>. Pola ini umum dijumpai pada ikan pelagis kecil yang memperoleh pasokan pakan melimpah pada fase pertumbuhan awal.</w:t>
      </w:r>
    </w:p>
    <w:p w14:paraId="629E129F" w14:textId="77777777" w:rsidR="0013158A" w:rsidRPr="00645E58" w:rsidRDefault="0013158A" w:rsidP="00954AD4">
      <w:pPr>
        <w:spacing w:after="0" w:line="240" w:lineRule="auto"/>
        <w:ind w:firstLine="567"/>
        <w:jc w:val="both"/>
        <w:rPr>
          <w:rFonts w:ascii="Times New Roman" w:eastAsia="Times New Roman" w:hAnsi="Times New Roman" w:cs="Times New Roman"/>
          <w:sz w:val="24"/>
          <w:szCs w:val="24"/>
        </w:rPr>
      </w:pPr>
    </w:p>
    <w:p w14:paraId="59E13A11" w14:textId="7EFFB3C4" w:rsidR="00714FED" w:rsidRPr="00645E58" w:rsidRDefault="00720724" w:rsidP="00714FED">
      <w:pPr>
        <w:jc w:val="center"/>
        <w:rPr>
          <w:rFonts w:ascii="Times New Roman" w:hAnsi="Times New Roman" w:cs="Times New Roman"/>
          <w:sz w:val="24"/>
          <w:szCs w:val="24"/>
        </w:rPr>
      </w:pPr>
      <w:r w:rsidRPr="00645E58">
        <w:rPr>
          <w:rFonts w:ascii="Times New Roman" w:hAnsi="Times New Roman" w:cs="Times New Roman"/>
          <w:noProof/>
          <w:sz w:val="24"/>
          <w:szCs w:val="24"/>
        </w:rPr>
        <w:lastRenderedPageBreak/>
        <w:drawing>
          <wp:inline distT="0" distB="0" distL="0" distR="0" wp14:anchorId="1DDB103C" wp14:editId="1078B01C">
            <wp:extent cx="2963242" cy="1623671"/>
            <wp:effectExtent l="0" t="0" r="0" b="0"/>
            <wp:docPr id="9494678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971405" cy="1628144"/>
                    </a:xfrm>
                    <a:prstGeom prst="rect">
                      <a:avLst/>
                    </a:prstGeom>
                    <a:noFill/>
                  </pic:spPr>
                </pic:pic>
              </a:graphicData>
            </a:graphic>
          </wp:inline>
        </w:drawing>
      </w:r>
    </w:p>
    <w:p w14:paraId="57EAE934" w14:textId="77777777" w:rsidR="00714FED" w:rsidRPr="00645E58" w:rsidRDefault="00714FED" w:rsidP="00E365E6">
      <w:pPr>
        <w:spacing w:after="0"/>
        <w:jc w:val="center"/>
        <w:rPr>
          <w:rFonts w:ascii="Times New Roman" w:hAnsi="Times New Roman" w:cs="Times New Roman"/>
          <w:sz w:val="24"/>
          <w:szCs w:val="24"/>
        </w:rPr>
      </w:pPr>
      <w:r w:rsidRPr="00645E58">
        <w:rPr>
          <w:rFonts w:ascii="Times New Roman" w:hAnsi="Times New Roman" w:cs="Times New Roman"/>
          <w:sz w:val="24"/>
          <w:szCs w:val="24"/>
        </w:rPr>
        <w:t>Gambar 3. Hubungan panjang-bobot setiap bulan ikan tembang putih (</w:t>
      </w:r>
      <w:r w:rsidRPr="00645E58">
        <w:rPr>
          <w:rFonts w:ascii="Times New Roman" w:hAnsi="Times New Roman" w:cs="Times New Roman"/>
          <w:i/>
          <w:iCs/>
          <w:sz w:val="24"/>
          <w:szCs w:val="24"/>
        </w:rPr>
        <w:t>Escualosa thoracata</w:t>
      </w:r>
      <w:r w:rsidRPr="00645E58">
        <w:rPr>
          <w:rFonts w:ascii="Times New Roman" w:hAnsi="Times New Roman" w:cs="Times New Roman"/>
          <w:sz w:val="24"/>
          <w:szCs w:val="24"/>
        </w:rPr>
        <w:t>)</w:t>
      </w:r>
    </w:p>
    <w:p w14:paraId="5CF99A8F" w14:textId="0F9D36E2" w:rsidR="00E365E6" w:rsidRPr="00645E58" w:rsidRDefault="00E365E6" w:rsidP="00E365E6">
      <w:pPr>
        <w:jc w:val="center"/>
        <w:rPr>
          <w:rFonts w:ascii="Times New Roman" w:hAnsi="Times New Roman" w:cs="Times New Roman"/>
          <w:sz w:val="24"/>
          <w:szCs w:val="24"/>
        </w:rPr>
      </w:pPr>
      <w:r w:rsidRPr="00645E58">
        <w:rPr>
          <w:rFonts w:ascii="Times New Roman" w:hAnsi="Times New Roman" w:cs="Times New Roman"/>
          <w:i/>
          <w:iCs/>
          <w:sz w:val="24"/>
          <w:szCs w:val="24"/>
        </w:rPr>
        <w:t>Figure 3. Length-weight relationship for each month of the white sardine</w:t>
      </w:r>
      <w:r w:rsidRPr="00645E58">
        <w:rPr>
          <w:rFonts w:ascii="Times New Roman" w:hAnsi="Times New Roman" w:cs="Times New Roman"/>
          <w:sz w:val="24"/>
          <w:szCs w:val="24"/>
        </w:rPr>
        <w:t xml:space="preserve"> (</w:t>
      </w:r>
      <w:r w:rsidRPr="00645E58">
        <w:rPr>
          <w:rFonts w:ascii="Times New Roman" w:hAnsi="Times New Roman" w:cs="Times New Roman"/>
          <w:i/>
          <w:iCs/>
          <w:sz w:val="24"/>
          <w:szCs w:val="24"/>
        </w:rPr>
        <w:t>Escualosa thoracata</w:t>
      </w:r>
      <w:r w:rsidRPr="00645E58">
        <w:rPr>
          <w:rFonts w:ascii="Times New Roman" w:hAnsi="Times New Roman" w:cs="Times New Roman"/>
          <w:sz w:val="24"/>
          <w:szCs w:val="24"/>
        </w:rPr>
        <w:t>)</w:t>
      </w:r>
    </w:p>
    <w:p w14:paraId="17827435" w14:textId="77777777" w:rsidR="006B1F61" w:rsidRPr="00645E58" w:rsidRDefault="006B1F61" w:rsidP="00AC26AA">
      <w:pPr>
        <w:spacing w:after="0" w:line="240" w:lineRule="auto"/>
        <w:jc w:val="both"/>
        <w:rPr>
          <w:rFonts w:ascii="Times New Roman" w:eastAsia="Times New Roman" w:hAnsi="Times New Roman" w:cs="Times New Roman"/>
          <w:b/>
          <w:bCs/>
          <w:sz w:val="24"/>
          <w:szCs w:val="24"/>
        </w:rPr>
      </w:pPr>
    </w:p>
    <w:p w14:paraId="78E390A5" w14:textId="4C97E735" w:rsidR="00720724" w:rsidRPr="0086333B" w:rsidRDefault="00720724" w:rsidP="00720724">
      <w:pPr>
        <w:spacing w:after="0" w:line="240" w:lineRule="auto"/>
        <w:jc w:val="both"/>
        <w:rPr>
          <w:rStyle w:val="SubtleEmphasis"/>
          <w:rFonts w:ascii="Times New Roman" w:hAnsi="Times New Roman" w:cs="Times New Roman"/>
        </w:rPr>
      </w:pPr>
      <w:r w:rsidRPr="0086333B">
        <w:rPr>
          <w:rStyle w:val="SubtleEmphasis"/>
          <w:rFonts w:ascii="Times New Roman" w:hAnsi="Times New Roman" w:cs="Times New Roman"/>
        </w:rPr>
        <w:t>Struktur Ukuran</w:t>
      </w:r>
      <w:r w:rsidR="0013158A" w:rsidRPr="0086333B">
        <w:rPr>
          <w:rStyle w:val="SubtleEmphasis"/>
          <w:rFonts w:ascii="Times New Roman" w:hAnsi="Times New Roman" w:cs="Times New Roman"/>
        </w:rPr>
        <w:t xml:space="preserve"> (</w:t>
      </w:r>
      <w:r w:rsidR="00582735" w:rsidRPr="0086333B">
        <w:rPr>
          <w:rStyle w:val="SubtleEmphasis"/>
          <w:rFonts w:ascii="Times New Roman" w:hAnsi="Times New Roman" w:cs="Times New Roman"/>
        </w:rPr>
        <w:t>Ukuran Pertama kali Tertangkap dan Ukuran Pertama kali Matang Gonad</w:t>
      </w:r>
      <w:r w:rsidR="0013158A" w:rsidRPr="0086333B">
        <w:rPr>
          <w:rStyle w:val="SubtleEmphasis"/>
          <w:rFonts w:ascii="Times New Roman" w:hAnsi="Times New Roman" w:cs="Times New Roman"/>
        </w:rPr>
        <w:t>)</w:t>
      </w:r>
    </w:p>
    <w:p w14:paraId="4D310FD6" w14:textId="49BF7177" w:rsidR="00720724" w:rsidRPr="00645E58" w:rsidRDefault="00720724" w:rsidP="00720724">
      <w:pPr>
        <w:spacing w:after="0" w:line="240" w:lineRule="auto"/>
        <w:ind w:firstLine="567"/>
        <w:jc w:val="both"/>
        <w:rPr>
          <w:rFonts w:ascii="Times New Roman" w:eastAsia="Times New Roman" w:hAnsi="Times New Roman" w:cs="Times New Roman"/>
          <w:sz w:val="24"/>
          <w:szCs w:val="24"/>
        </w:rPr>
      </w:pPr>
      <w:r w:rsidRPr="00645E58">
        <w:rPr>
          <w:rFonts w:ascii="Times New Roman" w:eastAsia="Times New Roman" w:hAnsi="Times New Roman" w:cs="Times New Roman"/>
          <w:sz w:val="24"/>
          <w:szCs w:val="24"/>
        </w:rPr>
        <w:t>Sebagian besar ikan yang tertangkap memiliki panjang total (TL) antara 66–80 mm, dengan puncak distribusi pada kelas 70–74 mm (Gambar 4). Proporsi individu dengan ukuran &gt;80 mm relatif sedikit, menandakan tekanan penangkapan lebih tinggi terhadap kelompok juvenil dan sub-dewasa.</w:t>
      </w:r>
    </w:p>
    <w:p w14:paraId="2D073DD2" w14:textId="5763404B" w:rsidR="00D73299" w:rsidRPr="00645E58" w:rsidRDefault="00720724" w:rsidP="00D73299">
      <w:pPr>
        <w:spacing w:after="0" w:line="240" w:lineRule="auto"/>
        <w:ind w:firstLine="567"/>
        <w:jc w:val="both"/>
        <w:rPr>
          <w:rFonts w:ascii="Times New Roman" w:eastAsia="Times New Roman" w:hAnsi="Times New Roman" w:cs="Times New Roman"/>
          <w:sz w:val="24"/>
          <w:szCs w:val="24"/>
        </w:rPr>
      </w:pPr>
      <w:r w:rsidRPr="00645E58">
        <w:rPr>
          <w:rFonts w:ascii="Times New Roman" w:eastAsia="Times New Roman" w:hAnsi="Times New Roman" w:cs="Times New Roman"/>
          <w:sz w:val="24"/>
          <w:szCs w:val="24"/>
        </w:rPr>
        <w:t>Analisis menunjukkan Lc₅₀</w:t>
      </w:r>
      <w:r w:rsidRPr="00645E58">
        <w:rPr>
          <w:rFonts w:ascii="Times New Roman" w:eastAsia="Times New Roman" w:hAnsi="Times New Roman" w:cs="Times New Roman"/>
          <w:sz w:val="24"/>
          <w:szCs w:val="24"/>
          <w:vertAlign w:val="subscript"/>
        </w:rPr>
        <w:t>%</w:t>
      </w:r>
      <w:r w:rsidRPr="00645E58">
        <w:rPr>
          <w:rFonts w:ascii="Times New Roman" w:eastAsia="Times New Roman" w:hAnsi="Times New Roman" w:cs="Times New Roman"/>
          <w:sz w:val="24"/>
          <w:szCs w:val="24"/>
        </w:rPr>
        <w:t xml:space="preserve"> = 71,0 mm TL, sedangkan Lm₅₀</w:t>
      </w:r>
      <w:r w:rsidRPr="00645E58">
        <w:rPr>
          <w:rFonts w:ascii="Times New Roman" w:eastAsia="Times New Roman" w:hAnsi="Times New Roman" w:cs="Times New Roman"/>
          <w:sz w:val="24"/>
          <w:szCs w:val="24"/>
          <w:vertAlign w:val="subscript"/>
        </w:rPr>
        <w:t>%</w:t>
      </w:r>
      <w:r w:rsidRPr="00645E58">
        <w:rPr>
          <w:rFonts w:ascii="Times New Roman" w:eastAsia="Times New Roman" w:hAnsi="Times New Roman" w:cs="Times New Roman"/>
          <w:sz w:val="24"/>
          <w:szCs w:val="24"/>
        </w:rPr>
        <w:t xml:space="preserve"> = 73,0 mm TL dan Lm₉₅% = 85,0 mm TL. Perbedaan antara Lc₅₀</w:t>
      </w:r>
      <w:r w:rsidRPr="00C347E0">
        <w:rPr>
          <w:rFonts w:ascii="Times New Roman" w:eastAsia="Times New Roman" w:hAnsi="Times New Roman" w:cs="Times New Roman"/>
          <w:sz w:val="24"/>
          <w:szCs w:val="24"/>
          <w:vertAlign w:val="subscript"/>
        </w:rPr>
        <w:t>%</w:t>
      </w:r>
      <w:r w:rsidRPr="00645E58">
        <w:rPr>
          <w:rFonts w:ascii="Times New Roman" w:eastAsia="Times New Roman" w:hAnsi="Times New Roman" w:cs="Times New Roman"/>
          <w:sz w:val="24"/>
          <w:szCs w:val="24"/>
        </w:rPr>
        <w:t xml:space="preserve"> dan Lm₅₀</w:t>
      </w:r>
      <w:r w:rsidRPr="00C347E0">
        <w:rPr>
          <w:rFonts w:ascii="Times New Roman" w:eastAsia="Times New Roman" w:hAnsi="Times New Roman" w:cs="Times New Roman"/>
          <w:sz w:val="24"/>
          <w:szCs w:val="24"/>
          <w:vertAlign w:val="subscript"/>
        </w:rPr>
        <w:t>%</w:t>
      </w:r>
      <w:r w:rsidRPr="00645E58">
        <w:rPr>
          <w:rFonts w:ascii="Times New Roman" w:eastAsia="Times New Roman" w:hAnsi="Times New Roman" w:cs="Times New Roman"/>
          <w:sz w:val="24"/>
          <w:szCs w:val="24"/>
        </w:rPr>
        <w:t xml:space="preserve"> menandakan sebagian besar ikan sudah tertangkap sebelum matang gonad, sehingga berpotensi mengurangi keberhasilan rekrutmen alami </w:t>
      </w:r>
      <w:sdt>
        <w:sdtPr>
          <w:rPr>
            <w:rFonts w:ascii="Times New Roman" w:eastAsia="Times New Roman" w:hAnsi="Times New Roman" w:cs="Times New Roman"/>
            <w:color w:val="000000"/>
            <w:sz w:val="24"/>
            <w:szCs w:val="24"/>
          </w:rPr>
          <w:tag w:val="MENDELEY_CITATION_v3_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"/>
          <w:id w:val="1477578101"/>
          <w:placeholder>
            <w:docPart w:val="DefaultPlaceholder_-1854013440"/>
          </w:placeholder>
        </w:sdtPr>
        <w:sdtContent>
          <w:r w:rsidR="00627A12" w:rsidRPr="00627A12">
            <w:rPr>
              <w:rFonts w:ascii="Times New Roman" w:eastAsia="Times New Roman" w:hAnsi="Times New Roman" w:cs="Times New Roman"/>
              <w:color w:val="000000"/>
              <w:sz w:val="24"/>
              <w:szCs w:val="24"/>
            </w:rPr>
            <w:t>(King, 2007</w:t>
          </w:r>
        </w:sdtContent>
      </w:sdt>
      <w:r w:rsidRPr="00645E58">
        <w:rPr>
          <w:rFonts w:ascii="Times New Roman" w:eastAsia="Times New Roman" w:hAnsi="Times New Roman" w:cs="Times New Roman"/>
          <w:sz w:val="24"/>
          <w:szCs w:val="24"/>
        </w:rPr>
        <w:t xml:space="preserve">; </w:t>
      </w:r>
      <w:sdt>
        <w:sdtPr>
          <w:rPr>
            <w:rFonts w:ascii="Times New Roman" w:eastAsia="Times New Roman" w:hAnsi="Times New Roman" w:cs="Times New Roman"/>
            <w:color w:val="000000"/>
            <w:sz w:val="24"/>
            <w:szCs w:val="24"/>
          </w:rPr>
          <w:tag w:val="MENDELEY_CITATION_v3_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"/>
          <w:id w:val="-2014605254"/>
          <w:placeholder>
            <w:docPart w:val="DefaultPlaceholder_-1854013440"/>
          </w:placeholder>
        </w:sdtPr>
        <w:sdtContent>
          <w:r w:rsidR="00627A12" w:rsidRPr="00627A12">
            <w:rPr>
              <w:rFonts w:ascii="Times New Roman" w:eastAsia="Times New Roman" w:hAnsi="Times New Roman" w:cs="Times New Roman"/>
              <w:color w:val="000000"/>
              <w:sz w:val="24"/>
              <w:szCs w:val="24"/>
            </w:rPr>
            <w:t>Spare &amp; Venema, 1999)</w:t>
          </w:r>
        </w:sdtContent>
      </w:sdt>
      <w:r w:rsidRPr="00645E58">
        <w:rPr>
          <w:rFonts w:ascii="Times New Roman" w:eastAsia="Times New Roman" w:hAnsi="Times New Roman" w:cs="Times New Roman"/>
          <w:sz w:val="24"/>
          <w:szCs w:val="24"/>
        </w:rPr>
        <w:t>.</w:t>
      </w:r>
    </w:p>
    <w:p w14:paraId="28DF740F" w14:textId="77777777" w:rsidR="00D73299" w:rsidRPr="00645E58" w:rsidRDefault="00D73299" w:rsidP="00D73299">
      <w:pPr>
        <w:spacing w:after="0" w:line="240" w:lineRule="auto"/>
        <w:ind w:firstLine="567"/>
        <w:jc w:val="both"/>
        <w:rPr>
          <w:rFonts w:ascii="Times New Roman" w:eastAsia="Times New Roman" w:hAnsi="Times New Roman" w:cs="Times New Roman"/>
          <w:sz w:val="24"/>
          <w:szCs w:val="24"/>
        </w:rPr>
      </w:pPr>
    </w:p>
    <w:p w14:paraId="296FAF95" w14:textId="483750F7" w:rsidR="00720724" w:rsidRPr="00645E58" w:rsidRDefault="00720724" w:rsidP="00D73299">
      <w:pPr>
        <w:spacing w:after="0" w:line="240" w:lineRule="auto"/>
        <w:jc w:val="center"/>
        <w:rPr>
          <w:rFonts w:ascii="Times New Roman" w:hAnsi="Times New Roman" w:cs="Times New Roman"/>
          <w:sz w:val="24"/>
          <w:szCs w:val="24"/>
        </w:rPr>
      </w:pPr>
      <w:r w:rsidRPr="00645E58">
        <w:rPr>
          <w:rFonts w:ascii="Times New Roman" w:hAnsi="Times New Roman" w:cs="Times New Roman"/>
          <w:noProof/>
          <w:sz w:val="24"/>
          <w:szCs w:val="24"/>
        </w:rPr>
        <w:drawing>
          <wp:inline distT="0" distB="0" distL="0" distR="0" wp14:anchorId="3260E559" wp14:editId="79A6F6DD">
            <wp:extent cx="1800000" cy="864000"/>
            <wp:effectExtent l="19050" t="19050" r="10160" b="12700"/>
            <wp:docPr id="1664513177"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10">
                      <a:extLst>
                        <a:ext uri="{28A0092B-C50C-407E-A947-70E740481C1C}">
                          <a14:useLocalDpi xmlns:a14="http://schemas.microsoft.com/office/drawing/2010/main" val="0"/>
                        </a:ext>
                      </a:extLst>
                    </a:blip>
                    <a:srcRect l="2938" r="1" b="89139"/>
                    <a:stretch>
                      <a:fillRect/>
                    </a:stretch>
                  </pic:blipFill>
                  <pic:spPr bwMode="auto">
                    <a:xfrm>
                      <a:off x="0" y="0"/>
                      <a:ext cx="1800000" cy="86400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Pr="00645E58">
        <w:rPr>
          <w:rFonts w:ascii="Times New Roman" w:hAnsi="Times New Roman" w:cs="Times New Roman"/>
          <w:sz w:val="24"/>
          <w:szCs w:val="24"/>
        </w:rPr>
        <w:t xml:space="preserve"> </w:t>
      </w:r>
      <w:r w:rsidRPr="00645E58">
        <w:rPr>
          <w:rFonts w:ascii="Times New Roman" w:hAnsi="Times New Roman" w:cs="Times New Roman"/>
          <w:noProof/>
          <w:sz w:val="24"/>
          <w:szCs w:val="24"/>
        </w:rPr>
        <w:drawing>
          <wp:inline distT="0" distB="0" distL="0" distR="0" wp14:anchorId="19A02683" wp14:editId="16526907">
            <wp:extent cx="1800000" cy="864000"/>
            <wp:effectExtent l="19050" t="19050" r="10160" b="12700"/>
            <wp:docPr id="323983553"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10">
                      <a:extLst>
                        <a:ext uri="{28A0092B-C50C-407E-A947-70E740481C1C}">
                          <a14:useLocalDpi xmlns:a14="http://schemas.microsoft.com/office/drawing/2010/main" val="0"/>
                        </a:ext>
                      </a:extLst>
                    </a:blip>
                    <a:srcRect l="2937" t="10591" r="3353" b="78844"/>
                    <a:stretch>
                      <a:fillRect/>
                    </a:stretch>
                  </pic:blipFill>
                  <pic:spPr bwMode="auto">
                    <a:xfrm>
                      <a:off x="0" y="0"/>
                      <a:ext cx="1800000" cy="86400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00D73299" w:rsidRPr="00645E58">
        <w:rPr>
          <w:rFonts w:ascii="Times New Roman" w:hAnsi="Times New Roman" w:cs="Times New Roman"/>
          <w:noProof/>
          <w:sz w:val="24"/>
          <w:szCs w:val="24"/>
        </w:rPr>
        <w:drawing>
          <wp:inline distT="0" distB="0" distL="0" distR="0" wp14:anchorId="0D29DD9D" wp14:editId="1A278743">
            <wp:extent cx="1800000" cy="864000"/>
            <wp:effectExtent l="19050" t="19050" r="10160" b="12700"/>
            <wp:docPr id="1477222301"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10">
                      <a:extLst>
                        <a:ext uri="{28A0092B-C50C-407E-A947-70E740481C1C}">
                          <a14:useLocalDpi xmlns:a14="http://schemas.microsoft.com/office/drawing/2010/main" val="0"/>
                        </a:ext>
                      </a:extLst>
                    </a:blip>
                    <a:srcRect l="2943" t="20987" r="2552" b="68587"/>
                    <a:stretch>
                      <a:fillRect/>
                    </a:stretch>
                  </pic:blipFill>
                  <pic:spPr bwMode="auto">
                    <a:xfrm>
                      <a:off x="0" y="0"/>
                      <a:ext cx="1800000" cy="86400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16C6F62F" w14:textId="77777777" w:rsidR="00D73299" w:rsidRPr="00645E58" w:rsidRDefault="001E13DB" w:rsidP="00D73299">
      <w:pPr>
        <w:spacing w:after="0" w:line="240" w:lineRule="auto"/>
        <w:jc w:val="center"/>
        <w:rPr>
          <w:rFonts w:ascii="Times New Roman" w:hAnsi="Times New Roman" w:cs="Times New Roman"/>
          <w:sz w:val="24"/>
          <w:szCs w:val="24"/>
        </w:rPr>
      </w:pPr>
      <w:r w:rsidRPr="00645E58">
        <w:rPr>
          <w:rFonts w:ascii="Times New Roman" w:hAnsi="Times New Roman" w:cs="Times New Roman"/>
          <w:noProof/>
          <w:sz w:val="24"/>
          <w:szCs w:val="24"/>
        </w:rPr>
        <w:drawing>
          <wp:inline distT="0" distB="0" distL="0" distR="0" wp14:anchorId="5F8EDE45" wp14:editId="2C8EE474">
            <wp:extent cx="1800000" cy="864000"/>
            <wp:effectExtent l="19050" t="19050" r="10160" b="12700"/>
            <wp:docPr id="177022126"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10">
                      <a:extLst>
                        <a:ext uri="{28A0092B-C50C-407E-A947-70E740481C1C}">
                          <a14:useLocalDpi xmlns:a14="http://schemas.microsoft.com/office/drawing/2010/main" val="0"/>
                        </a:ext>
                      </a:extLst>
                    </a:blip>
                    <a:srcRect l="2392" t="31118" r="5104" b="57619"/>
                    <a:stretch>
                      <a:fillRect/>
                    </a:stretch>
                  </pic:blipFill>
                  <pic:spPr bwMode="auto">
                    <a:xfrm>
                      <a:off x="0" y="0"/>
                      <a:ext cx="1800000" cy="86400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00D73299" w:rsidRPr="00645E58">
        <w:rPr>
          <w:rFonts w:ascii="Times New Roman" w:hAnsi="Times New Roman" w:cs="Times New Roman"/>
          <w:noProof/>
          <w:sz w:val="24"/>
          <w:szCs w:val="24"/>
        </w:rPr>
        <w:drawing>
          <wp:inline distT="0" distB="0" distL="0" distR="0" wp14:anchorId="33C0CC12" wp14:editId="06619F9E">
            <wp:extent cx="1800000" cy="864000"/>
            <wp:effectExtent l="19050" t="19050" r="10160" b="12700"/>
            <wp:docPr id="1871864619"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10">
                      <a:extLst>
                        <a:ext uri="{28A0092B-C50C-407E-A947-70E740481C1C}">
                          <a14:useLocalDpi xmlns:a14="http://schemas.microsoft.com/office/drawing/2010/main" val="0"/>
                        </a:ext>
                      </a:extLst>
                    </a:blip>
                    <a:srcRect l="1616" t="42122" r="7157" b="46842"/>
                    <a:stretch>
                      <a:fillRect/>
                    </a:stretch>
                  </pic:blipFill>
                  <pic:spPr bwMode="auto">
                    <a:xfrm>
                      <a:off x="0" y="0"/>
                      <a:ext cx="1800000" cy="86400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00D73299" w:rsidRPr="00645E58">
        <w:rPr>
          <w:rFonts w:ascii="Times New Roman" w:hAnsi="Times New Roman" w:cs="Times New Roman"/>
          <w:noProof/>
          <w:sz w:val="24"/>
          <w:szCs w:val="24"/>
        </w:rPr>
        <w:drawing>
          <wp:inline distT="0" distB="0" distL="0" distR="0" wp14:anchorId="6A35120A" wp14:editId="1101F8D4">
            <wp:extent cx="1800000" cy="864000"/>
            <wp:effectExtent l="19050" t="19050" r="10160" b="12700"/>
            <wp:docPr id="1254136517"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10">
                      <a:extLst>
                        <a:ext uri="{28A0092B-C50C-407E-A947-70E740481C1C}">
                          <a14:useLocalDpi xmlns:a14="http://schemas.microsoft.com/office/drawing/2010/main" val="0"/>
                        </a:ext>
                      </a:extLst>
                    </a:blip>
                    <a:srcRect l="1174" t="53666" r="7636" b="34670"/>
                    <a:stretch>
                      <a:fillRect/>
                    </a:stretch>
                  </pic:blipFill>
                  <pic:spPr bwMode="auto">
                    <a:xfrm>
                      <a:off x="0" y="0"/>
                      <a:ext cx="1800000" cy="86400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p>
    <w:p w14:paraId="04189AD6" w14:textId="3919A136" w:rsidR="00D73299" w:rsidRPr="00645E58" w:rsidRDefault="00D73299" w:rsidP="00D73299">
      <w:pPr>
        <w:spacing w:after="0" w:line="240" w:lineRule="auto"/>
        <w:jc w:val="center"/>
        <w:rPr>
          <w:rFonts w:ascii="Times New Roman" w:hAnsi="Times New Roman" w:cs="Times New Roman"/>
          <w:sz w:val="24"/>
          <w:szCs w:val="24"/>
        </w:rPr>
      </w:pPr>
      <w:r w:rsidRPr="00645E58">
        <w:rPr>
          <w:rFonts w:ascii="Times New Roman" w:hAnsi="Times New Roman" w:cs="Times New Roman"/>
          <w:noProof/>
          <w:sz w:val="24"/>
          <w:szCs w:val="24"/>
        </w:rPr>
        <w:drawing>
          <wp:inline distT="0" distB="0" distL="0" distR="0" wp14:anchorId="7178F9F0" wp14:editId="55676C09">
            <wp:extent cx="1800000" cy="864000"/>
            <wp:effectExtent l="19050" t="19050" r="10160" b="12700"/>
            <wp:docPr id="572352061"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10">
                      <a:extLst>
                        <a:ext uri="{28A0092B-C50C-407E-A947-70E740481C1C}">
                          <a14:useLocalDpi xmlns:a14="http://schemas.microsoft.com/office/drawing/2010/main" val="0"/>
                        </a:ext>
                      </a:extLst>
                    </a:blip>
                    <a:srcRect l="1553" t="64979" r="8338" b="23064"/>
                    <a:stretch>
                      <a:fillRect/>
                    </a:stretch>
                  </pic:blipFill>
                  <pic:spPr bwMode="auto">
                    <a:xfrm>
                      <a:off x="0" y="0"/>
                      <a:ext cx="1800000" cy="86400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Pr="00645E58">
        <w:rPr>
          <w:rFonts w:ascii="Times New Roman" w:hAnsi="Times New Roman" w:cs="Times New Roman"/>
          <w:noProof/>
          <w:sz w:val="24"/>
          <w:szCs w:val="24"/>
        </w:rPr>
        <w:drawing>
          <wp:inline distT="0" distB="0" distL="0" distR="0" wp14:anchorId="56B10EE7" wp14:editId="6219E5F1">
            <wp:extent cx="1800000" cy="864000"/>
            <wp:effectExtent l="19050" t="19050" r="10160" b="12700"/>
            <wp:docPr id="1849887158"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10">
                      <a:extLst>
                        <a:ext uri="{28A0092B-C50C-407E-A947-70E740481C1C}">
                          <a14:useLocalDpi xmlns:a14="http://schemas.microsoft.com/office/drawing/2010/main" val="0"/>
                        </a:ext>
                      </a:extLst>
                    </a:blip>
                    <a:srcRect l="1899" t="76842" r="8132" b="11339"/>
                    <a:stretch>
                      <a:fillRect/>
                    </a:stretch>
                  </pic:blipFill>
                  <pic:spPr bwMode="auto">
                    <a:xfrm>
                      <a:off x="0" y="0"/>
                      <a:ext cx="1800000" cy="864000"/>
                    </a:xfrm>
                    <a:prstGeom prst="rect">
                      <a:avLst/>
                    </a:prstGeom>
                    <a:noFill/>
                    <a:ln w="3175">
                      <a:solidFill>
                        <a:schemeClr val="tx1"/>
                      </a:solidFill>
                    </a:ln>
                    <a:extLst>
                      <a:ext uri="{53640926-AAD7-44D8-BBD7-CCE9431645EC}">
                        <a14:shadowObscured xmlns:a14="http://schemas.microsoft.com/office/drawing/2010/main"/>
                      </a:ext>
                    </a:extLst>
                  </pic:spPr>
                </pic:pic>
              </a:graphicData>
            </a:graphic>
          </wp:inline>
        </w:drawing>
      </w:r>
      <w:r w:rsidRPr="00645E58">
        <w:rPr>
          <w:rFonts w:ascii="Times New Roman" w:hAnsi="Times New Roman" w:cs="Times New Roman"/>
          <w:noProof/>
          <w:sz w:val="24"/>
          <w:szCs w:val="24"/>
        </w:rPr>
        <w:drawing>
          <wp:inline distT="0" distB="0" distL="0" distR="0" wp14:anchorId="35F514E0" wp14:editId="6794B339">
            <wp:extent cx="1800000" cy="864000"/>
            <wp:effectExtent l="19050" t="19050" r="10160" b="12700"/>
            <wp:docPr id="969312631"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spect="1" noChangeArrowheads="1"/>
                    </pic:cNvPicPr>
                  </pic:nvPicPr>
                  <pic:blipFill rotWithShape="1">
                    <a:blip r:embed="rId10">
                      <a:extLst>
                        <a:ext uri="{28A0092B-C50C-407E-A947-70E740481C1C}">
                          <a14:useLocalDpi xmlns:a14="http://schemas.microsoft.com/office/drawing/2010/main" val="0"/>
                        </a:ext>
                      </a:extLst>
                    </a:blip>
                    <a:srcRect l="2714" t="88402" r="2256" b="-1"/>
                    <a:stretch>
                      <a:fillRect/>
                    </a:stretch>
                  </pic:blipFill>
                  <pic:spPr bwMode="auto">
                    <a:xfrm>
                      <a:off x="0" y="0"/>
                      <a:ext cx="1800000" cy="864000"/>
                    </a:xfrm>
                    <a:prstGeom prst="rect">
                      <a:avLst/>
                    </a:prstGeom>
                    <a:noFill/>
                    <a:ln>
                      <a:solidFill>
                        <a:schemeClr val="tx1"/>
                      </a:solidFill>
                    </a:ln>
                    <a:extLst>
                      <a:ext uri="{53640926-AAD7-44D8-BBD7-CCE9431645EC}">
                        <a14:shadowObscured xmlns:a14="http://schemas.microsoft.com/office/drawing/2010/main"/>
                      </a:ext>
                    </a:extLst>
                  </pic:spPr>
                </pic:pic>
              </a:graphicData>
            </a:graphic>
          </wp:inline>
        </w:drawing>
      </w:r>
    </w:p>
    <w:p w14:paraId="39DEC60E" w14:textId="77777777" w:rsidR="00720724" w:rsidRPr="00645E58" w:rsidRDefault="00720724" w:rsidP="00D73299">
      <w:pPr>
        <w:spacing w:after="0"/>
        <w:jc w:val="center"/>
        <w:rPr>
          <w:rFonts w:ascii="Times New Roman" w:hAnsi="Times New Roman" w:cs="Times New Roman"/>
          <w:sz w:val="24"/>
          <w:szCs w:val="24"/>
        </w:rPr>
      </w:pPr>
      <w:r w:rsidRPr="00645E58">
        <w:rPr>
          <w:rFonts w:ascii="Times New Roman" w:hAnsi="Times New Roman" w:cs="Times New Roman"/>
          <w:sz w:val="24"/>
          <w:szCs w:val="24"/>
        </w:rPr>
        <w:t>Gambar 4. Distribusi frekuensi panjang setiap bulan ikan tembang putih (</w:t>
      </w:r>
      <w:r w:rsidRPr="00645E58">
        <w:rPr>
          <w:rFonts w:ascii="Times New Roman" w:hAnsi="Times New Roman" w:cs="Times New Roman"/>
          <w:i/>
          <w:iCs/>
          <w:sz w:val="24"/>
          <w:szCs w:val="24"/>
        </w:rPr>
        <w:t>Escualosa thoracata</w:t>
      </w:r>
      <w:r w:rsidRPr="00645E58">
        <w:rPr>
          <w:rFonts w:ascii="Times New Roman" w:hAnsi="Times New Roman" w:cs="Times New Roman"/>
          <w:sz w:val="24"/>
          <w:szCs w:val="24"/>
        </w:rPr>
        <w:t>)</w:t>
      </w:r>
    </w:p>
    <w:p w14:paraId="0DECAEDE" w14:textId="52AF241D" w:rsidR="00B50A7F" w:rsidRPr="00645E58" w:rsidRDefault="00D73299" w:rsidP="00D73299">
      <w:pPr>
        <w:jc w:val="center"/>
        <w:rPr>
          <w:rFonts w:ascii="Times New Roman" w:hAnsi="Times New Roman" w:cs="Times New Roman"/>
          <w:sz w:val="24"/>
          <w:szCs w:val="24"/>
        </w:rPr>
      </w:pPr>
      <w:r w:rsidRPr="00645E58">
        <w:rPr>
          <w:rFonts w:ascii="Times New Roman" w:eastAsia="Times New Roman" w:hAnsi="Times New Roman" w:cs="Times New Roman"/>
          <w:i/>
          <w:iCs/>
          <w:sz w:val="24"/>
          <w:szCs w:val="24"/>
        </w:rPr>
        <w:t>Figure 4. Monthly length frequency distribution of white sardine</w:t>
      </w:r>
      <w:r w:rsidRPr="00645E58">
        <w:rPr>
          <w:rFonts w:ascii="Times New Roman" w:eastAsia="Times New Roman" w:hAnsi="Times New Roman" w:cs="Times New Roman"/>
          <w:sz w:val="24"/>
          <w:szCs w:val="24"/>
        </w:rPr>
        <w:t xml:space="preserve"> </w:t>
      </w:r>
      <w:r w:rsidRPr="00645E58">
        <w:rPr>
          <w:rFonts w:ascii="Times New Roman" w:hAnsi="Times New Roman" w:cs="Times New Roman"/>
          <w:sz w:val="24"/>
          <w:szCs w:val="24"/>
        </w:rPr>
        <w:t>(</w:t>
      </w:r>
      <w:r w:rsidRPr="00645E58">
        <w:rPr>
          <w:rFonts w:ascii="Times New Roman" w:hAnsi="Times New Roman" w:cs="Times New Roman"/>
          <w:i/>
          <w:iCs/>
          <w:sz w:val="24"/>
          <w:szCs w:val="24"/>
        </w:rPr>
        <w:t>Escualosa thoracata</w:t>
      </w:r>
      <w:r w:rsidRPr="00645E58">
        <w:rPr>
          <w:rFonts w:ascii="Times New Roman" w:hAnsi="Times New Roman" w:cs="Times New Roman"/>
          <w:sz w:val="24"/>
          <w:szCs w:val="24"/>
        </w:rPr>
        <w:t>)</w:t>
      </w:r>
    </w:p>
    <w:p w14:paraId="716CD896" w14:textId="151EE537" w:rsidR="00DE2D17" w:rsidRPr="007C060D" w:rsidRDefault="00DE2D17" w:rsidP="00DE2D17">
      <w:pPr>
        <w:spacing w:after="0"/>
        <w:ind w:firstLine="567"/>
        <w:jc w:val="both"/>
        <w:rPr>
          <w:rFonts w:ascii="Times New Roman" w:hAnsi="Times New Roman" w:cs="Times New Roman"/>
          <w:sz w:val="24"/>
          <w:szCs w:val="24"/>
        </w:rPr>
      </w:pPr>
      <w:r w:rsidRPr="007C060D">
        <w:rPr>
          <w:rFonts w:ascii="Times New Roman" w:hAnsi="Times New Roman" w:cs="Times New Roman"/>
          <w:sz w:val="24"/>
          <w:szCs w:val="24"/>
        </w:rPr>
        <w:t>Ikan tembang putih (</w:t>
      </w:r>
      <w:r w:rsidRPr="007C060D">
        <w:rPr>
          <w:rFonts w:ascii="Times New Roman" w:hAnsi="Times New Roman" w:cs="Times New Roman"/>
          <w:i/>
          <w:iCs/>
          <w:sz w:val="24"/>
          <w:szCs w:val="24"/>
        </w:rPr>
        <w:t>Escualosa thoracata</w:t>
      </w:r>
      <w:r w:rsidRPr="007C060D">
        <w:rPr>
          <w:rFonts w:ascii="Times New Roman" w:hAnsi="Times New Roman" w:cs="Times New Roman"/>
          <w:sz w:val="24"/>
          <w:szCs w:val="24"/>
        </w:rPr>
        <w:t>) mulai tertangkap pada ukuran rata-rata (Lc₅₀%) sebesar 71,0 mm TL</w:t>
      </w:r>
      <w:r w:rsidR="00C347E0">
        <w:rPr>
          <w:rFonts w:ascii="Times New Roman" w:hAnsi="Times New Roman" w:cs="Times New Roman"/>
          <w:sz w:val="24"/>
          <w:szCs w:val="24"/>
        </w:rPr>
        <w:t xml:space="preserve"> </w:t>
      </w:r>
      <w:r w:rsidRPr="007C060D">
        <w:rPr>
          <w:rFonts w:ascii="Times New Roman" w:hAnsi="Times New Roman" w:cs="Times New Roman"/>
          <w:sz w:val="24"/>
          <w:szCs w:val="24"/>
        </w:rPr>
        <w:t>(Gambar 5).</w:t>
      </w:r>
      <w:r w:rsidR="00C805BB" w:rsidRPr="007C060D">
        <w:rPr>
          <w:rFonts w:ascii="Times New Roman" w:hAnsi="Times New Roman" w:cs="Times New Roman"/>
          <w:sz w:val="24"/>
          <w:szCs w:val="24"/>
        </w:rPr>
        <w:t xml:space="preserve"> Hasil penelitian menunjukkan bahwa ukuran pertama kali matang gonad (Lm₅₀</w:t>
      </w:r>
      <w:r w:rsidR="00C805BB" w:rsidRPr="007C060D">
        <w:rPr>
          <w:rFonts w:ascii="Times New Roman" w:hAnsi="Times New Roman" w:cs="Times New Roman"/>
          <w:sz w:val="24"/>
          <w:szCs w:val="24"/>
          <w:vertAlign w:val="subscript"/>
        </w:rPr>
        <w:t>%</w:t>
      </w:r>
      <w:r w:rsidR="00C805BB" w:rsidRPr="007C060D">
        <w:rPr>
          <w:rFonts w:ascii="Times New Roman" w:hAnsi="Times New Roman" w:cs="Times New Roman"/>
          <w:sz w:val="24"/>
          <w:szCs w:val="24"/>
        </w:rPr>
        <w:t>) ikan tembang putih (</w:t>
      </w:r>
      <w:r w:rsidR="00C805BB" w:rsidRPr="007C060D">
        <w:rPr>
          <w:rFonts w:ascii="Times New Roman" w:hAnsi="Times New Roman" w:cs="Times New Roman"/>
          <w:i/>
          <w:iCs/>
          <w:sz w:val="24"/>
          <w:szCs w:val="24"/>
        </w:rPr>
        <w:t>Escualosa thoracata</w:t>
      </w:r>
      <w:r w:rsidR="00C805BB" w:rsidRPr="007C060D">
        <w:rPr>
          <w:rFonts w:ascii="Times New Roman" w:hAnsi="Times New Roman" w:cs="Times New Roman"/>
          <w:sz w:val="24"/>
          <w:szCs w:val="24"/>
        </w:rPr>
        <w:t xml:space="preserve">) adalah 73,0 </w:t>
      </w:r>
      <w:r w:rsidR="00C805BB" w:rsidRPr="007C060D">
        <w:rPr>
          <w:rFonts w:ascii="Times New Roman" w:hAnsi="Times New Roman" w:cs="Times New Roman"/>
          <w:sz w:val="24"/>
          <w:szCs w:val="24"/>
        </w:rPr>
        <w:lastRenderedPageBreak/>
        <w:t>mm TL, sedangkan ukuran matang gonad hampir penuh (Lm₉₅</w:t>
      </w:r>
      <w:r w:rsidR="00C805BB" w:rsidRPr="007C060D">
        <w:rPr>
          <w:rFonts w:ascii="Times New Roman" w:hAnsi="Times New Roman" w:cs="Times New Roman"/>
          <w:sz w:val="24"/>
          <w:szCs w:val="24"/>
          <w:vertAlign w:val="subscript"/>
        </w:rPr>
        <w:t>%</w:t>
      </w:r>
      <w:r w:rsidR="00C805BB" w:rsidRPr="007C060D">
        <w:rPr>
          <w:rFonts w:ascii="Times New Roman" w:hAnsi="Times New Roman" w:cs="Times New Roman"/>
          <w:sz w:val="24"/>
          <w:szCs w:val="24"/>
        </w:rPr>
        <w:t>) mencapai 85,0 mm TL (Gambar 6).</w:t>
      </w:r>
    </w:p>
    <w:p w14:paraId="487F9D2D" w14:textId="62085071" w:rsidR="00DE2D17" w:rsidRPr="007C060D" w:rsidRDefault="00DE2D17" w:rsidP="00DE2D17">
      <w:pPr>
        <w:spacing w:after="0"/>
        <w:jc w:val="both"/>
        <w:rPr>
          <w:rFonts w:ascii="Times New Roman" w:hAnsi="Times New Roman" w:cs="Times New Roman"/>
          <w:noProof/>
          <w:sz w:val="24"/>
          <w:szCs w:val="24"/>
        </w:rPr>
      </w:pPr>
      <w:r w:rsidRPr="007C060D">
        <w:rPr>
          <w:rFonts w:ascii="Times New Roman" w:hAnsi="Times New Roman" w:cs="Times New Roman"/>
          <w:noProof/>
          <w:sz w:val="24"/>
          <w:szCs w:val="24"/>
        </w:rPr>
        <w:t xml:space="preserve"> </w:t>
      </w:r>
    </w:p>
    <w:p w14:paraId="416414DD" w14:textId="396F17EF" w:rsidR="00DE2D17" w:rsidRPr="007C060D" w:rsidRDefault="00DE2D17" w:rsidP="00DE2D17">
      <w:pPr>
        <w:spacing w:after="0"/>
        <w:ind w:left="1276" w:hanging="1276"/>
        <w:jc w:val="center"/>
        <w:rPr>
          <w:rFonts w:ascii="Times New Roman" w:hAnsi="Times New Roman" w:cs="Times New Roman"/>
          <w:sz w:val="24"/>
          <w:szCs w:val="24"/>
        </w:rPr>
      </w:pPr>
      <w:r w:rsidRPr="007C060D">
        <w:rPr>
          <w:rFonts w:ascii="Times New Roman" w:hAnsi="Times New Roman" w:cs="Times New Roman"/>
          <w:noProof/>
          <w:sz w:val="24"/>
          <w:szCs w:val="24"/>
        </w:rPr>
        <w:drawing>
          <wp:inline distT="0" distB="0" distL="0" distR="0" wp14:anchorId="7E0F9FD3" wp14:editId="13760EC6">
            <wp:extent cx="2965385" cy="1800000"/>
            <wp:effectExtent l="0" t="0" r="6985" b="0"/>
            <wp:docPr id="1744583152"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965385" cy="1800000"/>
                    </a:xfrm>
                    <a:prstGeom prst="rect">
                      <a:avLst/>
                    </a:prstGeom>
                    <a:noFill/>
                  </pic:spPr>
                </pic:pic>
              </a:graphicData>
            </a:graphic>
          </wp:inline>
        </w:drawing>
      </w:r>
    </w:p>
    <w:p w14:paraId="1FDD801D" w14:textId="0B1EEF58" w:rsidR="00DE2D17" w:rsidRPr="007C060D" w:rsidRDefault="00DE2D17" w:rsidP="00C805BB">
      <w:pPr>
        <w:spacing w:after="0"/>
        <w:jc w:val="center"/>
        <w:rPr>
          <w:rFonts w:ascii="Times New Roman" w:hAnsi="Times New Roman" w:cs="Times New Roman"/>
          <w:sz w:val="24"/>
          <w:szCs w:val="24"/>
        </w:rPr>
      </w:pPr>
      <w:r w:rsidRPr="007C060D">
        <w:rPr>
          <w:rFonts w:ascii="Times New Roman" w:hAnsi="Times New Roman" w:cs="Times New Roman"/>
          <w:sz w:val="24"/>
          <w:szCs w:val="24"/>
        </w:rPr>
        <w:t xml:space="preserve">Gambar 5. </w:t>
      </w:r>
      <w:r w:rsidR="00C855D1" w:rsidRPr="007C060D">
        <w:rPr>
          <w:rFonts w:ascii="Times New Roman" w:hAnsi="Times New Roman" w:cs="Times New Roman"/>
          <w:sz w:val="24"/>
          <w:szCs w:val="24"/>
        </w:rPr>
        <w:t>U</w:t>
      </w:r>
      <w:r w:rsidRPr="007C060D">
        <w:rPr>
          <w:rFonts w:ascii="Times New Roman" w:hAnsi="Times New Roman" w:cs="Times New Roman"/>
          <w:sz w:val="24"/>
          <w:szCs w:val="24"/>
        </w:rPr>
        <w:t>kuran pertama kali ikan tembang putih (</w:t>
      </w:r>
      <w:r w:rsidRPr="007C060D">
        <w:rPr>
          <w:rFonts w:ascii="Times New Roman" w:hAnsi="Times New Roman" w:cs="Times New Roman"/>
          <w:i/>
          <w:iCs/>
          <w:sz w:val="24"/>
          <w:szCs w:val="24"/>
        </w:rPr>
        <w:t>Escualosa thoracata</w:t>
      </w:r>
      <w:r w:rsidRPr="007C060D">
        <w:rPr>
          <w:rFonts w:ascii="Times New Roman" w:hAnsi="Times New Roman" w:cs="Times New Roman"/>
          <w:sz w:val="24"/>
          <w:szCs w:val="24"/>
        </w:rPr>
        <w:t>) tertangkap (Lc</w:t>
      </w:r>
      <w:r w:rsidRPr="007C060D">
        <w:rPr>
          <w:rFonts w:ascii="Times New Roman" w:hAnsi="Times New Roman" w:cs="Times New Roman"/>
          <w:sz w:val="24"/>
          <w:szCs w:val="24"/>
          <w:vertAlign w:val="subscript"/>
        </w:rPr>
        <w:t>50%</w:t>
      </w:r>
      <w:r w:rsidRPr="007C060D">
        <w:rPr>
          <w:rFonts w:ascii="Times New Roman" w:hAnsi="Times New Roman" w:cs="Times New Roman"/>
          <w:sz w:val="24"/>
          <w:szCs w:val="24"/>
        </w:rPr>
        <w:t>)</w:t>
      </w:r>
    </w:p>
    <w:p w14:paraId="0F888B91" w14:textId="117A3599" w:rsidR="00DE2D17" w:rsidRPr="007C060D" w:rsidRDefault="003B33A6" w:rsidP="00C805BB">
      <w:pPr>
        <w:spacing w:after="0"/>
        <w:jc w:val="center"/>
        <w:rPr>
          <w:rFonts w:ascii="Times New Roman" w:hAnsi="Times New Roman" w:cs="Times New Roman"/>
          <w:i/>
          <w:iCs/>
          <w:sz w:val="24"/>
          <w:szCs w:val="24"/>
        </w:rPr>
      </w:pPr>
      <w:r w:rsidRPr="007C060D">
        <w:rPr>
          <w:rFonts w:ascii="Times New Roman" w:hAnsi="Times New Roman" w:cs="Times New Roman"/>
          <w:i/>
          <w:iCs/>
          <w:sz w:val="24"/>
          <w:szCs w:val="24"/>
        </w:rPr>
        <w:t>Figure 5. First captured size of white sardine (Escualosa thoracata) (Lc</w:t>
      </w:r>
      <w:r w:rsidRPr="007C060D">
        <w:rPr>
          <w:rFonts w:ascii="Times New Roman" w:hAnsi="Times New Roman" w:cs="Times New Roman"/>
          <w:i/>
          <w:iCs/>
          <w:sz w:val="24"/>
          <w:szCs w:val="24"/>
          <w:vertAlign w:val="subscript"/>
        </w:rPr>
        <w:t>50%</w:t>
      </w:r>
      <w:r w:rsidRPr="007C060D">
        <w:rPr>
          <w:rFonts w:ascii="Times New Roman" w:hAnsi="Times New Roman" w:cs="Times New Roman"/>
          <w:i/>
          <w:iCs/>
          <w:sz w:val="24"/>
          <w:szCs w:val="24"/>
        </w:rPr>
        <w:t>)</w:t>
      </w:r>
    </w:p>
    <w:p w14:paraId="26B77596" w14:textId="77777777" w:rsidR="00584ECC" w:rsidRPr="007C060D" w:rsidRDefault="00584ECC" w:rsidP="00DE2D17">
      <w:pPr>
        <w:spacing w:after="0"/>
        <w:jc w:val="both"/>
        <w:rPr>
          <w:rFonts w:ascii="Times New Roman" w:hAnsi="Times New Roman" w:cs="Times New Roman"/>
          <w:sz w:val="24"/>
          <w:szCs w:val="24"/>
        </w:rPr>
      </w:pPr>
    </w:p>
    <w:p w14:paraId="5637E20B" w14:textId="447BE887" w:rsidR="00584ECC" w:rsidRPr="007C060D" w:rsidRDefault="00584ECC" w:rsidP="00584ECC">
      <w:pPr>
        <w:spacing w:after="0"/>
        <w:jc w:val="center"/>
        <w:rPr>
          <w:rFonts w:ascii="Times New Roman" w:hAnsi="Times New Roman" w:cs="Times New Roman"/>
          <w:sz w:val="24"/>
          <w:szCs w:val="24"/>
        </w:rPr>
      </w:pPr>
      <w:r w:rsidRPr="007C060D">
        <w:rPr>
          <w:rFonts w:ascii="Times New Roman" w:hAnsi="Times New Roman" w:cs="Times New Roman"/>
          <w:noProof/>
          <w:sz w:val="24"/>
          <w:szCs w:val="24"/>
        </w:rPr>
        <w:drawing>
          <wp:inline distT="0" distB="0" distL="0" distR="0" wp14:anchorId="7C13CB47" wp14:editId="50A2DFF1">
            <wp:extent cx="2965385" cy="1800000"/>
            <wp:effectExtent l="0" t="0" r="6985" b="0"/>
            <wp:docPr id="803670480"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965385" cy="1800000"/>
                    </a:xfrm>
                    <a:prstGeom prst="rect">
                      <a:avLst/>
                    </a:prstGeom>
                    <a:noFill/>
                  </pic:spPr>
                </pic:pic>
              </a:graphicData>
            </a:graphic>
          </wp:inline>
        </w:drawing>
      </w:r>
    </w:p>
    <w:p w14:paraId="3126AF5D" w14:textId="69C49E6F" w:rsidR="00DE2D17" w:rsidRPr="007C060D" w:rsidRDefault="00DE2D17" w:rsidP="00584ECC">
      <w:pPr>
        <w:spacing w:after="0"/>
        <w:jc w:val="center"/>
        <w:rPr>
          <w:rFonts w:ascii="Times New Roman" w:hAnsi="Times New Roman" w:cs="Times New Roman"/>
          <w:sz w:val="24"/>
          <w:szCs w:val="24"/>
        </w:rPr>
      </w:pPr>
      <w:r w:rsidRPr="007C060D">
        <w:rPr>
          <w:rFonts w:ascii="Times New Roman" w:hAnsi="Times New Roman" w:cs="Times New Roman"/>
          <w:sz w:val="24"/>
          <w:szCs w:val="24"/>
        </w:rPr>
        <w:t xml:space="preserve">Gambar 6. </w:t>
      </w:r>
      <w:r w:rsidR="00776154" w:rsidRPr="007C060D">
        <w:rPr>
          <w:rFonts w:ascii="Times New Roman" w:hAnsi="Times New Roman" w:cs="Times New Roman"/>
          <w:sz w:val="24"/>
          <w:szCs w:val="24"/>
        </w:rPr>
        <w:t>U</w:t>
      </w:r>
      <w:r w:rsidRPr="007C060D">
        <w:rPr>
          <w:rFonts w:ascii="Times New Roman" w:hAnsi="Times New Roman" w:cs="Times New Roman"/>
          <w:sz w:val="24"/>
          <w:szCs w:val="24"/>
        </w:rPr>
        <w:t xml:space="preserve">kuran </w:t>
      </w:r>
      <w:r w:rsidR="00776154" w:rsidRPr="007C060D">
        <w:rPr>
          <w:rFonts w:ascii="Times New Roman" w:hAnsi="Times New Roman" w:cs="Times New Roman"/>
          <w:sz w:val="24"/>
          <w:szCs w:val="24"/>
        </w:rPr>
        <w:t xml:space="preserve">ikan tembang putih </w:t>
      </w:r>
      <w:r w:rsidRPr="007C060D">
        <w:rPr>
          <w:rFonts w:ascii="Times New Roman" w:hAnsi="Times New Roman" w:cs="Times New Roman"/>
          <w:sz w:val="24"/>
          <w:szCs w:val="24"/>
        </w:rPr>
        <w:t>pertama kali matang gonad</w:t>
      </w:r>
      <w:r w:rsidR="00776154" w:rsidRPr="007C060D">
        <w:rPr>
          <w:rFonts w:ascii="Times New Roman" w:hAnsi="Times New Roman" w:cs="Times New Roman"/>
          <w:sz w:val="24"/>
          <w:szCs w:val="24"/>
        </w:rPr>
        <w:t xml:space="preserve"> (</w:t>
      </w:r>
      <w:r w:rsidR="00776154" w:rsidRPr="007C060D">
        <w:rPr>
          <w:rFonts w:ascii="Times New Roman" w:hAnsi="Times New Roman" w:cs="Times New Roman"/>
          <w:i/>
          <w:iCs/>
          <w:sz w:val="24"/>
          <w:szCs w:val="24"/>
        </w:rPr>
        <w:t>Escualosa thoracata</w:t>
      </w:r>
      <w:r w:rsidR="00776154" w:rsidRPr="007C060D">
        <w:rPr>
          <w:rFonts w:ascii="Times New Roman" w:hAnsi="Times New Roman" w:cs="Times New Roman"/>
          <w:sz w:val="24"/>
          <w:szCs w:val="24"/>
        </w:rPr>
        <w:t>)</w:t>
      </w:r>
      <w:r w:rsidRPr="007C060D">
        <w:rPr>
          <w:rFonts w:ascii="Times New Roman" w:hAnsi="Times New Roman" w:cs="Times New Roman"/>
          <w:sz w:val="24"/>
          <w:szCs w:val="24"/>
        </w:rPr>
        <w:t xml:space="preserve"> (Lm</w:t>
      </w:r>
      <w:r w:rsidRPr="007C060D">
        <w:rPr>
          <w:rFonts w:ascii="Times New Roman" w:hAnsi="Times New Roman" w:cs="Times New Roman"/>
          <w:sz w:val="24"/>
          <w:szCs w:val="24"/>
          <w:vertAlign w:val="subscript"/>
        </w:rPr>
        <w:t>50%</w:t>
      </w:r>
      <w:r w:rsidRPr="007C060D">
        <w:rPr>
          <w:rFonts w:ascii="Times New Roman" w:hAnsi="Times New Roman" w:cs="Times New Roman"/>
          <w:sz w:val="24"/>
          <w:szCs w:val="24"/>
        </w:rPr>
        <w:t xml:space="preserve"> dan Lm</w:t>
      </w:r>
      <w:r w:rsidRPr="007C060D">
        <w:rPr>
          <w:rFonts w:ascii="Times New Roman" w:hAnsi="Times New Roman" w:cs="Times New Roman"/>
          <w:sz w:val="24"/>
          <w:szCs w:val="24"/>
          <w:vertAlign w:val="subscript"/>
        </w:rPr>
        <w:t>95%</w:t>
      </w:r>
      <w:r w:rsidRPr="007C060D">
        <w:rPr>
          <w:rFonts w:ascii="Times New Roman" w:hAnsi="Times New Roman" w:cs="Times New Roman"/>
          <w:sz w:val="24"/>
          <w:szCs w:val="24"/>
        </w:rPr>
        <w:t>)</w:t>
      </w:r>
    </w:p>
    <w:p w14:paraId="3296717F" w14:textId="771EF311" w:rsidR="00776154" w:rsidRPr="007C060D" w:rsidRDefault="00776154" w:rsidP="00584ECC">
      <w:pPr>
        <w:spacing w:after="0"/>
        <w:jc w:val="center"/>
        <w:rPr>
          <w:rFonts w:ascii="Times New Roman" w:hAnsi="Times New Roman" w:cs="Times New Roman"/>
          <w:i/>
          <w:iCs/>
          <w:sz w:val="24"/>
          <w:szCs w:val="24"/>
        </w:rPr>
      </w:pPr>
      <w:r w:rsidRPr="007C060D">
        <w:rPr>
          <w:rFonts w:ascii="Times New Roman" w:hAnsi="Times New Roman" w:cs="Times New Roman"/>
          <w:i/>
          <w:iCs/>
          <w:sz w:val="24"/>
          <w:szCs w:val="24"/>
        </w:rPr>
        <w:t xml:space="preserve">Figure 6. The first maturity size of white sardine (Escualosa </w:t>
      </w:r>
      <w:proofErr w:type="gramStart"/>
      <w:r w:rsidRPr="007C060D">
        <w:rPr>
          <w:rFonts w:ascii="Times New Roman" w:hAnsi="Times New Roman" w:cs="Times New Roman"/>
          <w:i/>
          <w:iCs/>
          <w:sz w:val="24"/>
          <w:szCs w:val="24"/>
        </w:rPr>
        <w:t>thoracata)  (</w:t>
      </w:r>
      <w:proofErr w:type="gramEnd"/>
      <w:r w:rsidRPr="007C060D">
        <w:rPr>
          <w:rFonts w:ascii="Times New Roman" w:hAnsi="Times New Roman" w:cs="Times New Roman"/>
          <w:i/>
          <w:iCs/>
          <w:sz w:val="24"/>
          <w:szCs w:val="24"/>
        </w:rPr>
        <w:t>Lm</w:t>
      </w:r>
      <w:r w:rsidRPr="007C060D">
        <w:rPr>
          <w:rFonts w:ascii="Times New Roman" w:hAnsi="Times New Roman" w:cs="Times New Roman"/>
          <w:i/>
          <w:iCs/>
          <w:sz w:val="24"/>
          <w:szCs w:val="24"/>
          <w:vertAlign w:val="subscript"/>
        </w:rPr>
        <w:t xml:space="preserve">50% </w:t>
      </w:r>
      <w:r w:rsidRPr="007C060D">
        <w:rPr>
          <w:rFonts w:ascii="Times New Roman" w:hAnsi="Times New Roman" w:cs="Times New Roman"/>
          <w:i/>
          <w:iCs/>
          <w:sz w:val="24"/>
          <w:szCs w:val="24"/>
        </w:rPr>
        <w:t>and Lm</w:t>
      </w:r>
      <w:r w:rsidRPr="007C060D">
        <w:rPr>
          <w:rFonts w:ascii="Times New Roman" w:hAnsi="Times New Roman" w:cs="Times New Roman"/>
          <w:i/>
          <w:iCs/>
          <w:sz w:val="24"/>
          <w:szCs w:val="24"/>
          <w:vertAlign w:val="subscript"/>
        </w:rPr>
        <w:t>95%</w:t>
      </w:r>
      <w:r w:rsidRPr="007C060D">
        <w:rPr>
          <w:rFonts w:ascii="Times New Roman" w:hAnsi="Times New Roman" w:cs="Times New Roman"/>
          <w:i/>
          <w:iCs/>
          <w:sz w:val="24"/>
          <w:szCs w:val="24"/>
        </w:rPr>
        <w:t>)</w:t>
      </w:r>
    </w:p>
    <w:p w14:paraId="66971550" w14:textId="77777777" w:rsidR="000B1C48" w:rsidRPr="000B1C48" w:rsidRDefault="000B1C48" w:rsidP="008A235B">
      <w:pPr>
        <w:spacing w:after="0"/>
        <w:jc w:val="both"/>
        <w:rPr>
          <w:rFonts w:ascii="Times New Roman" w:hAnsi="Times New Roman" w:cs="Times New Roman"/>
          <w:sz w:val="24"/>
          <w:szCs w:val="24"/>
        </w:rPr>
      </w:pPr>
    </w:p>
    <w:p w14:paraId="4F846169" w14:textId="04986CEB" w:rsidR="008A235B" w:rsidRPr="0086333B" w:rsidRDefault="008A235B" w:rsidP="0086333B">
      <w:pPr>
        <w:spacing w:after="0" w:line="240" w:lineRule="auto"/>
        <w:jc w:val="both"/>
        <w:rPr>
          <w:rStyle w:val="SubtleEmphasis"/>
          <w:rFonts w:ascii="Times New Roman" w:hAnsi="Times New Roman" w:cs="Times New Roman"/>
        </w:rPr>
      </w:pPr>
      <w:r w:rsidRPr="0086333B">
        <w:rPr>
          <w:rStyle w:val="SubtleEmphasis"/>
          <w:rFonts w:ascii="Times New Roman" w:hAnsi="Times New Roman" w:cs="Times New Roman"/>
        </w:rPr>
        <w:t>Parameter Pertumbuhan</w:t>
      </w:r>
    </w:p>
    <w:p w14:paraId="7376969D" w14:textId="0B89FA3D" w:rsidR="00DD1C16" w:rsidRPr="007C060D" w:rsidRDefault="008A235B" w:rsidP="008A235B">
      <w:pPr>
        <w:spacing w:after="0"/>
        <w:ind w:firstLine="567"/>
        <w:jc w:val="both"/>
        <w:rPr>
          <w:rFonts w:ascii="Times New Roman" w:hAnsi="Times New Roman" w:cs="Times New Roman"/>
          <w:sz w:val="24"/>
          <w:szCs w:val="24"/>
        </w:rPr>
      </w:pPr>
      <w:r w:rsidRPr="007C060D">
        <w:rPr>
          <w:rFonts w:ascii="Times New Roman" w:hAnsi="Times New Roman" w:cs="Times New Roman"/>
          <w:sz w:val="24"/>
          <w:szCs w:val="24"/>
        </w:rPr>
        <w:t>Estimasi model pertumbuhan von Bertalanffy menghasilkan parameter L∞ = 96,08 mm TL dan K = 1,60 tahun⁻¹ dengan t₀ = –0,24 tahun</w:t>
      </w:r>
      <w:r w:rsidR="00554D90" w:rsidRPr="007C060D">
        <w:rPr>
          <w:rFonts w:ascii="Times New Roman" w:hAnsi="Times New Roman" w:cs="Times New Roman"/>
          <w:sz w:val="24"/>
          <w:szCs w:val="24"/>
        </w:rPr>
        <w:t xml:space="preserve"> (Gambar 7)</w:t>
      </w:r>
      <w:r w:rsidRPr="007C060D">
        <w:rPr>
          <w:rFonts w:ascii="Times New Roman" w:hAnsi="Times New Roman" w:cs="Times New Roman"/>
          <w:sz w:val="24"/>
          <w:szCs w:val="24"/>
        </w:rPr>
        <w:t xml:space="preserve">. </w:t>
      </w:r>
      <w:r w:rsidR="00F7417A" w:rsidRPr="007C060D">
        <w:rPr>
          <w:rFonts w:ascii="Times New Roman" w:hAnsi="Times New Roman" w:cs="Times New Roman"/>
          <w:sz w:val="24"/>
          <w:szCs w:val="24"/>
        </w:rPr>
        <w:t xml:space="preserve"> Hasil interpretasi kurva pertumbuhan memperlihatkan bahwa ikan tembang putih (</w:t>
      </w:r>
      <w:r w:rsidR="00F7417A" w:rsidRPr="007C060D">
        <w:rPr>
          <w:rFonts w:ascii="Times New Roman" w:hAnsi="Times New Roman" w:cs="Times New Roman"/>
          <w:i/>
          <w:iCs/>
          <w:sz w:val="24"/>
          <w:szCs w:val="24"/>
        </w:rPr>
        <w:t>Escualosa thoracata</w:t>
      </w:r>
      <w:r w:rsidR="00F7417A" w:rsidRPr="007C060D">
        <w:rPr>
          <w:rFonts w:ascii="Times New Roman" w:hAnsi="Times New Roman" w:cs="Times New Roman"/>
          <w:sz w:val="24"/>
          <w:szCs w:val="24"/>
        </w:rPr>
        <w:t>) tumbuh dengan laju yang cukup cepat dan diperkirakan mencapai panjang asimtotik (L∞) dalam waktu sekitar lima tahun.</w:t>
      </w:r>
    </w:p>
    <w:p w14:paraId="199AC49D" w14:textId="77777777" w:rsidR="00240924" w:rsidRPr="007C060D" w:rsidRDefault="00240924" w:rsidP="00240924">
      <w:pPr>
        <w:spacing w:after="0"/>
        <w:jc w:val="both"/>
        <w:rPr>
          <w:rFonts w:ascii="Times New Roman" w:hAnsi="Times New Roman" w:cs="Times New Roman"/>
          <w:sz w:val="24"/>
          <w:szCs w:val="24"/>
        </w:rPr>
      </w:pPr>
    </w:p>
    <w:p w14:paraId="770D628F" w14:textId="77777777" w:rsidR="004D7D10" w:rsidRPr="0086333B" w:rsidRDefault="004D7D10" w:rsidP="0086333B">
      <w:pPr>
        <w:spacing w:after="0" w:line="240" w:lineRule="auto"/>
        <w:jc w:val="both"/>
        <w:rPr>
          <w:rStyle w:val="SubtleEmphasis"/>
          <w:rFonts w:ascii="Times New Roman" w:hAnsi="Times New Roman" w:cs="Times New Roman"/>
        </w:rPr>
      </w:pPr>
      <w:r w:rsidRPr="0086333B">
        <w:rPr>
          <w:rStyle w:val="SubtleEmphasis"/>
          <w:rFonts w:ascii="Times New Roman" w:hAnsi="Times New Roman" w:cs="Times New Roman"/>
        </w:rPr>
        <w:t>Mortalitas dan Laju Eksploitasi</w:t>
      </w:r>
    </w:p>
    <w:p w14:paraId="578AEEF9" w14:textId="4C23F8D9" w:rsidR="004D7D10" w:rsidRPr="007C060D" w:rsidRDefault="003257F3" w:rsidP="004D7D10">
      <w:pPr>
        <w:spacing w:after="0"/>
        <w:ind w:firstLine="567"/>
        <w:jc w:val="both"/>
        <w:rPr>
          <w:rFonts w:ascii="Times New Roman" w:hAnsi="Times New Roman" w:cs="Times New Roman"/>
          <w:sz w:val="24"/>
          <w:szCs w:val="24"/>
        </w:rPr>
      </w:pPr>
      <w:r w:rsidRPr="007C060D">
        <w:rPr>
          <w:rFonts w:ascii="Times New Roman" w:hAnsi="Times New Roman" w:cs="Times New Roman"/>
          <w:sz w:val="24"/>
          <w:szCs w:val="24"/>
        </w:rPr>
        <w:t>L</w:t>
      </w:r>
      <w:r w:rsidR="004D7D10" w:rsidRPr="007C060D">
        <w:rPr>
          <w:rFonts w:ascii="Times New Roman" w:hAnsi="Times New Roman" w:cs="Times New Roman"/>
          <w:sz w:val="24"/>
          <w:szCs w:val="24"/>
        </w:rPr>
        <w:t>aju mortalitas total Z=3,21 tahun⁻¹, dengan mortalitas alami M=0,76 tahun⁻¹, sehingga mortalitas akibat penangkapan F=2,45 tahun⁻¹</w:t>
      </w:r>
      <w:r w:rsidR="00F93968" w:rsidRPr="007C060D">
        <w:rPr>
          <w:rFonts w:ascii="Times New Roman" w:hAnsi="Times New Roman" w:cs="Times New Roman"/>
          <w:sz w:val="24"/>
          <w:szCs w:val="24"/>
        </w:rPr>
        <w:t xml:space="preserve"> (Gambar 8</w:t>
      </w:r>
      <w:r w:rsidR="00D351B5" w:rsidRPr="007C060D">
        <w:rPr>
          <w:rFonts w:ascii="Times New Roman" w:hAnsi="Times New Roman" w:cs="Times New Roman"/>
          <w:sz w:val="24"/>
          <w:szCs w:val="24"/>
        </w:rPr>
        <w:t>).</w:t>
      </w:r>
      <w:r w:rsidR="00F948DB" w:rsidRPr="007C060D">
        <w:rPr>
          <w:rFonts w:ascii="Times New Roman" w:hAnsi="Times New Roman" w:cs="Times New Roman"/>
          <w:sz w:val="24"/>
          <w:szCs w:val="24"/>
        </w:rPr>
        <w:t xml:space="preserve"> </w:t>
      </w:r>
      <w:r w:rsidR="004D7D10" w:rsidRPr="007C060D">
        <w:rPr>
          <w:rFonts w:ascii="Times New Roman" w:hAnsi="Times New Roman" w:cs="Times New Roman"/>
          <w:sz w:val="24"/>
          <w:szCs w:val="24"/>
        </w:rPr>
        <w:t>Tingkat eksploitasi E=0,76, jauh di atas tingkat optimal (Eopt ≈ 0,5)</w:t>
      </w:r>
      <w:r w:rsidRPr="007C060D">
        <w:rPr>
          <w:rFonts w:ascii="Times New Roman" w:hAnsi="Times New Roman" w:cs="Times New Roman"/>
          <w:sz w:val="24"/>
          <w:szCs w:val="24"/>
        </w:rPr>
        <w:t xml:space="preserve">. </w:t>
      </w:r>
      <w:r w:rsidR="009F5D8A" w:rsidRPr="007C060D">
        <w:rPr>
          <w:rFonts w:ascii="Times New Roman" w:hAnsi="Times New Roman" w:cs="Times New Roman"/>
          <w:sz w:val="24"/>
          <w:szCs w:val="24"/>
        </w:rPr>
        <w:t xml:space="preserve"> </w:t>
      </w:r>
      <w:r w:rsidR="002D6DDA" w:rsidRPr="007C060D">
        <w:rPr>
          <w:rFonts w:ascii="Times New Roman" w:hAnsi="Times New Roman" w:cs="Times New Roman"/>
          <w:sz w:val="24"/>
          <w:szCs w:val="24"/>
        </w:rPr>
        <w:t xml:space="preserve"> Laju eksploitasi (</w:t>
      </w:r>
      <w:r w:rsidR="002D6DDA" w:rsidRPr="007C060D">
        <w:rPr>
          <w:rFonts w:ascii="Times New Roman" w:hAnsi="Times New Roman" w:cs="Times New Roman"/>
          <w:i/>
          <w:iCs/>
          <w:sz w:val="24"/>
          <w:szCs w:val="24"/>
        </w:rPr>
        <w:t>E</w:t>
      </w:r>
      <w:r w:rsidR="002D6DDA" w:rsidRPr="007C060D">
        <w:rPr>
          <w:rFonts w:ascii="Times New Roman" w:hAnsi="Times New Roman" w:cs="Times New Roman"/>
          <w:sz w:val="24"/>
          <w:szCs w:val="24"/>
        </w:rPr>
        <w:t>) ikan tembang putih (</w:t>
      </w:r>
      <w:r w:rsidR="002D6DDA" w:rsidRPr="007C060D">
        <w:rPr>
          <w:rFonts w:ascii="Times New Roman" w:hAnsi="Times New Roman" w:cs="Times New Roman"/>
          <w:i/>
          <w:iCs/>
          <w:sz w:val="24"/>
          <w:szCs w:val="24"/>
        </w:rPr>
        <w:t>Escualosa thoracata</w:t>
      </w:r>
      <w:r w:rsidR="002D6DDA" w:rsidRPr="007C060D">
        <w:rPr>
          <w:rFonts w:ascii="Times New Roman" w:hAnsi="Times New Roman" w:cs="Times New Roman"/>
          <w:sz w:val="24"/>
          <w:szCs w:val="24"/>
        </w:rPr>
        <w:t xml:space="preserve">) tercatat melebihi nilai ambang optimal 0,5, yang mengindikasikan terjadinya eksploitasi berlebih. Tingkat mortalitas akibat penangkapan hampir tiga kali lipat lebih tinggi dibandingkan mortalitas </w:t>
      </w:r>
      <w:proofErr w:type="gramStart"/>
      <w:r w:rsidR="002D6DDA" w:rsidRPr="007C060D">
        <w:rPr>
          <w:rFonts w:ascii="Times New Roman" w:hAnsi="Times New Roman" w:cs="Times New Roman"/>
          <w:sz w:val="24"/>
          <w:szCs w:val="24"/>
        </w:rPr>
        <w:t>alami  yaitu</w:t>
      </w:r>
      <w:proofErr w:type="gramEnd"/>
      <w:r w:rsidR="002D6DDA" w:rsidRPr="007C060D">
        <w:rPr>
          <w:rFonts w:ascii="Times New Roman" w:hAnsi="Times New Roman" w:cs="Times New Roman"/>
          <w:sz w:val="24"/>
          <w:szCs w:val="24"/>
        </w:rPr>
        <w:t xml:space="preserve"> sebesar 5,71 per tahun (Tabel 2). </w:t>
      </w:r>
    </w:p>
    <w:p w14:paraId="15EB4AA6" w14:textId="77777777" w:rsidR="002D6DDA" w:rsidRPr="007C060D" w:rsidRDefault="002D6DDA" w:rsidP="004D7D10">
      <w:pPr>
        <w:spacing w:after="0"/>
        <w:ind w:firstLine="567"/>
        <w:jc w:val="both"/>
        <w:rPr>
          <w:rFonts w:ascii="Times New Roman" w:hAnsi="Times New Roman" w:cs="Times New Roman"/>
          <w:sz w:val="24"/>
          <w:szCs w:val="24"/>
        </w:rPr>
      </w:pPr>
    </w:p>
    <w:p w14:paraId="2BF3F0C0" w14:textId="486CF0F2" w:rsidR="00DD1C16" w:rsidRPr="007C060D" w:rsidRDefault="00C86517" w:rsidP="00C855D1">
      <w:pPr>
        <w:jc w:val="center"/>
        <w:rPr>
          <w:rFonts w:ascii="Times New Roman" w:hAnsi="Times New Roman" w:cs="Times New Roman"/>
          <w:sz w:val="24"/>
          <w:szCs w:val="24"/>
        </w:rPr>
      </w:pPr>
      <w:r>
        <w:rPr>
          <w:noProof/>
        </w:rPr>
        <w:drawing>
          <wp:inline distT="0" distB="0" distL="0" distR="0" wp14:anchorId="16643E05" wp14:editId="680CDDB9">
            <wp:extent cx="3485515" cy="1939925"/>
            <wp:effectExtent l="0" t="0" r="635" b="3175"/>
            <wp:docPr id="888466023" name="Chart 1">
              <a:extLst xmlns:a="http://schemas.openxmlformats.org/drawingml/2006/main">
                <a:ext uri="{FF2B5EF4-FFF2-40B4-BE49-F238E27FC236}">
                  <a16:creationId xmlns:a16="http://schemas.microsoft.com/office/drawing/2014/main" id="{6546B612-DB40-55C4-E045-55526DC64A0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8032221" w14:textId="07A07A0B" w:rsidR="00DD1C16" w:rsidRPr="007C060D" w:rsidRDefault="00DD1C16" w:rsidP="0072339D">
      <w:pPr>
        <w:spacing w:after="0"/>
        <w:jc w:val="center"/>
        <w:rPr>
          <w:rFonts w:ascii="Times New Roman" w:hAnsi="Times New Roman" w:cs="Times New Roman"/>
          <w:sz w:val="24"/>
          <w:szCs w:val="24"/>
        </w:rPr>
      </w:pPr>
      <w:r w:rsidRPr="007C060D">
        <w:rPr>
          <w:rFonts w:ascii="Times New Roman" w:hAnsi="Times New Roman" w:cs="Times New Roman"/>
          <w:sz w:val="24"/>
          <w:szCs w:val="24"/>
        </w:rPr>
        <w:t xml:space="preserve">Gambar 7. </w:t>
      </w:r>
      <w:r w:rsidR="00C855D1" w:rsidRPr="007C060D">
        <w:rPr>
          <w:rFonts w:ascii="Times New Roman" w:hAnsi="Times New Roman" w:cs="Times New Roman"/>
          <w:sz w:val="24"/>
          <w:szCs w:val="24"/>
        </w:rPr>
        <w:t>P</w:t>
      </w:r>
      <w:r w:rsidRPr="007C060D">
        <w:rPr>
          <w:rFonts w:ascii="Times New Roman" w:hAnsi="Times New Roman" w:cs="Times New Roman"/>
          <w:sz w:val="24"/>
          <w:szCs w:val="24"/>
        </w:rPr>
        <w:t>ertumbuhan ikan tembang putih (</w:t>
      </w:r>
      <w:r w:rsidRPr="007C060D">
        <w:rPr>
          <w:rFonts w:ascii="Times New Roman" w:hAnsi="Times New Roman" w:cs="Times New Roman"/>
          <w:i/>
          <w:iCs/>
          <w:sz w:val="24"/>
          <w:szCs w:val="24"/>
        </w:rPr>
        <w:t>Escualosa thoracata</w:t>
      </w:r>
      <w:r w:rsidRPr="007C060D">
        <w:rPr>
          <w:rFonts w:ascii="Times New Roman" w:hAnsi="Times New Roman" w:cs="Times New Roman"/>
          <w:sz w:val="24"/>
          <w:szCs w:val="24"/>
        </w:rPr>
        <w:t>)</w:t>
      </w:r>
    </w:p>
    <w:p w14:paraId="35EA6203" w14:textId="68A42DCD" w:rsidR="0072339D" w:rsidRDefault="0072339D" w:rsidP="00C855D1">
      <w:pPr>
        <w:jc w:val="center"/>
        <w:rPr>
          <w:rFonts w:ascii="Times New Roman" w:hAnsi="Times New Roman" w:cs="Times New Roman"/>
          <w:i/>
          <w:iCs/>
          <w:sz w:val="24"/>
          <w:szCs w:val="24"/>
        </w:rPr>
      </w:pPr>
      <w:r w:rsidRPr="007C060D">
        <w:rPr>
          <w:rFonts w:ascii="Times New Roman" w:hAnsi="Times New Roman" w:cs="Times New Roman"/>
          <w:i/>
          <w:iCs/>
          <w:sz w:val="24"/>
          <w:szCs w:val="24"/>
        </w:rPr>
        <w:t>Figure 7. The growth of white sardine (Escualosa thoracata)</w:t>
      </w:r>
    </w:p>
    <w:p w14:paraId="7E9855F6" w14:textId="77777777" w:rsidR="00A80D68" w:rsidRPr="007C060D" w:rsidRDefault="00A80D68" w:rsidP="00A80D68">
      <w:pPr>
        <w:jc w:val="center"/>
        <w:rPr>
          <w:rFonts w:ascii="Times New Roman" w:hAnsi="Times New Roman" w:cs="Times New Roman"/>
          <w:sz w:val="24"/>
          <w:szCs w:val="24"/>
        </w:rPr>
      </w:pPr>
      <w:r w:rsidRPr="007C060D">
        <w:rPr>
          <w:rFonts w:ascii="Times New Roman" w:hAnsi="Times New Roman" w:cs="Times New Roman"/>
          <w:noProof/>
          <w:sz w:val="24"/>
          <w:szCs w:val="24"/>
        </w:rPr>
        <w:drawing>
          <wp:inline distT="0" distB="0" distL="0" distR="0" wp14:anchorId="41231BA3" wp14:editId="0D894BFF">
            <wp:extent cx="1890295" cy="1800000"/>
            <wp:effectExtent l="0" t="0" r="0" b="0"/>
            <wp:docPr id="5021373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8380765" name=""/>
                    <pic:cNvPicPr/>
                  </pic:nvPicPr>
                  <pic:blipFill rotWithShape="1">
                    <a:blip r:embed="rId14"/>
                    <a:srcRect l="6383" t="33937" r="37161" b="10367"/>
                    <a:stretch>
                      <a:fillRect/>
                    </a:stretch>
                  </pic:blipFill>
                  <pic:spPr bwMode="auto">
                    <a:xfrm>
                      <a:off x="0" y="0"/>
                      <a:ext cx="1890295" cy="1800000"/>
                    </a:xfrm>
                    <a:prstGeom prst="rect">
                      <a:avLst/>
                    </a:prstGeom>
                    <a:ln>
                      <a:noFill/>
                    </a:ln>
                    <a:extLst>
                      <a:ext uri="{53640926-AAD7-44D8-BBD7-CCE9431645EC}">
                        <a14:shadowObscured xmlns:a14="http://schemas.microsoft.com/office/drawing/2010/main"/>
                      </a:ext>
                    </a:extLst>
                  </pic:spPr>
                </pic:pic>
              </a:graphicData>
            </a:graphic>
          </wp:inline>
        </w:drawing>
      </w:r>
    </w:p>
    <w:p w14:paraId="4AB9BD46" w14:textId="77777777" w:rsidR="00073443" w:rsidRPr="007C060D" w:rsidRDefault="00073443" w:rsidP="00073443">
      <w:pPr>
        <w:spacing w:after="0"/>
        <w:jc w:val="center"/>
        <w:rPr>
          <w:rFonts w:ascii="Times New Roman" w:hAnsi="Times New Roman" w:cs="Times New Roman"/>
          <w:sz w:val="24"/>
          <w:szCs w:val="24"/>
        </w:rPr>
      </w:pPr>
      <w:r w:rsidRPr="007C060D">
        <w:rPr>
          <w:rFonts w:ascii="Times New Roman" w:hAnsi="Times New Roman" w:cs="Times New Roman"/>
          <w:sz w:val="24"/>
          <w:szCs w:val="24"/>
        </w:rPr>
        <w:t>Gambar 8. Kurva hasil pendugaan laju mortalitas ikan tembang putih (Escualosa thoracata)</w:t>
      </w:r>
    </w:p>
    <w:p w14:paraId="0B94136C" w14:textId="529EF242" w:rsidR="00073443" w:rsidRPr="007C060D" w:rsidRDefault="00073443" w:rsidP="00073443">
      <w:pPr>
        <w:jc w:val="center"/>
        <w:rPr>
          <w:rFonts w:ascii="Times New Roman" w:hAnsi="Times New Roman" w:cs="Times New Roman"/>
          <w:i/>
          <w:iCs/>
          <w:sz w:val="24"/>
          <w:szCs w:val="24"/>
        </w:rPr>
      </w:pPr>
      <w:r w:rsidRPr="007C060D">
        <w:rPr>
          <w:rFonts w:ascii="Times New Roman" w:hAnsi="Times New Roman" w:cs="Times New Roman"/>
          <w:i/>
          <w:iCs/>
          <w:sz w:val="24"/>
          <w:szCs w:val="24"/>
        </w:rPr>
        <w:t>Figure 8. Mortality rate estimation of white sardine (Escualosa thoracata)</w:t>
      </w:r>
    </w:p>
    <w:p w14:paraId="6215BD72" w14:textId="77777777" w:rsidR="002D6DDA" w:rsidRPr="007C060D" w:rsidRDefault="002D6DDA" w:rsidP="002D6DDA">
      <w:pPr>
        <w:spacing w:after="0"/>
        <w:jc w:val="center"/>
        <w:rPr>
          <w:rFonts w:ascii="Times New Roman" w:hAnsi="Times New Roman" w:cs="Times New Roman"/>
          <w:sz w:val="24"/>
          <w:szCs w:val="24"/>
        </w:rPr>
      </w:pPr>
      <w:r w:rsidRPr="007C060D">
        <w:rPr>
          <w:rFonts w:ascii="Times New Roman" w:hAnsi="Times New Roman" w:cs="Times New Roman"/>
          <w:sz w:val="24"/>
          <w:szCs w:val="24"/>
        </w:rPr>
        <w:t>Tabel 2. Parameter mortalitas ikan tembang putih (</w:t>
      </w:r>
      <w:r w:rsidRPr="007C060D">
        <w:rPr>
          <w:rFonts w:ascii="Times New Roman" w:hAnsi="Times New Roman" w:cs="Times New Roman"/>
          <w:i/>
          <w:iCs/>
          <w:sz w:val="24"/>
          <w:szCs w:val="24"/>
        </w:rPr>
        <w:t>Escualosa thoracata</w:t>
      </w:r>
      <w:r w:rsidRPr="007C060D">
        <w:rPr>
          <w:rFonts w:ascii="Times New Roman" w:hAnsi="Times New Roman" w:cs="Times New Roman"/>
          <w:sz w:val="24"/>
          <w:szCs w:val="24"/>
        </w:rPr>
        <w:t xml:space="preserve">) </w:t>
      </w:r>
    </w:p>
    <w:p w14:paraId="77119C39" w14:textId="77777777" w:rsidR="002D6DDA" w:rsidRPr="007C060D" w:rsidRDefault="002D6DDA" w:rsidP="002D6DDA">
      <w:pPr>
        <w:spacing w:after="0"/>
        <w:jc w:val="center"/>
        <w:rPr>
          <w:rFonts w:ascii="Times New Roman" w:hAnsi="Times New Roman" w:cs="Times New Roman"/>
          <w:i/>
          <w:iCs/>
          <w:sz w:val="24"/>
          <w:szCs w:val="24"/>
        </w:rPr>
      </w:pPr>
      <w:r w:rsidRPr="007C060D">
        <w:rPr>
          <w:rFonts w:ascii="Times New Roman" w:hAnsi="Times New Roman" w:cs="Times New Roman"/>
          <w:i/>
          <w:iCs/>
          <w:sz w:val="24"/>
          <w:szCs w:val="24"/>
        </w:rPr>
        <w:t xml:space="preserve">Table 2. Mortality parameters for white sardine (Escualosa thoracata) </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542"/>
        <w:gridCol w:w="2561"/>
        <w:gridCol w:w="1229"/>
        <w:gridCol w:w="1229"/>
        <w:gridCol w:w="1229"/>
      </w:tblGrid>
      <w:tr w:rsidR="002D6DDA" w:rsidRPr="007C060D" w14:paraId="06B01EA7" w14:textId="77777777" w:rsidTr="00E078E1">
        <w:trPr>
          <w:trHeight w:val="300"/>
          <w:jc w:val="center"/>
        </w:trPr>
        <w:tc>
          <w:tcPr>
            <w:tcW w:w="1446" w:type="pct"/>
            <w:noWrap/>
            <w:vAlign w:val="center"/>
            <w:hideMark/>
          </w:tcPr>
          <w:p w14:paraId="79A3206D" w14:textId="77777777" w:rsidR="002D6DDA" w:rsidRPr="007C060D" w:rsidRDefault="002D6DDA" w:rsidP="00E078E1">
            <w:pPr>
              <w:spacing w:after="0"/>
              <w:jc w:val="center"/>
              <w:rPr>
                <w:rFonts w:ascii="Times New Roman" w:hAnsi="Times New Roman" w:cs="Times New Roman"/>
                <w:b/>
                <w:bCs/>
                <w:sz w:val="24"/>
                <w:szCs w:val="24"/>
              </w:rPr>
            </w:pPr>
            <w:r w:rsidRPr="007C060D">
              <w:rPr>
                <w:rFonts w:ascii="Times New Roman" w:hAnsi="Times New Roman" w:cs="Times New Roman"/>
                <w:b/>
                <w:bCs/>
                <w:sz w:val="24"/>
                <w:szCs w:val="24"/>
              </w:rPr>
              <w:t>Nama Spesies</w:t>
            </w:r>
          </w:p>
        </w:tc>
        <w:tc>
          <w:tcPr>
            <w:tcW w:w="1457" w:type="pct"/>
            <w:noWrap/>
            <w:vAlign w:val="center"/>
            <w:hideMark/>
          </w:tcPr>
          <w:p w14:paraId="02200131" w14:textId="77777777" w:rsidR="002D6DDA" w:rsidRPr="007C060D" w:rsidRDefault="002D6DDA" w:rsidP="00E078E1">
            <w:pPr>
              <w:spacing w:after="0"/>
              <w:jc w:val="center"/>
              <w:rPr>
                <w:rFonts w:ascii="Times New Roman" w:hAnsi="Times New Roman" w:cs="Times New Roman"/>
                <w:b/>
                <w:bCs/>
                <w:sz w:val="24"/>
                <w:szCs w:val="24"/>
              </w:rPr>
            </w:pPr>
            <w:r w:rsidRPr="007C060D">
              <w:rPr>
                <w:rFonts w:ascii="Times New Roman" w:hAnsi="Times New Roman" w:cs="Times New Roman"/>
                <w:b/>
                <w:bCs/>
                <w:sz w:val="24"/>
                <w:szCs w:val="24"/>
              </w:rPr>
              <w:t>Z</w:t>
            </w:r>
          </w:p>
        </w:tc>
        <w:tc>
          <w:tcPr>
            <w:tcW w:w="699" w:type="pct"/>
            <w:noWrap/>
            <w:vAlign w:val="center"/>
            <w:hideMark/>
          </w:tcPr>
          <w:p w14:paraId="20DA7790" w14:textId="77777777" w:rsidR="002D6DDA" w:rsidRPr="007C060D" w:rsidRDefault="002D6DDA" w:rsidP="00E078E1">
            <w:pPr>
              <w:spacing w:after="0"/>
              <w:jc w:val="center"/>
              <w:rPr>
                <w:rFonts w:ascii="Times New Roman" w:hAnsi="Times New Roman" w:cs="Times New Roman"/>
                <w:b/>
                <w:bCs/>
                <w:sz w:val="24"/>
                <w:szCs w:val="24"/>
              </w:rPr>
            </w:pPr>
            <w:r w:rsidRPr="007C060D">
              <w:rPr>
                <w:rFonts w:ascii="Times New Roman" w:hAnsi="Times New Roman" w:cs="Times New Roman"/>
                <w:b/>
                <w:bCs/>
                <w:sz w:val="24"/>
                <w:szCs w:val="24"/>
              </w:rPr>
              <w:t>M</w:t>
            </w:r>
          </w:p>
        </w:tc>
        <w:tc>
          <w:tcPr>
            <w:tcW w:w="699" w:type="pct"/>
            <w:noWrap/>
            <w:vAlign w:val="center"/>
            <w:hideMark/>
          </w:tcPr>
          <w:p w14:paraId="7829A315" w14:textId="77777777" w:rsidR="002D6DDA" w:rsidRPr="007C060D" w:rsidRDefault="002D6DDA" w:rsidP="00E078E1">
            <w:pPr>
              <w:spacing w:after="0"/>
              <w:jc w:val="center"/>
              <w:rPr>
                <w:rFonts w:ascii="Times New Roman" w:hAnsi="Times New Roman" w:cs="Times New Roman"/>
                <w:b/>
                <w:bCs/>
                <w:sz w:val="24"/>
                <w:szCs w:val="24"/>
              </w:rPr>
            </w:pPr>
            <w:r w:rsidRPr="007C060D">
              <w:rPr>
                <w:rFonts w:ascii="Times New Roman" w:hAnsi="Times New Roman" w:cs="Times New Roman"/>
                <w:b/>
                <w:bCs/>
                <w:sz w:val="24"/>
                <w:szCs w:val="24"/>
              </w:rPr>
              <w:t>F</w:t>
            </w:r>
          </w:p>
        </w:tc>
        <w:tc>
          <w:tcPr>
            <w:tcW w:w="699" w:type="pct"/>
          </w:tcPr>
          <w:p w14:paraId="70625051" w14:textId="77777777" w:rsidR="002D6DDA" w:rsidRPr="007C060D" w:rsidRDefault="002D6DDA" w:rsidP="00E078E1">
            <w:pPr>
              <w:spacing w:after="0"/>
              <w:jc w:val="center"/>
              <w:rPr>
                <w:rFonts w:ascii="Times New Roman" w:hAnsi="Times New Roman" w:cs="Times New Roman"/>
                <w:b/>
                <w:bCs/>
                <w:sz w:val="24"/>
                <w:szCs w:val="24"/>
              </w:rPr>
            </w:pPr>
            <w:r w:rsidRPr="007C060D">
              <w:rPr>
                <w:rFonts w:ascii="Times New Roman" w:hAnsi="Times New Roman" w:cs="Times New Roman"/>
                <w:b/>
                <w:bCs/>
                <w:sz w:val="24"/>
                <w:szCs w:val="24"/>
              </w:rPr>
              <w:t>E</w:t>
            </w:r>
          </w:p>
        </w:tc>
      </w:tr>
      <w:tr w:rsidR="002D6DDA" w:rsidRPr="007C060D" w14:paraId="4553FAA0" w14:textId="77777777" w:rsidTr="00E078E1">
        <w:trPr>
          <w:trHeight w:val="300"/>
          <w:jc w:val="center"/>
        </w:trPr>
        <w:tc>
          <w:tcPr>
            <w:tcW w:w="1446" w:type="pct"/>
            <w:noWrap/>
            <w:vAlign w:val="center"/>
            <w:hideMark/>
          </w:tcPr>
          <w:p w14:paraId="2D949D73" w14:textId="77777777" w:rsidR="002D6DDA" w:rsidRPr="007C060D" w:rsidRDefault="002D6DDA" w:rsidP="00E078E1">
            <w:pPr>
              <w:spacing w:after="0"/>
              <w:jc w:val="center"/>
              <w:rPr>
                <w:rFonts w:ascii="Times New Roman" w:hAnsi="Times New Roman" w:cs="Times New Roman"/>
                <w:i/>
                <w:iCs/>
                <w:sz w:val="24"/>
                <w:szCs w:val="24"/>
              </w:rPr>
            </w:pPr>
            <w:r w:rsidRPr="007C060D">
              <w:rPr>
                <w:rFonts w:ascii="Times New Roman" w:hAnsi="Times New Roman" w:cs="Times New Roman"/>
                <w:i/>
                <w:iCs/>
                <w:sz w:val="24"/>
                <w:szCs w:val="24"/>
              </w:rPr>
              <w:t>Escualosa thoracata</w:t>
            </w:r>
          </w:p>
        </w:tc>
        <w:tc>
          <w:tcPr>
            <w:tcW w:w="1457" w:type="pct"/>
            <w:noWrap/>
            <w:vAlign w:val="center"/>
            <w:hideMark/>
          </w:tcPr>
          <w:p w14:paraId="396901C5" w14:textId="77777777" w:rsidR="002D6DDA" w:rsidRPr="007C060D" w:rsidRDefault="002D6DDA" w:rsidP="00E078E1">
            <w:pPr>
              <w:spacing w:after="0"/>
              <w:jc w:val="center"/>
              <w:rPr>
                <w:rFonts w:ascii="Times New Roman" w:hAnsi="Times New Roman" w:cs="Times New Roman"/>
                <w:sz w:val="24"/>
                <w:szCs w:val="24"/>
              </w:rPr>
            </w:pPr>
            <w:r w:rsidRPr="007C060D">
              <w:rPr>
                <w:rFonts w:ascii="Times New Roman" w:hAnsi="Times New Roman" w:cs="Times New Roman"/>
                <w:sz w:val="24"/>
                <w:szCs w:val="24"/>
              </w:rPr>
              <w:t>7,53</w:t>
            </w:r>
          </w:p>
        </w:tc>
        <w:tc>
          <w:tcPr>
            <w:tcW w:w="699" w:type="pct"/>
            <w:noWrap/>
            <w:vAlign w:val="center"/>
            <w:hideMark/>
          </w:tcPr>
          <w:p w14:paraId="0C75B6DD" w14:textId="77777777" w:rsidR="002D6DDA" w:rsidRPr="007C060D" w:rsidRDefault="002D6DDA" w:rsidP="00E078E1">
            <w:pPr>
              <w:spacing w:after="0"/>
              <w:jc w:val="center"/>
              <w:rPr>
                <w:rFonts w:ascii="Times New Roman" w:hAnsi="Times New Roman" w:cs="Times New Roman"/>
                <w:sz w:val="24"/>
                <w:szCs w:val="24"/>
              </w:rPr>
            </w:pPr>
            <w:r w:rsidRPr="007C060D">
              <w:rPr>
                <w:rFonts w:ascii="Times New Roman" w:hAnsi="Times New Roman" w:cs="Times New Roman"/>
                <w:sz w:val="24"/>
                <w:szCs w:val="24"/>
              </w:rPr>
              <w:t>1,82</w:t>
            </w:r>
          </w:p>
        </w:tc>
        <w:tc>
          <w:tcPr>
            <w:tcW w:w="699" w:type="pct"/>
            <w:noWrap/>
            <w:vAlign w:val="center"/>
            <w:hideMark/>
          </w:tcPr>
          <w:p w14:paraId="1AF4FD07" w14:textId="77777777" w:rsidR="002D6DDA" w:rsidRPr="007C060D" w:rsidRDefault="002D6DDA" w:rsidP="00E078E1">
            <w:pPr>
              <w:spacing w:after="0"/>
              <w:jc w:val="center"/>
              <w:rPr>
                <w:rFonts w:ascii="Times New Roman" w:hAnsi="Times New Roman" w:cs="Times New Roman"/>
                <w:sz w:val="24"/>
                <w:szCs w:val="24"/>
              </w:rPr>
            </w:pPr>
            <w:r w:rsidRPr="007C060D">
              <w:rPr>
                <w:rFonts w:ascii="Times New Roman" w:hAnsi="Times New Roman" w:cs="Times New Roman"/>
                <w:sz w:val="24"/>
                <w:szCs w:val="24"/>
              </w:rPr>
              <w:t>5,71</w:t>
            </w:r>
          </w:p>
        </w:tc>
        <w:tc>
          <w:tcPr>
            <w:tcW w:w="699" w:type="pct"/>
            <w:vAlign w:val="center"/>
          </w:tcPr>
          <w:p w14:paraId="439BA69F" w14:textId="77777777" w:rsidR="002D6DDA" w:rsidRPr="007C060D" w:rsidRDefault="002D6DDA" w:rsidP="00E078E1">
            <w:pPr>
              <w:spacing w:after="0"/>
              <w:jc w:val="center"/>
              <w:rPr>
                <w:rFonts w:ascii="Times New Roman" w:hAnsi="Times New Roman" w:cs="Times New Roman"/>
                <w:sz w:val="24"/>
                <w:szCs w:val="24"/>
              </w:rPr>
            </w:pPr>
            <w:r w:rsidRPr="007C060D">
              <w:rPr>
                <w:rFonts w:ascii="Times New Roman" w:hAnsi="Times New Roman" w:cs="Times New Roman"/>
                <w:sz w:val="24"/>
                <w:szCs w:val="24"/>
              </w:rPr>
              <w:t>0,76</w:t>
            </w:r>
          </w:p>
        </w:tc>
      </w:tr>
    </w:tbl>
    <w:p w14:paraId="3E1C31C1" w14:textId="77777777" w:rsidR="002D6DDA" w:rsidRPr="007C060D" w:rsidRDefault="002D6DDA" w:rsidP="002D6DDA">
      <w:pPr>
        <w:jc w:val="both"/>
        <w:rPr>
          <w:rFonts w:ascii="Times New Roman" w:hAnsi="Times New Roman" w:cs="Times New Roman"/>
          <w:sz w:val="24"/>
          <w:szCs w:val="24"/>
        </w:rPr>
      </w:pPr>
    </w:p>
    <w:p w14:paraId="2C9F9D46" w14:textId="77777777" w:rsidR="00B13B0C" w:rsidRPr="0086333B" w:rsidRDefault="00B13B0C" w:rsidP="0086333B">
      <w:pPr>
        <w:spacing w:after="0" w:line="240" w:lineRule="auto"/>
        <w:jc w:val="both"/>
        <w:rPr>
          <w:rStyle w:val="SubtleEmphasis"/>
          <w:rFonts w:ascii="Times New Roman" w:hAnsi="Times New Roman" w:cs="Times New Roman"/>
        </w:rPr>
      </w:pPr>
      <w:r w:rsidRPr="0086333B">
        <w:rPr>
          <w:rStyle w:val="SubtleEmphasis"/>
          <w:rFonts w:ascii="Times New Roman" w:hAnsi="Times New Roman" w:cs="Times New Roman"/>
        </w:rPr>
        <w:t>Rasio Potensi Pemijahan (SPR)</w:t>
      </w:r>
    </w:p>
    <w:p w14:paraId="3C0B8922" w14:textId="25412BF9" w:rsidR="00622B71" w:rsidRPr="007C060D" w:rsidRDefault="00B13B0C" w:rsidP="00B13B0C">
      <w:pPr>
        <w:ind w:firstLine="567"/>
        <w:jc w:val="both"/>
        <w:rPr>
          <w:rFonts w:ascii="Times New Roman" w:hAnsi="Times New Roman" w:cs="Times New Roman"/>
          <w:sz w:val="24"/>
          <w:szCs w:val="24"/>
        </w:rPr>
      </w:pPr>
      <w:r w:rsidRPr="007C060D">
        <w:rPr>
          <w:rFonts w:ascii="Times New Roman" w:hAnsi="Times New Roman" w:cs="Times New Roman"/>
          <w:sz w:val="24"/>
          <w:szCs w:val="24"/>
        </w:rPr>
        <w:t xml:space="preserve">Perhitungan menggunakan pendekatan </w:t>
      </w:r>
      <w:r w:rsidRPr="007C060D">
        <w:rPr>
          <w:rFonts w:ascii="Times New Roman" w:hAnsi="Times New Roman" w:cs="Times New Roman"/>
          <w:i/>
          <w:iCs/>
          <w:sz w:val="24"/>
          <w:szCs w:val="24"/>
        </w:rPr>
        <w:t>Length-Based</w:t>
      </w:r>
      <w:r w:rsidRPr="007C060D">
        <w:rPr>
          <w:rFonts w:ascii="Times New Roman" w:hAnsi="Times New Roman" w:cs="Times New Roman"/>
          <w:sz w:val="24"/>
          <w:szCs w:val="24"/>
        </w:rPr>
        <w:t xml:space="preserve"> SPR (LB-SPR) </w:t>
      </w:r>
      <w:sdt>
        <w:sdtPr>
          <w:rPr>
            <w:rFonts w:ascii="Times New Roman" w:hAnsi="Times New Roman" w:cs="Times New Roman"/>
            <w:color w:val="000000"/>
            <w:sz w:val="24"/>
            <w:szCs w:val="24"/>
          </w:rPr>
          <w:tag w:val="MENDELEY_CITATION_v3_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"/>
          <w:id w:val="-45604320"/>
          <w:placeholder>
            <w:docPart w:val="DefaultPlaceholder_-1854013440"/>
          </w:placeholder>
        </w:sdtPr>
        <w:sdtContent>
          <w:r w:rsidR="00627A12" w:rsidRPr="00627A12">
            <w:rPr>
              <w:rFonts w:ascii="Times New Roman" w:eastAsia="Times New Roman" w:hAnsi="Times New Roman" w:cs="Times New Roman"/>
              <w:color w:val="000000"/>
              <w:sz w:val="24"/>
              <w:szCs w:val="24"/>
            </w:rPr>
            <w:t>(Hordyk et al., 2015)</w:t>
          </w:r>
        </w:sdtContent>
      </w:sdt>
      <w:r w:rsidRPr="007C060D">
        <w:rPr>
          <w:rFonts w:ascii="Times New Roman" w:hAnsi="Times New Roman" w:cs="Times New Roman"/>
          <w:sz w:val="24"/>
          <w:szCs w:val="24"/>
        </w:rPr>
        <w:t xml:space="preserve"> menghasilkan nilai SPR = 19%</w:t>
      </w:r>
      <w:r w:rsidR="00A66D8A" w:rsidRPr="007C060D">
        <w:rPr>
          <w:rFonts w:ascii="Times New Roman" w:hAnsi="Times New Roman" w:cs="Times New Roman"/>
          <w:sz w:val="24"/>
          <w:szCs w:val="24"/>
        </w:rPr>
        <w:t xml:space="preserve"> (Tabel 3)</w:t>
      </w:r>
      <w:r w:rsidRPr="007C060D">
        <w:rPr>
          <w:rFonts w:ascii="Times New Roman" w:hAnsi="Times New Roman" w:cs="Times New Roman"/>
          <w:sz w:val="24"/>
          <w:szCs w:val="24"/>
        </w:rPr>
        <w:t>, lebih rendah daripada batas bawah yang disarankan untuk kelestarian stok (20%) dan jauh di bawah target optimal pengelolaan (40%)</w:t>
      </w:r>
      <w:r w:rsidR="00795E7B" w:rsidRPr="007C060D">
        <w:rPr>
          <w:rFonts w:ascii="Times New Roman" w:hAnsi="Times New Roman" w:cs="Times New Roman"/>
          <w:sz w:val="24"/>
          <w:szCs w:val="24"/>
        </w:rPr>
        <w:t xml:space="preserve"> (Gambar 9)</w:t>
      </w:r>
      <w:r w:rsidRPr="007C060D">
        <w:rPr>
          <w:rFonts w:ascii="Times New Roman" w:hAnsi="Times New Roman" w:cs="Times New Roman"/>
          <w:sz w:val="24"/>
          <w:szCs w:val="24"/>
        </w:rPr>
        <w:t>.</w:t>
      </w:r>
      <w:r w:rsidR="00622B71" w:rsidRPr="007C060D">
        <w:rPr>
          <w:rFonts w:ascii="Times New Roman" w:hAnsi="Times New Roman" w:cs="Times New Roman"/>
          <w:sz w:val="24"/>
          <w:szCs w:val="24"/>
        </w:rPr>
        <w:t xml:space="preserve"> </w:t>
      </w:r>
    </w:p>
    <w:p w14:paraId="1191F827" w14:textId="77777777" w:rsidR="00E53F7A" w:rsidRPr="007C060D" w:rsidRDefault="00E53F7A" w:rsidP="00E53F7A">
      <w:pPr>
        <w:spacing w:after="0"/>
        <w:jc w:val="center"/>
        <w:rPr>
          <w:rFonts w:ascii="Times New Roman" w:hAnsi="Times New Roman" w:cs="Times New Roman"/>
          <w:sz w:val="24"/>
          <w:szCs w:val="24"/>
        </w:rPr>
      </w:pPr>
      <w:r w:rsidRPr="007C060D">
        <w:rPr>
          <w:rFonts w:ascii="Times New Roman" w:hAnsi="Times New Roman" w:cs="Times New Roman"/>
          <w:sz w:val="24"/>
          <w:szCs w:val="24"/>
        </w:rPr>
        <w:t>Tabel 3. Nilai SPR, F/M, dan M/K ikan tembang putih (</w:t>
      </w:r>
      <w:r w:rsidRPr="007C060D">
        <w:rPr>
          <w:rFonts w:ascii="Times New Roman" w:hAnsi="Times New Roman" w:cs="Times New Roman"/>
          <w:i/>
          <w:iCs/>
          <w:sz w:val="24"/>
          <w:szCs w:val="24"/>
        </w:rPr>
        <w:t>Escualosa thoracata</w:t>
      </w:r>
      <w:r w:rsidRPr="007C060D">
        <w:rPr>
          <w:rFonts w:ascii="Times New Roman" w:hAnsi="Times New Roman" w:cs="Times New Roman"/>
          <w:sz w:val="24"/>
          <w:szCs w:val="24"/>
        </w:rPr>
        <w:t>) di perairan Kabupaten Cirebon</w:t>
      </w:r>
    </w:p>
    <w:p w14:paraId="4828C20C" w14:textId="42292BDE" w:rsidR="00E53F7A" w:rsidRPr="007C060D" w:rsidRDefault="00E53F7A" w:rsidP="00E53F7A">
      <w:pPr>
        <w:spacing w:after="0"/>
        <w:jc w:val="center"/>
        <w:rPr>
          <w:rFonts w:ascii="Times New Roman" w:hAnsi="Times New Roman" w:cs="Times New Roman"/>
          <w:i/>
          <w:iCs/>
          <w:sz w:val="24"/>
          <w:szCs w:val="24"/>
        </w:rPr>
      </w:pPr>
      <w:r w:rsidRPr="007C060D">
        <w:rPr>
          <w:rFonts w:ascii="Times New Roman" w:hAnsi="Times New Roman" w:cs="Times New Roman"/>
          <w:i/>
          <w:iCs/>
          <w:sz w:val="24"/>
          <w:szCs w:val="24"/>
        </w:rPr>
        <w:t>Table 3. SPR, F/M, and M/K values of white sardine (Escualosa thoracata) in the waters of Cirebon Regency</w:t>
      </w:r>
    </w:p>
    <w:tbl>
      <w:tblPr>
        <w:tblW w:w="5000" w:type="pct"/>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717"/>
        <w:gridCol w:w="2735"/>
        <w:gridCol w:w="1647"/>
        <w:gridCol w:w="1691"/>
      </w:tblGrid>
      <w:tr w:rsidR="00E53F7A" w:rsidRPr="007C060D" w14:paraId="43139471" w14:textId="77777777" w:rsidTr="00E078E1">
        <w:trPr>
          <w:trHeight w:val="300"/>
          <w:jc w:val="center"/>
        </w:trPr>
        <w:tc>
          <w:tcPr>
            <w:tcW w:w="1545" w:type="pct"/>
            <w:noWrap/>
            <w:vAlign w:val="center"/>
            <w:hideMark/>
          </w:tcPr>
          <w:p w14:paraId="27E9A19F" w14:textId="77777777" w:rsidR="00E53F7A" w:rsidRPr="007C060D" w:rsidRDefault="00E53F7A" w:rsidP="00E078E1">
            <w:pPr>
              <w:spacing w:after="0"/>
              <w:ind w:firstLine="567"/>
              <w:jc w:val="both"/>
              <w:rPr>
                <w:rFonts w:ascii="Times New Roman" w:hAnsi="Times New Roman" w:cs="Times New Roman"/>
                <w:b/>
                <w:bCs/>
                <w:sz w:val="24"/>
                <w:szCs w:val="24"/>
              </w:rPr>
            </w:pPr>
            <w:r w:rsidRPr="007C060D">
              <w:rPr>
                <w:rFonts w:ascii="Times New Roman" w:hAnsi="Times New Roman" w:cs="Times New Roman"/>
                <w:b/>
                <w:bCs/>
                <w:sz w:val="24"/>
                <w:szCs w:val="24"/>
              </w:rPr>
              <w:t>Nama Spesies</w:t>
            </w:r>
          </w:p>
        </w:tc>
        <w:tc>
          <w:tcPr>
            <w:tcW w:w="1556" w:type="pct"/>
            <w:noWrap/>
            <w:vAlign w:val="center"/>
            <w:hideMark/>
          </w:tcPr>
          <w:p w14:paraId="48EA261B" w14:textId="77777777" w:rsidR="00E53F7A" w:rsidRPr="007C060D" w:rsidRDefault="00E53F7A" w:rsidP="00E078E1">
            <w:pPr>
              <w:spacing w:after="0"/>
              <w:ind w:firstLine="567"/>
              <w:jc w:val="both"/>
              <w:rPr>
                <w:rFonts w:ascii="Times New Roman" w:hAnsi="Times New Roman" w:cs="Times New Roman"/>
                <w:b/>
                <w:bCs/>
                <w:sz w:val="24"/>
                <w:szCs w:val="24"/>
              </w:rPr>
            </w:pPr>
            <w:r w:rsidRPr="007C060D">
              <w:rPr>
                <w:rFonts w:ascii="Times New Roman" w:hAnsi="Times New Roman" w:cs="Times New Roman"/>
                <w:b/>
                <w:bCs/>
                <w:sz w:val="24"/>
                <w:szCs w:val="24"/>
              </w:rPr>
              <w:t>SPR%</w:t>
            </w:r>
          </w:p>
        </w:tc>
        <w:tc>
          <w:tcPr>
            <w:tcW w:w="937" w:type="pct"/>
            <w:noWrap/>
            <w:vAlign w:val="center"/>
            <w:hideMark/>
          </w:tcPr>
          <w:p w14:paraId="59C4AF60" w14:textId="77777777" w:rsidR="00E53F7A" w:rsidRPr="007C060D" w:rsidRDefault="00E53F7A" w:rsidP="00E078E1">
            <w:pPr>
              <w:spacing w:after="0"/>
              <w:ind w:firstLine="567"/>
              <w:jc w:val="both"/>
              <w:rPr>
                <w:rFonts w:ascii="Times New Roman" w:hAnsi="Times New Roman" w:cs="Times New Roman"/>
                <w:b/>
                <w:bCs/>
                <w:sz w:val="24"/>
                <w:szCs w:val="24"/>
              </w:rPr>
            </w:pPr>
            <w:r w:rsidRPr="007C060D">
              <w:rPr>
                <w:rFonts w:ascii="Times New Roman" w:hAnsi="Times New Roman" w:cs="Times New Roman"/>
                <w:b/>
                <w:bCs/>
                <w:sz w:val="24"/>
                <w:szCs w:val="24"/>
              </w:rPr>
              <w:t>F/M</w:t>
            </w:r>
          </w:p>
        </w:tc>
        <w:tc>
          <w:tcPr>
            <w:tcW w:w="962" w:type="pct"/>
          </w:tcPr>
          <w:p w14:paraId="6988E059" w14:textId="77777777" w:rsidR="00E53F7A" w:rsidRPr="007C060D" w:rsidRDefault="00E53F7A" w:rsidP="00E078E1">
            <w:pPr>
              <w:spacing w:after="0"/>
              <w:ind w:firstLine="567"/>
              <w:jc w:val="both"/>
              <w:rPr>
                <w:rFonts w:ascii="Times New Roman" w:hAnsi="Times New Roman" w:cs="Times New Roman"/>
                <w:b/>
                <w:bCs/>
                <w:sz w:val="24"/>
                <w:szCs w:val="24"/>
              </w:rPr>
            </w:pPr>
            <w:r w:rsidRPr="007C060D">
              <w:rPr>
                <w:rFonts w:ascii="Times New Roman" w:hAnsi="Times New Roman" w:cs="Times New Roman"/>
                <w:b/>
                <w:bCs/>
                <w:sz w:val="24"/>
                <w:szCs w:val="24"/>
              </w:rPr>
              <w:t>M/K</w:t>
            </w:r>
          </w:p>
        </w:tc>
      </w:tr>
      <w:tr w:rsidR="00E53F7A" w:rsidRPr="007C060D" w14:paraId="1D088347" w14:textId="77777777" w:rsidTr="00E078E1">
        <w:trPr>
          <w:trHeight w:val="300"/>
          <w:jc w:val="center"/>
        </w:trPr>
        <w:tc>
          <w:tcPr>
            <w:tcW w:w="1545" w:type="pct"/>
            <w:noWrap/>
            <w:vAlign w:val="center"/>
            <w:hideMark/>
          </w:tcPr>
          <w:p w14:paraId="61329248" w14:textId="77777777" w:rsidR="00E53F7A" w:rsidRPr="007C060D" w:rsidRDefault="00E53F7A" w:rsidP="00E078E1">
            <w:pPr>
              <w:spacing w:after="0"/>
              <w:ind w:firstLine="567"/>
              <w:jc w:val="both"/>
              <w:rPr>
                <w:rFonts w:ascii="Times New Roman" w:hAnsi="Times New Roman" w:cs="Times New Roman"/>
                <w:sz w:val="24"/>
                <w:szCs w:val="24"/>
              </w:rPr>
            </w:pPr>
            <w:r w:rsidRPr="007C060D">
              <w:rPr>
                <w:rFonts w:ascii="Times New Roman" w:hAnsi="Times New Roman" w:cs="Times New Roman"/>
                <w:sz w:val="24"/>
                <w:szCs w:val="24"/>
              </w:rPr>
              <w:t>Escualosa thoracata</w:t>
            </w:r>
          </w:p>
        </w:tc>
        <w:tc>
          <w:tcPr>
            <w:tcW w:w="1556" w:type="pct"/>
            <w:noWrap/>
            <w:vAlign w:val="center"/>
            <w:hideMark/>
          </w:tcPr>
          <w:p w14:paraId="6C22CF30" w14:textId="77777777" w:rsidR="00E53F7A" w:rsidRPr="007C060D" w:rsidRDefault="00E53F7A" w:rsidP="00E078E1">
            <w:pPr>
              <w:spacing w:after="0"/>
              <w:ind w:firstLine="567"/>
              <w:jc w:val="both"/>
              <w:rPr>
                <w:rFonts w:ascii="Times New Roman" w:hAnsi="Times New Roman" w:cs="Times New Roman"/>
                <w:sz w:val="24"/>
                <w:szCs w:val="24"/>
              </w:rPr>
            </w:pPr>
            <w:r w:rsidRPr="007C060D">
              <w:rPr>
                <w:rFonts w:ascii="Times New Roman" w:hAnsi="Times New Roman" w:cs="Times New Roman"/>
                <w:sz w:val="24"/>
                <w:szCs w:val="24"/>
              </w:rPr>
              <w:t>19%</w:t>
            </w:r>
          </w:p>
        </w:tc>
        <w:tc>
          <w:tcPr>
            <w:tcW w:w="937" w:type="pct"/>
            <w:noWrap/>
            <w:vAlign w:val="center"/>
            <w:hideMark/>
          </w:tcPr>
          <w:p w14:paraId="0E734805" w14:textId="77777777" w:rsidR="00E53F7A" w:rsidRPr="007C060D" w:rsidRDefault="00E53F7A" w:rsidP="00E078E1">
            <w:pPr>
              <w:spacing w:after="0"/>
              <w:ind w:firstLine="567"/>
              <w:jc w:val="both"/>
              <w:rPr>
                <w:rFonts w:ascii="Times New Roman" w:hAnsi="Times New Roman" w:cs="Times New Roman"/>
                <w:sz w:val="24"/>
                <w:szCs w:val="24"/>
              </w:rPr>
            </w:pPr>
            <w:r w:rsidRPr="007C060D">
              <w:rPr>
                <w:rFonts w:ascii="Times New Roman" w:hAnsi="Times New Roman" w:cs="Times New Roman"/>
                <w:sz w:val="24"/>
                <w:szCs w:val="24"/>
              </w:rPr>
              <w:t>3,14</w:t>
            </w:r>
          </w:p>
        </w:tc>
        <w:tc>
          <w:tcPr>
            <w:tcW w:w="962" w:type="pct"/>
            <w:vAlign w:val="center"/>
          </w:tcPr>
          <w:p w14:paraId="779EAAB9" w14:textId="77777777" w:rsidR="00E53F7A" w:rsidRPr="007C060D" w:rsidRDefault="00E53F7A" w:rsidP="00E078E1">
            <w:pPr>
              <w:spacing w:after="0"/>
              <w:ind w:firstLine="567"/>
              <w:jc w:val="both"/>
              <w:rPr>
                <w:rFonts w:ascii="Times New Roman" w:hAnsi="Times New Roman" w:cs="Times New Roman"/>
                <w:sz w:val="24"/>
                <w:szCs w:val="24"/>
              </w:rPr>
            </w:pPr>
            <w:r w:rsidRPr="007C060D">
              <w:rPr>
                <w:rFonts w:ascii="Times New Roman" w:hAnsi="Times New Roman" w:cs="Times New Roman"/>
                <w:sz w:val="24"/>
                <w:szCs w:val="24"/>
              </w:rPr>
              <w:t>1,14</w:t>
            </w:r>
          </w:p>
        </w:tc>
      </w:tr>
    </w:tbl>
    <w:p w14:paraId="6AA10F3C" w14:textId="77777777" w:rsidR="00E53F7A" w:rsidRPr="007C060D" w:rsidRDefault="00E53F7A" w:rsidP="00E53F7A">
      <w:pPr>
        <w:ind w:firstLine="567"/>
        <w:jc w:val="both"/>
        <w:rPr>
          <w:rFonts w:ascii="Times New Roman" w:hAnsi="Times New Roman" w:cs="Times New Roman"/>
          <w:sz w:val="24"/>
          <w:szCs w:val="24"/>
        </w:rPr>
      </w:pPr>
    </w:p>
    <w:p w14:paraId="548AE33B" w14:textId="77777777" w:rsidR="00795E7B" w:rsidRPr="007C060D" w:rsidRDefault="00795E7B" w:rsidP="00E53F7A">
      <w:pPr>
        <w:spacing w:after="0"/>
        <w:jc w:val="center"/>
        <w:rPr>
          <w:rFonts w:ascii="Times New Roman" w:hAnsi="Times New Roman" w:cs="Times New Roman"/>
          <w:sz w:val="24"/>
          <w:szCs w:val="24"/>
        </w:rPr>
      </w:pPr>
      <w:r w:rsidRPr="007C060D">
        <w:rPr>
          <w:rFonts w:ascii="Times New Roman" w:hAnsi="Times New Roman" w:cs="Times New Roman"/>
          <w:noProof/>
          <w:sz w:val="24"/>
          <w:szCs w:val="24"/>
        </w:rPr>
        <w:drawing>
          <wp:inline distT="0" distB="0" distL="0" distR="0" wp14:anchorId="380BE35A" wp14:editId="6A720F7B">
            <wp:extent cx="1867918" cy="1489882"/>
            <wp:effectExtent l="0" t="0" r="0" b="0"/>
            <wp:docPr id="12290862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9086247" name=""/>
                    <pic:cNvPicPr/>
                  </pic:nvPicPr>
                  <pic:blipFill>
                    <a:blip r:embed="rId15"/>
                    <a:stretch>
                      <a:fillRect/>
                    </a:stretch>
                  </pic:blipFill>
                  <pic:spPr>
                    <a:xfrm>
                      <a:off x="0" y="0"/>
                      <a:ext cx="1869231" cy="1490929"/>
                    </a:xfrm>
                    <a:prstGeom prst="rect">
                      <a:avLst/>
                    </a:prstGeom>
                  </pic:spPr>
                </pic:pic>
              </a:graphicData>
            </a:graphic>
          </wp:inline>
        </w:drawing>
      </w:r>
    </w:p>
    <w:p w14:paraId="6F3C29C5" w14:textId="00C1D55F" w:rsidR="00795E7B" w:rsidRPr="007C060D" w:rsidRDefault="00795E7B" w:rsidP="00E53F7A">
      <w:pPr>
        <w:spacing w:after="0"/>
        <w:jc w:val="center"/>
        <w:rPr>
          <w:rFonts w:ascii="Times New Roman" w:hAnsi="Times New Roman" w:cs="Times New Roman"/>
          <w:sz w:val="24"/>
          <w:szCs w:val="24"/>
        </w:rPr>
      </w:pPr>
      <w:r w:rsidRPr="007C060D">
        <w:rPr>
          <w:rFonts w:ascii="Times New Roman" w:hAnsi="Times New Roman" w:cs="Times New Roman"/>
          <w:sz w:val="24"/>
          <w:szCs w:val="24"/>
        </w:rPr>
        <w:t xml:space="preserve">Gambar 9. </w:t>
      </w:r>
      <w:r w:rsidR="00E53F7A" w:rsidRPr="007C060D">
        <w:rPr>
          <w:rFonts w:ascii="Times New Roman" w:hAnsi="Times New Roman" w:cs="Times New Roman"/>
          <w:sz w:val="24"/>
          <w:szCs w:val="24"/>
        </w:rPr>
        <w:t>N</w:t>
      </w:r>
      <w:r w:rsidRPr="007C060D">
        <w:rPr>
          <w:rFonts w:ascii="Times New Roman" w:hAnsi="Times New Roman" w:cs="Times New Roman"/>
          <w:sz w:val="24"/>
          <w:szCs w:val="24"/>
        </w:rPr>
        <w:t>ilai SPR ikan tembang putih (</w:t>
      </w:r>
      <w:r w:rsidRPr="007C060D">
        <w:rPr>
          <w:rFonts w:ascii="Times New Roman" w:hAnsi="Times New Roman" w:cs="Times New Roman"/>
          <w:i/>
          <w:iCs/>
          <w:sz w:val="24"/>
          <w:szCs w:val="24"/>
        </w:rPr>
        <w:t>Escualosa thoracata</w:t>
      </w:r>
      <w:r w:rsidRPr="007C060D">
        <w:rPr>
          <w:rFonts w:ascii="Times New Roman" w:hAnsi="Times New Roman" w:cs="Times New Roman"/>
          <w:sz w:val="24"/>
          <w:szCs w:val="24"/>
        </w:rPr>
        <w:t>)</w:t>
      </w:r>
    </w:p>
    <w:p w14:paraId="3F497760" w14:textId="5845D3B3" w:rsidR="00E53F7A" w:rsidRPr="007C060D" w:rsidRDefault="00E53F7A" w:rsidP="00E53F7A">
      <w:pPr>
        <w:jc w:val="center"/>
        <w:rPr>
          <w:rFonts w:ascii="Times New Roman" w:hAnsi="Times New Roman" w:cs="Times New Roman"/>
          <w:i/>
          <w:iCs/>
          <w:sz w:val="24"/>
          <w:szCs w:val="24"/>
        </w:rPr>
      </w:pPr>
      <w:r w:rsidRPr="007C060D">
        <w:rPr>
          <w:rFonts w:ascii="Times New Roman" w:hAnsi="Times New Roman" w:cs="Times New Roman"/>
          <w:i/>
          <w:iCs/>
          <w:sz w:val="24"/>
          <w:szCs w:val="24"/>
        </w:rPr>
        <w:t>Figure 9. SPR value of white thresher shark (Escualosa thoracata)</w:t>
      </w:r>
    </w:p>
    <w:p w14:paraId="1B494E97" w14:textId="61F840EC" w:rsidR="002714F5" w:rsidRPr="0086333B" w:rsidRDefault="0086333B" w:rsidP="0086333B">
      <w:pPr>
        <w:pStyle w:val="Title"/>
        <w:rPr>
          <w:rStyle w:val="Strong"/>
          <w:rFonts w:ascii="Times New Roman" w:hAnsi="Times New Roman" w:cs="Times New Roman"/>
          <w:sz w:val="24"/>
          <w:szCs w:val="24"/>
        </w:rPr>
      </w:pPr>
      <w:r>
        <w:rPr>
          <w:rStyle w:val="Strong"/>
          <w:rFonts w:ascii="Times New Roman" w:hAnsi="Times New Roman" w:cs="Times New Roman"/>
          <w:sz w:val="24"/>
          <w:szCs w:val="24"/>
        </w:rPr>
        <w:t>Bahasan</w:t>
      </w:r>
    </w:p>
    <w:p w14:paraId="05912BF3" w14:textId="1E7D298E" w:rsidR="00843F61" w:rsidRPr="0086333B" w:rsidRDefault="00843F61" w:rsidP="00095410">
      <w:pPr>
        <w:spacing w:after="0"/>
        <w:jc w:val="both"/>
        <w:rPr>
          <w:rStyle w:val="Emphasis"/>
          <w:rFonts w:ascii="Times New Roman" w:hAnsi="Times New Roman" w:cs="Times New Roman"/>
        </w:rPr>
      </w:pPr>
      <w:r w:rsidRPr="0086333B">
        <w:rPr>
          <w:rStyle w:val="Emphasis"/>
          <w:rFonts w:ascii="Times New Roman" w:hAnsi="Times New Roman" w:cs="Times New Roman"/>
        </w:rPr>
        <w:t>Nisbah Kelamin</w:t>
      </w:r>
    </w:p>
    <w:p w14:paraId="266F6CD9" w14:textId="29824617" w:rsidR="009B6665" w:rsidRPr="009B6665" w:rsidRDefault="009B6665" w:rsidP="009B6665">
      <w:pPr>
        <w:spacing w:after="0"/>
        <w:ind w:firstLine="567"/>
        <w:jc w:val="both"/>
        <w:rPr>
          <w:rFonts w:ascii="Times New Roman" w:hAnsi="Times New Roman" w:cs="Times New Roman"/>
          <w:sz w:val="24"/>
          <w:szCs w:val="24"/>
        </w:rPr>
      </w:pPr>
      <w:r w:rsidRPr="009B6665">
        <w:rPr>
          <w:rFonts w:ascii="Times New Roman" w:hAnsi="Times New Roman" w:cs="Times New Roman"/>
          <w:sz w:val="24"/>
          <w:szCs w:val="24"/>
        </w:rPr>
        <w:t xml:space="preserve">Secara teoretis, populasi ikan yang memiliki rasio kelamin seimbang (1:1) dinilai lebih stabil dalam menjaga keberlangsungan proses reproduksi dan perekrutan alami </w:t>
      </w:r>
      <w:sdt>
        <w:sdtPr>
          <w:rPr>
            <w:rFonts w:ascii="Times New Roman" w:hAnsi="Times New Roman" w:cs="Times New Roman"/>
            <w:color w:val="000000"/>
            <w:sz w:val="24"/>
            <w:szCs w:val="24"/>
          </w:rPr>
          <w:tag w:val="MENDELEY_CITATION_v3_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"/>
          <w:id w:val="-1824810337"/>
          <w:placeholder>
            <w:docPart w:val="DefaultPlaceholder_-1854013440"/>
          </w:placeholder>
        </w:sdtPr>
        <w:sdtContent>
          <w:r w:rsidR="00627A12" w:rsidRPr="00627A12">
            <w:rPr>
              <w:rFonts w:ascii="Times New Roman" w:hAnsi="Times New Roman" w:cs="Times New Roman"/>
              <w:color w:val="000000"/>
              <w:sz w:val="24"/>
              <w:szCs w:val="24"/>
            </w:rPr>
            <w:t>(Lowerre‐Barbieri et al., 2017</w:t>
          </w:r>
        </w:sdtContent>
      </w:sdt>
      <w:r w:rsidR="00F25B74"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"/>
          <w:id w:val="1839188729"/>
          <w:placeholder>
            <w:docPart w:val="DefaultPlaceholder_-1854013440"/>
          </w:placeholder>
        </w:sdtPr>
        <w:sdtContent>
          <w:r w:rsidR="00627A12" w:rsidRPr="00627A12">
            <w:rPr>
              <w:rFonts w:ascii="Times New Roman" w:hAnsi="Times New Roman" w:cs="Times New Roman"/>
              <w:color w:val="000000"/>
              <w:sz w:val="24"/>
              <w:szCs w:val="24"/>
            </w:rPr>
            <w:t>Cheng et al., 2025</w:t>
          </w:r>
        </w:sdtContent>
      </w:sdt>
      <w:r w:rsidR="00F25B74"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"/>
          <w:id w:val="-468973291"/>
          <w:placeholder>
            <w:docPart w:val="DefaultPlaceholder_-1854013440"/>
          </w:placeholder>
        </w:sdtPr>
        <w:sdtContent>
          <w:r w:rsidR="00627A12" w:rsidRPr="00627A12">
            <w:rPr>
              <w:rFonts w:ascii="Times New Roman" w:eastAsia="Times New Roman" w:hAnsi="Times New Roman" w:cs="Times New Roman"/>
              <w:color w:val="000000"/>
              <w:sz w:val="24"/>
              <w:szCs w:val="24"/>
            </w:rPr>
            <w:t>Huang &amp; Zhao, 2024)</w:t>
          </w:r>
        </w:sdtContent>
      </w:sdt>
      <w:r w:rsidRPr="009B6665">
        <w:rPr>
          <w:rFonts w:ascii="Times New Roman" w:hAnsi="Times New Roman" w:cs="Times New Roman"/>
          <w:sz w:val="24"/>
          <w:szCs w:val="24"/>
        </w:rPr>
        <w:t xml:space="preserve">. Sebaliknya, dominasi salah satu jenis kelamin dalam jangka panjang dapat mempengaruhi potensi perekrutan, produktivitas stok, dan daya pulih populasi. Populasi dengan proporsi betina yang lebih tinggi umumnya memiliki peluang produksi telur yang lebih besar dan berkontribusi positif terhadap potensi regenerasi stok </w:t>
      </w:r>
      <w:sdt>
        <w:sdtPr>
          <w:rPr>
            <w:rFonts w:ascii="Times New Roman" w:hAnsi="Times New Roman" w:cs="Times New Roman"/>
            <w:color w:val="000000"/>
            <w:sz w:val="24"/>
            <w:szCs w:val="24"/>
          </w:rPr>
          <w:tag w:val="MENDELEY_CITATION_v3_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"/>
          <w:id w:val="1317528100"/>
          <w:placeholder>
            <w:docPart w:val="DefaultPlaceholder_-1854013440"/>
          </w:placeholder>
        </w:sdtPr>
        <w:sdtContent>
          <w:r w:rsidR="004A1802" w:rsidRPr="007C060D">
            <w:rPr>
              <w:rFonts w:ascii="Times New Roman" w:eastAsia="Times New Roman" w:hAnsi="Times New Roman" w:cs="Times New Roman"/>
              <w:color w:val="000000"/>
              <w:sz w:val="24"/>
              <w:szCs w:val="24"/>
            </w:rPr>
            <w:t>(Hays et al., 2017</w:t>
          </w:r>
        </w:sdtContent>
      </w:sdt>
      <w:r w:rsidR="00B55E18"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"/>
          <w:id w:val="-1804538076"/>
          <w:placeholder>
            <w:docPart w:val="DefaultPlaceholder_-1854013440"/>
          </w:placeholder>
        </w:sdtPr>
        <w:sdtContent>
          <w:r w:rsidR="00627A12" w:rsidRPr="00627A12">
            <w:rPr>
              <w:rFonts w:ascii="Times New Roman" w:eastAsia="Times New Roman" w:hAnsi="Times New Roman" w:cs="Times New Roman"/>
              <w:color w:val="000000"/>
              <w:sz w:val="24"/>
              <w:szCs w:val="24"/>
            </w:rPr>
            <w:t>Gamboa et al., 2019</w:t>
          </w:r>
        </w:sdtContent>
      </w:sdt>
      <w:r w:rsidR="00B55E18"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"/>
          <w:id w:val="-115595533"/>
          <w:placeholder>
            <w:docPart w:val="DefaultPlaceholder_-1854013440"/>
          </w:placeholder>
        </w:sdtPr>
        <w:sdtContent>
          <w:r w:rsidR="004A1802" w:rsidRPr="007C060D">
            <w:rPr>
              <w:rFonts w:ascii="Times New Roman" w:eastAsia="Times New Roman" w:hAnsi="Times New Roman" w:cs="Times New Roman"/>
              <w:color w:val="000000"/>
              <w:sz w:val="24"/>
              <w:szCs w:val="24"/>
            </w:rPr>
            <w:t>Theberge et al., 2024)</w:t>
          </w:r>
        </w:sdtContent>
      </w:sdt>
      <w:r w:rsidRPr="009B6665">
        <w:rPr>
          <w:rFonts w:ascii="Times New Roman" w:hAnsi="Times New Roman" w:cs="Times New Roman"/>
          <w:sz w:val="24"/>
          <w:szCs w:val="24"/>
        </w:rPr>
        <w:t>.</w:t>
      </w:r>
      <w:r w:rsidR="00B55E18" w:rsidRPr="007C060D">
        <w:rPr>
          <w:rFonts w:ascii="Times New Roman" w:hAnsi="Times New Roman" w:cs="Times New Roman"/>
          <w:sz w:val="24"/>
          <w:szCs w:val="24"/>
        </w:rPr>
        <w:t xml:space="preserve"> </w:t>
      </w:r>
      <w:r w:rsidRPr="009B6665">
        <w:rPr>
          <w:rFonts w:ascii="Times New Roman" w:hAnsi="Times New Roman" w:cs="Times New Roman"/>
          <w:sz w:val="24"/>
          <w:szCs w:val="24"/>
        </w:rPr>
        <w:t>Dominasi betina diduga berkaitan dengan tingkat kematian jantan yang lebih tinggi pada ukuran juvenil akibat faktor mortalitas alami atau tekanan penangkapan yang lebih besar pada kelompok ukuran kecil</w:t>
      </w:r>
      <w:r w:rsidR="008E3010"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"/>
          <w:id w:val="-1191753733"/>
          <w:placeholder>
            <w:docPart w:val="DefaultPlaceholder_-1854013440"/>
          </w:placeholder>
        </w:sdtPr>
        <w:sdtContent>
          <w:r w:rsidR="00627A12" w:rsidRPr="00627A12">
            <w:rPr>
              <w:rFonts w:ascii="Times New Roman" w:eastAsia="Times New Roman" w:hAnsi="Times New Roman" w:cs="Times New Roman"/>
              <w:color w:val="000000"/>
              <w:sz w:val="24"/>
              <w:szCs w:val="24"/>
            </w:rPr>
            <w:t>(Huda et al., 2022</w:t>
          </w:r>
        </w:sdtContent>
      </w:sdt>
      <w:r w:rsidR="006B6D01" w:rsidRPr="007C060D">
        <w:rPr>
          <w:rFonts w:ascii="Times New Roman" w:hAnsi="Times New Roman" w:cs="Times New Roman"/>
          <w:color w:val="000000"/>
          <w:sz w:val="24"/>
          <w:szCs w:val="24"/>
        </w:rPr>
        <w:t>;</w:t>
      </w:r>
      <w:r w:rsidRPr="009B6665">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"/>
          <w:id w:val="-830290227"/>
          <w:placeholder>
            <w:docPart w:val="DefaultPlaceholder_-1854013440"/>
          </w:placeholder>
        </w:sdtPr>
        <w:sdtContent>
          <w:r w:rsidR="00627A12" w:rsidRPr="00627A12">
            <w:rPr>
              <w:rFonts w:ascii="Times New Roman" w:eastAsia="Times New Roman" w:hAnsi="Times New Roman" w:cs="Times New Roman"/>
              <w:color w:val="000000"/>
              <w:sz w:val="24"/>
              <w:szCs w:val="24"/>
            </w:rPr>
            <w:t>Hountchemeet al., 2025)</w:t>
          </w:r>
        </w:sdtContent>
      </w:sdt>
      <w:r w:rsidRPr="009B6665">
        <w:rPr>
          <w:rFonts w:ascii="Times New Roman" w:hAnsi="Times New Roman" w:cs="Times New Roman"/>
          <w:sz w:val="24"/>
          <w:szCs w:val="24"/>
        </w:rPr>
        <w:t>.</w:t>
      </w:r>
    </w:p>
    <w:p w14:paraId="1BAF8611" w14:textId="043F5078" w:rsidR="009B6665" w:rsidRPr="009B6665" w:rsidRDefault="009B6665" w:rsidP="009B6665">
      <w:pPr>
        <w:spacing w:after="0"/>
        <w:ind w:firstLine="567"/>
        <w:jc w:val="both"/>
        <w:rPr>
          <w:rFonts w:ascii="Times New Roman" w:hAnsi="Times New Roman" w:cs="Times New Roman"/>
          <w:sz w:val="24"/>
          <w:szCs w:val="24"/>
        </w:rPr>
      </w:pPr>
      <w:r w:rsidRPr="009B6665">
        <w:rPr>
          <w:rFonts w:ascii="Times New Roman" w:hAnsi="Times New Roman" w:cs="Times New Roman"/>
          <w:sz w:val="24"/>
          <w:szCs w:val="24"/>
        </w:rPr>
        <w:t xml:space="preserve">Berbeda dengan temuan di </w:t>
      </w:r>
      <w:r w:rsidR="008E3010" w:rsidRPr="007C060D">
        <w:rPr>
          <w:rFonts w:ascii="Times New Roman" w:hAnsi="Times New Roman" w:cs="Times New Roman"/>
          <w:sz w:val="24"/>
          <w:szCs w:val="24"/>
        </w:rPr>
        <w:t>perairan yang lain</w:t>
      </w:r>
      <w:r w:rsidRPr="009B6665">
        <w:rPr>
          <w:rFonts w:ascii="Times New Roman" w:hAnsi="Times New Roman" w:cs="Times New Roman"/>
          <w:sz w:val="24"/>
          <w:szCs w:val="24"/>
        </w:rPr>
        <w:t>, populasi di perairan Cirebon justru sedikit didominasi jantan. Perbedaan ini dapat mencerminkan adanya pengaruh kondisi lingkungan lokal maupun pola ruaya reproduksi. omposisi kelamin suatu populasi ikan dapat berubah sepanjang siklus ruaya: pada awal fase ruaya pemijahan populasi sering didominasi jantan, kemudian mendekati puncak pemijahan komposisi menjadi seimbang, dan setelahnya proporsi betina meningkat</w:t>
      </w:r>
      <w:r w:rsidR="008E3010"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"/>
          <w:id w:val="-223761669"/>
          <w:placeholder>
            <w:docPart w:val="DefaultPlaceholder_-1854013440"/>
          </w:placeholder>
        </w:sdtPr>
        <w:sdtContent>
          <w:r w:rsidR="00627A12" w:rsidRPr="00627A12">
            <w:rPr>
              <w:rFonts w:ascii="Times New Roman" w:eastAsia="Times New Roman" w:hAnsi="Times New Roman" w:cs="Times New Roman"/>
              <w:color w:val="000000"/>
              <w:sz w:val="24"/>
              <w:szCs w:val="24"/>
            </w:rPr>
            <w:t>(Stewart et al., 2018</w:t>
          </w:r>
        </w:sdtContent>
      </w:sdt>
      <w:r w:rsidR="008E3010"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"/>
          <w:id w:val="1493679345"/>
          <w:placeholder>
            <w:docPart w:val="DefaultPlaceholder_-1854013440"/>
          </w:placeholder>
        </w:sdtPr>
        <w:sdtContent>
          <w:r w:rsidR="00627A12" w:rsidRPr="00627A12">
            <w:rPr>
              <w:rFonts w:ascii="Times New Roman" w:hAnsi="Times New Roman" w:cs="Times New Roman"/>
              <w:color w:val="000000"/>
              <w:sz w:val="24"/>
              <w:szCs w:val="24"/>
            </w:rPr>
            <w:t>Bade et al., 2019</w:t>
          </w:r>
        </w:sdtContent>
      </w:sdt>
      <w:r w:rsidR="005C1DBD"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"/>
          <w:id w:val="-101654827"/>
          <w:placeholder>
            <w:docPart w:val="DefaultPlaceholder_-1854013440"/>
          </w:placeholder>
        </w:sdtPr>
        <w:sdtContent>
          <w:r w:rsidR="00627A12" w:rsidRPr="00627A12">
            <w:rPr>
              <w:rFonts w:ascii="Times New Roman" w:hAnsi="Times New Roman" w:cs="Times New Roman"/>
              <w:color w:val="000000"/>
              <w:sz w:val="24"/>
              <w:szCs w:val="24"/>
            </w:rPr>
            <w:t>Lowerre‐Barbieri et al., 2023)</w:t>
          </w:r>
        </w:sdtContent>
      </w:sdt>
      <w:r w:rsidRPr="009B6665">
        <w:rPr>
          <w:rFonts w:ascii="Times New Roman" w:hAnsi="Times New Roman" w:cs="Times New Roman"/>
          <w:sz w:val="24"/>
          <w:szCs w:val="24"/>
        </w:rPr>
        <w:t>.</w:t>
      </w:r>
    </w:p>
    <w:p w14:paraId="37B70DB9" w14:textId="0C7E6102" w:rsidR="009B6665" w:rsidRPr="009B6665" w:rsidRDefault="009B6665" w:rsidP="009B6665">
      <w:pPr>
        <w:spacing w:after="0"/>
        <w:ind w:firstLine="567"/>
        <w:jc w:val="both"/>
        <w:rPr>
          <w:rFonts w:ascii="Times New Roman" w:hAnsi="Times New Roman" w:cs="Times New Roman"/>
          <w:sz w:val="24"/>
          <w:szCs w:val="24"/>
        </w:rPr>
      </w:pPr>
      <w:r w:rsidRPr="009B6665">
        <w:rPr>
          <w:rFonts w:ascii="Times New Roman" w:hAnsi="Times New Roman" w:cs="Times New Roman"/>
          <w:sz w:val="24"/>
          <w:szCs w:val="24"/>
        </w:rPr>
        <w:t xml:space="preserve">Variasi nisbah kelamin juga dapat dipengaruhi oleh faktor internal seperti perbedaan tingkat pertumbuhan, umur matang gonad, dan kerentanan terhadap penangkapan, serta faktor eksternal seperti suhu, salinitas, dan degradasi habitat </w:t>
      </w:r>
      <w:sdt>
        <w:sdtPr>
          <w:rPr>
            <w:rFonts w:ascii="Times New Roman" w:hAnsi="Times New Roman" w:cs="Times New Roman"/>
            <w:color w:val="000000"/>
            <w:sz w:val="24"/>
            <w:szCs w:val="24"/>
          </w:rPr>
          <w:tag w:val="MENDELEY_CITATION_v3_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"/>
          <w:id w:val="-530805105"/>
          <w:placeholder>
            <w:docPart w:val="DefaultPlaceholder_-1854013440"/>
          </w:placeholder>
        </w:sdtPr>
        <w:sdtContent>
          <w:r w:rsidR="004A1802" w:rsidRPr="007C060D">
            <w:rPr>
              <w:rFonts w:ascii="Times New Roman" w:hAnsi="Times New Roman" w:cs="Times New Roman"/>
              <w:color w:val="000000"/>
              <w:sz w:val="24"/>
              <w:szCs w:val="24"/>
            </w:rPr>
            <w:t>(Effendie, 1997)</w:t>
          </w:r>
        </w:sdtContent>
      </w:sdt>
      <w:r w:rsidRPr="009B6665">
        <w:rPr>
          <w:rFonts w:ascii="Times New Roman" w:hAnsi="Times New Roman" w:cs="Times New Roman"/>
          <w:sz w:val="24"/>
          <w:szCs w:val="24"/>
        </w:rPr>
        <w:t xml:space="preserve">. Tekanan penangkapan yang tinggi di daerah pesisir, terutama dengan alat tangkap yang tidak selektif, dapat mengubah komposisi kelamin alami dalam populasi karena kelompok ukuran atau jenis kelamin tertentu lebih rentan tertangkap </w:t>
      </w:r>
      <w:sdt>
        <w:sdtPr>
          <w:rPr>
            <w:rFonts w:ascii="Times New Roman" w:hAnsi="Times New Roman" w:cs="Times New Roman"/>
            <w:color w:val="000000"/>
            <w:sz w:val="24"/>
            <w:szCs w:val="24"/>
          </w:rPr>
          <w:tag w:val="MENDELEY_CITATION_v3_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"/>
          <w:id w:val="-1942523612"/>
          <w:placeholder>
            <w:docPart w:val="DefaultPlaceholder_-1854013440"/>
          </w:placeholder>
        </w:sdtPr>
        <w:sdtContent>
          <w:r w:rsidR="00627A12" w:rsidRPr="00627A12">
            <w:rPr>
              <w:rFonts w:ascii="Times New Roman" w:eastAsia="Times New Roman" w:hAnsi="Times New Roman" w:cs="Times New Roman"/>
              <w:color w:val="000000"/>
              <w:sz w:val="24"/>
              <w:szCs w:val="24"/>
            </w:rPr>
            <w:t>(Saranga et al., 2018</w:t>
          </w:r>
        </w:sdtContent>
      </w:sdt>
      <w:r w:rsidR="00CB653F"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"/>
          <w:id w:val="1219630574"/>
          <w:placeholder>
            <w:docPart w:val="DefaultPlaceholder_-1854013440"/>
          </w:placeholder>
        </w:sdtPr>
        <w:sdtContent>
          <w:r w:rsidR="00627A12" w:rsidRPr="00627A12">
            <w:rPr>
              <w:rFonts w:ascii="Times New Roman" w:eastAsia="Times New Roman" w:hAnsi="Times New Roman" w:cs="Times New Roman"/>
              <w:color w:val="000000"/>
              <w:sz w:val="24"/>
              <w:szCs w:val="24"/>
            </w:rPr>
            <w:t>Retraubun et al., 2021)</w:t>
          </w:r>
        </w:sdtContent>
      </w:sdt>
      <w:r w:rsidRPr="009B6665">
        <w:rPr>
          <w:rFonts w:ascii="Times New Roman" w:hAnsi="Times New Roman" w:cs="Times New Roman"/>
          <w:sz w:val="24"/>
          <w:szCs w:val="24"/>
        </w:rPr>
        <w:t>.</w:t>
      </w:r>
    </w:p>
    <w:p w14:paraId="049639FE" w14:textId="4D58F510" w:rsidR="009B6665" w:rsidRPr="009B6665" w:rsidRDefault="009B6665" w:rsidP="009B6665">
      <w:pPr>
        <w:spacing w:after="0"/>
        <w:ind w:firstLine="567"/>
        <w:jc w:val="both"/>
        <w:rPr>
          <w:rFonts w:ascii="Times New Roman" w:hAnsi="Times New Roman" w:cs="Times New Roman"/>
          <w:sz w:val="24"/>
          <w:szCs w:val="24"/>
        </w:rPr>
      </w:pPr>
      <w:r w:rsidRPr="009B6665">
        <w:rPr>
          <w:rFonts w:ascii="Times New Roman" w:hAnsi="Times New Roman" w:cs="Times New Roman"/>
          <w:sz w:val="24"/>
          <w:szCs w:val="24"/>
        </w:rPr>
        <w:t xml:space="preserve">Dominasi jantan dalam hasil tangkapan di Cirebon yang hanya sedikit berbeda dari rasio seimbang menandakan bahwa stok masih berada dalam kondisi yang relatif normal untuk mendukung reproduksi. Namun demikian, penyimpangan dari rasio ideal yang berkelanjutan perlu diwaspadai karena dapat mengganggu keseimbangan struktur populasi dan mengurangi keberhasilan pemijahan. Pengelolaan perikanan yang mengatur tingkat eksploitasi dan melindungi kelompok ukuran matang gonad menjadi penting agar tidak </w:t>
      </w:r>
      <w:r w:rsidRPr="009B6665">
        <w:rPr>
          <w:rFonts w:ascii="Times New Roman" w:hAnsi="Times New Roman" w:cs="Times New Roman"/>
          <w:sz w:val="24"/>
          <w:szCs w:val="24"/>
        </w:rPr>
        <w:lastRenderedPageBreak/>
        <w:t>terjadi distorsi lebih lanjut pada struktur kelamin populasi</w:t>
      </w:r>
      <w:r w:rsidR="00B247E5"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"/>
          <w:id w:val="-1886317661"/>
          <w:placeholder>
            <w:docPart w:val="DefaultPlaceholder_-1854013440"/>
          </w:placeholder>
        </w:sdtPr>
        <w:sdtContent>
          <w:r w:rsidR="00627A12" w:rsidRPr="00627A12">
            <w:rPr>
              <w:rFonts w:ascii="Times New Roman" w:eastAsia="Times New Roman" w:hAnsi="Times New Roman" w:cs="Times New Roman"/>
              <w:color w:val="000000"/>
              <w:sz w:val="24"/>
              <w:szCs w:val="24"/>
            </w:rPr>
            <w:t>(Hixon et al., 2014</w:t>
          </w:r>
        </w:sdtContent>
      </w:sdt>
      <w:r w:rsidR="00B247E5"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"/>
          <w:id w:val="1617552218"/>
          <w:placeholder>
            <w:docPart w:val="DefaultPlaceholder_-1854013440"/>
          </w:placeholder>
        </w:sdtPr>
        <w:sdtContent>
          <w:r w:rsidR="00627A12" w:rsidRPr="00627A12">
            <w:rPr>
              <w:rFonts w:ascii="Times New Roman" w:eastAsia="Times New Roman" w:hAnsi="Times New Roman" w:cs="Times New Roman"/>
              <w:color w:val="000000"/>
              <w:sz w:val="24"/>
              <w:szCs w:val="24"/>
            </w:rPr>
            <w:t>Wang et al., 2020)</w:t>
          </w:r>
        </w:sdtContent>
      </w:sdt>
      <w:r w:rsidR="00FD6EEA" w:rsidRPr="007C060D">
        <w:rPr>
          <w:rFonts w:ascii="Times New Roman" w:hAnsi="Times New Roman" w:cs="Times New Roman"/>
          <w:color w:val="000000"/>
          <w:sz w:val="24"/>
          <w:szCs w:val="24"/>
        </w:rPr>
        <w:t>.</w:t>
      </w:r>
    </w:p>
    <w:p w14:paraId="6FA0FE14" w14:textId="77777777" w:rsidR="00843F61" w:rsidRPr="007C060D" w:rsidRDefault="00843F61" w:rsidP="00095410">
      <w:pPr>
        <w:spacing w:after="0"/>
        <w:jc w:val="both"/>
        <w:rPr>
          <w:rFonts w:ascii="Times New Roman" w:hAnsi="Times New Roman" w:cs="Times New Roman"/>
          <w:sz w:val="24"/>
          <w:szCs w:val="24"/>
        </w:rPr>
      </w:pPr>
    </w:p>
    <w:p w14:paraId="139CE72B" w14:textId="46660732" w:rsidR="007E2FA1" w:rsidRPr="0086333B" w:rsidRDefault="007E2FA1" w:rsidP="007E2FA1">
      <w:pPr>
        <w:spacing w:after="0"/>
        <w:jc w:val="both"/>
        <w:rPr>
          <w:rStyle w:val="Emphasis"/>
          <w:rFonts w:ascii="Times New Roman" w:hAnsi="Times New Roman" w:cs="Times New Roman"/>
        </w:rPr>
      </w:pPr>
      <w:r w:rsidRPr="0086333B">
        <w:rPr>
          <w:rStyle w:val="Emphasis"/>
          <w:rFonts w:ascii="Times New Roman" w:hAnsi="Times New Roman" w:cs="Times New Roman"/>
        </w:rPr>
        <w:t>Hubungan Panjang-bobot</w:t>
      </w:r>
    </w:p>
    <w:p w14:paraId="3B4A203C" w14:textId="0A6FE645" w:rsidR="006B6D01" w:rsidRPr="006B6D01" w:rsidRDefault="007E2FA1" w:rsidP="006B6D01">
      <w:pPr>
        <w:spacing w:after="0"/>
        <w:ind w:firstLine="567"/>
        <w:jc w:val="both"/>
        <w:rPr>
          <w:rFonts w:ascii="Times New Roman" w:hAnsi="Times New Roman" w:cs="Times New Roman"/>
          <w:sz w:val="24"/>
          <w:szCs w:val="24"/>
        </w:rPr>
      </w:pPr>
      <w:r w:rsidRPr="007C060D">
        <w:rPr>
          <w:rFonts w:ascii="Times New Roman" w:hAnsi="Times New Roman" w:cs="Times New Roman"/>
          <w:sz w:val="24"/>
          <w:szCs w:val="24"/>
        </w:rPr>
        <w:t xml:space="preserve">Nilai eksponen b = 2,65 (&lt;3) mengindikasikan pola pertumbuhan alometrik negatif, yakni pertambahan panjang tubuh lebih cepat dibandingkan bobot. Pola ini lazim terjadi pada populasi ikan pelagis kecil di habitat pesisir yang memiliki tekanan lingkungan lebih tinggi atau keterbatasan sumber pakan, sehingga energi pertumbuhan lebih banyak dialokasikan untuk perpanjangan tubuh daripada penambahan massa </w:t>
      </w:r>
      <w:sdt>
        <w:sdtPr>
          <w:rPr>
            <w:rFonts w:ascii="Times New Roman" w:hAnsi="Times New Roman" w:cs="Times New Roman"/>
            <w:color w:val="000000"/>
            <w:sz w:val="24"/>
            <w:szCs w:val="24"/>
          </w:rPr>
          <w:tag w:val="MENDELEY_CITATION_v3_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"/>
          <w:id w:val="-1164084378"/>
          <w:placeholder>
            <w:docPart w:val="DefaultPlaceholder_-1854013440"/>
          </w:placeholder>
        </w:sdtPr>
        <w:sdtContent>
          <w:r w:rsidR="00627A12" w:rsidRPr="00627A12">
            <w:rPr>
              <w:rFonts w:ascii="Times New Roman" w:hAnsi="Times New Roman" w:cs="Times New Roman"/>
              <w:color w:val="000000"/>
              <w:sz w:val="24"/>
              <w:szCs w:val="24"/>
            </w:rPr>
            <w:t>(Froese, 2006</w:t>
          </w:r>
        </w:sdtContent>
      </w:sdt>
      <w:r w:rsidR="006B6D01"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"/>
          <w:id w:val="-2118213490"/>
          <w:placeholder>
            <w:docPart w:val="DefaultPlaceholder_-1854013440"/>
          </w:placeholder>
        </w:sdtPr>
        <w:sdtContent>
          <w:r w:rsidR="00627A12" w:rsidRPr="00627A12">
            <w:rPr>
              <w:rFonts w:ascii="Times New Roman" w:hAnsi="Times New Roman" w:cs="Times New Roman"/>
              <w:color w:val="000000"/>
              <w:sz w:val="24"/>
              <w:szCs w:val="24"/>
            </w:rPr>
            <w:t>Effendie, 1997)</w:t>
          </w:r>
        </w:sdtContent>
      </w:sdt>
      <w:r w:rsidR="00D2284E">
        <w:rPr>
          <w:rFonts w:ascii="Times New Roman" w:hAnsi="Times New Roman" w:cs="Times New Roman"/>
          <w:color w:val="000000"/>
          <w:sz w:val="24"/>
          <w:szCs w:val="24"/>
        </w:rPr>
        <w:t>.</w:t>
      </w:r>
    </w:p>
    <w:p w14:paraId="25C37B9C" w14:textId="68EBD02A" w:rsidR="006B6D01" w:rsidRPr="006B6D01" w:rsidRDefault="006B6D01" w:rsidP="006B6D01">
      <w:pPr>
        <w:spacing w:after="0"/>
        <w:ind w:firstLine="567"/>
        <w:jc w:val="both"/>
        <w:rPr>
          <w:rFonts w:ascii="Times New Roman" w:hAnsi="Times New Roman" w:cs="Times New Roman"/>
          <w:sz w:val="24"/>
          <w:szCs w:val="24"/>
        </w:rPr>
      </w:pPr>
      <w:r w:rsidRPr="006B6D01">
        <w:rPr>
          <w:rFonts w:ascii="Times New Roman" w:hAnsi="Times New Roman" w:cs="Times New Roman"/>
          <w:sz w:val="24"/>
          <w:szCs w:val="24"/>
        </w:rPr>
        <w:t xml:space="preserve">Secara ekologi, variasi nilai b dipengaruhi oleh kombinasi faktor internal dan eksternal. Faktor internal mencakup umur, fase pertumbuhan, dan status reproduksi ikan; sedangkan faktor eksternal meliputi ketersediaan pakan, suhu, salinitas, serta tekanan penangkapan </w:t>
      </w:r>
      <w:sdt>
        <w:sdtPr>
          <w:rPr>
            <w:rFonts w:ascii="Times New Roman" w:hAnsi="Times New Roman" w:cs="Times New Roman"/>
            <w:color w:val="000000"/>
            <w:sz w:val="24"/>
            <w:szCs w:val="24"/>
          </w:rPr>
          <w:tag w:val="MENDELEY_CITATION_v3_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"/>
          <w:id w:val="-722678112"/>
          <w:placeholder>
            <w:docPart w:val="2E087C51E9C2491D81BB9CBB1CB7EC03"/>
          </w:placeholder>
        </w:sdtPr>
        <w:sdtContent>
          <w:r w:rsidR="004A1802" w:rsidRPr="007C060D">
            <w:rPr>
              <w:rFonts w:ascii="Times New Roman" w:hAnsi="Times New Roman" w:cs="Times New Roman"/>
              <w:color w:val="000000"/>
              <w:sz w:val="24"/>
              <w:szCs w:val="24"/>
            </w:rPr>
            <w:t>(Froese, 2006)</w:t>
          </w:r>
        </w:sdtContent>
      </w:sdt>
      <w:r w:rsidR="00FD6EEA" w:rsidRPr="007C060D">
        <w:rPr>
          <w:rFonts w:ascii="Times New Roman" w:hAnsi="Times New Roman" w:cs="Times New Roman"/>
          <w:sz w:val="24"/>
          <w:szCs w:val="24"/>
        </w:rPr>
        <w:t>.</w:t>
      </w:r>
      <w:r w:rsidRPr="006B6D01">
        <w:rPr>
          <w:rFonts w:ascii="Times New Roman" w:hAnsi="Times New Roman" w:cs="Times New Roman"/>
          <w:sz w:val="24"/>
          <w:szCs w:val="24"/>
        </w:rPr>
        <w:t xml:space="preserve"> Dalam konteks pesisir Kabupaten Cirebon, dominasi daerah estuarin dengan fluktuasi parameter lingkungan, seperti salinitas dan kekeruhan akibat aliran sungai, kemungkinan memengaruhi efisiensi pemanfaatan energi untuk penambahan bobot</w:t>
      </w:r>
      <w:r w:rsidR="004A1802"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"/>
          <w:id w:val="-1760052348"/>
          <w:placeholder>
            <w:docPart w:val="DefaultPlaceholder_-1854013440"/>
          </w:placeholder>
        </w:sdtPr>
        <w:sdtContent>
          <w:r w:rsidR="00627A12" w:rsidRPr="00627A12">
            <w:rPr>
              <w:rFonts w:ascii="Times New Roman" w:hAnsi="Times New Roman" w:cs="Times New Roman"/>
              <w:color w:val="000000"/>
              <w:sz w:val="24"/>
              <w:szCs w:val="24"/>
            </w:rPr>
            <w:t>(Jaureguizar et al., 2016</w:t>
          </w:r>
        </w:sdtContent>
      </w:sdt>
      <w:r w:rsidR="000A1043">
        <w:rPr>
          <w:rFonts w:ascii="Times New Roman" w:hAnsi="Times New Roman" w:cs="Times New Roman"/>
          <w:color w:val="000000"/>
          <w:sz w:val="24"/>
          <w:szCs w:val="24"/>
        </w:rPr>
        <w:t>;</w:t>
      </w:r>
      <w:r w:rsidR="004A1802"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"/>
          <w:id w:val="753241712"/>
          <w:placeholder>
            <w:docPart w:val="DefaultPlaceholder_-1854013440"/>
          </w:placeholder>
        </w:sdtPr>
        <w:sdtContent>
          <w:r w:rsidR="00627A12" w:rsidRPr="00627A12">
            <w:rPr>
              <w:rFonts w:ascii="Times New Roman" w:hAnsi="Times New Roman" w:cs="Times New Roman"/>
              <w:color w:val="000000"/>
              <w:sz w:val="24"/>
              <w:szCs w:val="24"/>
            </w:rPr>
            <w:t>Zhang et al., 2025)</w:t>
          </w:r>
        </w:sdtContent>
      </w:sdt>
      <w:r w:rsidRPr="006B6D01">
        <w:rPr>
          <w:rFonts w:ascii="Times New Roman" w:hAnsi="Times New Roman" w:cs="Times New Roman"/>
          <w:sz w:val="24"/>
          <w:szCs w:val="24"/>
        </w:rPr>
        <w:t>.</w:t>
      </w:r>
    </w:p>
    <w:p w14:paraId="4F966F39" w14:textId="61339A3C" w:rsidR="00822B6F" w:rsidRPr="007C060D" w:rsidRDefault="004A1802" w:rsidP="004A1802">
      <w:pPr>
        <w:spacing w:after="0"/>
        <w:ind w:firstLine="567"/>
        <w:jc w:val="both"/>
        <w:rPr>
          <w:rFonts w:ascii="Times New Roman" w:hAnsi="Times New Roman" w:cs="Times New Roman"/>
          <w:color w:val="000000"/>
          <w:sz w:val="24"/>
          <w:szCs w:val="24"/>
        </w:rPr>
      </w:pPr>
      <w:r w:rsidRPr="007C060D">
        <w:rPr>
          <w:rFonts w:ascii="Times New Roman" w:hAnsi="Times New Roman" w:cs="Times New Roman"/>
          <w:sz w:val="24"/>
          <w:szCs w:val="24"/>
        </w:rPr>
        <w:t>T</w:t>
      </w:r>
      <w:r w:rsidR="006B6D01" w:rsidRPr="006B6D01">
        <w:rPr>
          <w:rFonts w:ascii="Times New Roman" w:hAnsi="Times New Roman" w:cs="Times New Roman"/>
          <w:sz w:val="24"/>
          <w:szCs w:val="24"/>
        </w:rPr>
        <w:t xml:space="preserve">ekanan penangkapan yang tinggi terhadap individu yang belum dewasa dapat mengubah struktur ukuran populasi sehingga berpengaruh pada pola pertumbuhan yang diamati. Penelitian serupa oleh </w:t>
      </w:r>
      <w:sdt>
        <w:sdtPr>
          <w:rPr>
            <w:rFonts w:ascii="Times New Roman" w:hAnsi="Times New Roman" w:cs="Times New Roman"/>
            <w:color w:val="000000"/>
            <w:sz w:val="24"/>
            <w:szCs w:val="24"/>
          </w:rPr>
          <w:tag w:val="MENDELEY_CITATION_v3_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"/>
          <w:id w:val="1662274642"/>
          <w:placeholder>
            <w:docPart w:val="536A4708F2E34CA88D3BB33F4D2095E3"/>
          </w:placeholder>
        </w:sdtPr>
        <w:sdtContent>
          <w:r w:rsidRPr="007C060D">
            <w:rPr>
              <w:rFonts w:ascii="Times New Roman" w:hAnsi="Times New Roman" w:cs="Times New Roman"/>
              <w:color w:val="000000"/>
              <w:sz w:val="24"/>
              <w:szCs w:val="24"/>
            </w:rPr>
            <w:t>(Froese, 2006)</w:t>
          </w:r>
        </w:sdtContent>
      </w:sdt>
      <w:r w:rsidR="006B6D01" w:rsidRPr="006B6D01">
        <w:rPr>
          <w:rFonts w:ascii="Times New Roman" w:hAnsi="Times New Roman" w:cs="Times New Roman"/>
          <w:sz w:val="24"/>
          <w:szCs w:val="24"/>
        </w:rPr>
        <w:t xml:space="preserve"> menegaskan bahwa variabilitas nilai b juga dapat menjadi indikator respon populasi terhadap perubahan lingkungan dan tekanan antropogenik.</w:t>
      </w:r>
    </w:p>
    <w:p w14:paraId="0356B0F6" w14:textId="1170D1EB" w:rsidR="004A1802" w:rsidRPr="007C060D" w:rsidRDefault="004A1802" w:rsidP="004A1802">
      <w:pPr>
        <w:spacing w:after="0"/>
        <w:ind w:firstLine="567"/>
        <w:jc w:val="both"/>
        <w:rPr>
          <w:rFonts w:ascii="Times New Roman" w:hAnsi="Times New Roman" w:cs="Times New Roman"/>
          <w:sz w:val="24"/>
          <w:szCs w:val="24"/>
        </w:rPr>
      </w:pPr>
      <w:r w:rsidRPr="007C060D">
        <w:rPr>
          <w:rFonts w:ascii="Times New Roman" w:hAnsi="Times New Roman" w:cs="Times New Roman"/>
          <w:sz w:val="24"/>
          <w:szCs w:val="24"/>
        </w:rPr>
        <w:t xml:space="preserve">Perbedaan hasil antara perairan Cirebon dan lokasi lain menggarisbawahi pentingnya pengukuran parameter pertumbuhan yang dilakukan secara lokal sebagai dasar penilaian dinamika stok. Hal ini karena model pertumbuhan yang diturunkan dari wilayah lain tidak selalu mencerminkan kondisi biologis populasi setempat. Dengan demikian, hasil hubungan panjang–bobot yang diperoleh di Cirebon memberikan informasi kunci bagi pengelolaan stok </w:t>
      </w:r>
      <w:r w:rsidRPr="007C060D">
        <w:rPr>
          <w:rFonts w:ascii="Times New Roman" w:hAnsi="Times New Roman" w:cs="Times New Roman"/>
          <w:i/>
          <w:iCs/>
          <w:sz w:val="24"/>
          <w:szCs w:val="24"/>
        </w:rPr>
        <w:t>E. thoracata</w:t>
      </w:r>
      <w:r w:rsidRPr="007C060D">
        <w:rPr>
          <w:rFonts w:ascii="Times New Roman" w:hAnsi="Times New Roman" w:cs="Times New Roman"/>
          <w:sz w:val="24"/>
          <w:szCs w:val="24"/>
        </w:rPr>
        <w:t xml:space="preserve"> secara spesifik wilayah.</w:t>
      </w:r>
    </w:p>
    <w:p w14:paraId="1797F7E6" w14:textId="77777777" w:rsidR="004A1802" w:rsidRPr="007C060D" w:rsidRDefault="004A1802" w:rsidP="004A1802">
      <w:pPr>
        <w:spacing w:after="0"/>
        <w:ind w:firstLine="567"/>
        <w:jc w:val="both"/>
        <w:rPr>
          <w:rFonts w:ascii="Times New Roman" w:hAnsi="Times New Roman" w:cs="Times New Roman"/>
          <w:sz w:val="24"/>
          <w:szCs w:val="24"/>
        </w:rPr>
      </w:pPr>
    </w:p>
    <w:p w14:paraId="172AEA91" w14:textId="15ED9485" w:rsidR="00095410" w:rsidRPr="0086333B" w:rsidRDefault="00095410" w:rsidP="00095410">
      <w:pPr>
        <w:spacing w:after="0"/>
        <w:jc w:val="both"/>
        <w:rPr>
          <w:rStyle w:val="Emphasis"/>
          <w:rFonts w:ascii="Times New Roman" w:hAnsi="Times New Roman" w:cs="Times New Roman"/>
        </w:rPr>
      </w:pPr>
      <w:r w:rsidRPr="0086333B">
        <w:rPr>
          <w:rStyle w:val="Emphasis"/>
          <w:rFonts w:ascii="Times New Roman" w:hAnsi="Times New Roman" w:cs="Times New Roman"/>
        </w:rPr>
        <w:t xml:space="preserve">Struktur </w:t>
      </w:r>
      <w:r w:rsidR="00951826" w:rsidRPr="0086333B">
        <w:rPr>
          <w:rStyle w:val="Emphasis"/>
          <w:rFonts w:ascii="Times New Roman" w:hAnsi="Times New Roman" w:cs="Times New Roman"/>
        </w:rPr>
        <w:t>Ukuran</w:t>
      </w:r>
    </w:p>
    <w:p w14:paraId="64758198" w14:textId="0021F218" w:rsidR="00095410" w:rsidRPr="007C060D" w:rsidRDefault="00095410" w:rsidP="00095410">
      <w:pPr>
        <w:spacing w:after="0"/>
        <w:ind w:firstLine="567"/>
        <w:jc w:val="both"/>
        <w:rPr>
          <w:rFonts w:ascii="Times New Roman" w:hAnsi="Times New Roman" w:cs="Times New Roman"/>
          <w:sz w:val="24"/>
          <w:szCs w:val="24"/>
        </w:rPr>
      </w:pPr>
      <w:r w:rsidRPr="007C060D">
        <w:rPr>
          <w:rFonts w:ascii="Times New Roman" w:hAnsi="Times New Roman" w:cs="Times New Roman"/>
          <w:sz w:val="24"/>
          <w:szCs w:val="24"/>
        </w:rPr>
        <w:t xml:space="preserve">Keseimbangan rasio kelamin ikan tembang putih dengan perbandingan jantan dan betina mendekati 1:1 menunjukkan bahwa komposisi populasi masih normal untuk mendukung proses reproduksi alami. Kondisi ini sejalan dengan </w:t>
      </w:r>
      <w:sdt>
        <w:sdtPr>
          <w:rPr>
            <w:rFonts w:ascii="Times New Roman" w:hAnsi="Times New Roman" w:cs="Times New Roman"/>
            <w:color w:val="000000"/>
            <w:sz w:val="24"/>
            <w:szCs w:val="24"/>
          </w:rPr>
          <w:tag w:val="MENDELEY_CITATION_v3_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"/>
          <w:id w:val="-1647812347"/>
          <w:placeholder>
            <w:docPart w:val="0D3AD0F51BC64822979AE517F61DC35B"/>
          </w:placeholder>
        </w:sdtPr>
        <w:sdtContent>
          <w:r w:rsidR="004A1802" w:rsidRPr="007C060D">
            <w:rPr>
              <w:rFonts w:ascii="Times New Roman" w:hAnsi="Times New Roman" w:cs="Times New Roman"/>
              <w:color w:val="000000"/>
              <w:sz w:val="24"/>
              <w:szCs w:val="24"/>
            </w:rPr>
            <w:t>(Effendie, 1997)</w:t>
          </w:r>
        </w:sdtContent>
      </w:sdt>
      <w:r w:rsidRPr="007C060D">
        <w:rPr>
          <w:rFonts w:ascii="Times New Roman" w:hAnsi="Times New Roman" w:cs="Times New Roman"/>
          <w:sz w:val="24"/>
          <w:szCs w:val="24"/>
        </w:rPr>
        <w:t xml:space="preserve"> bahwa rasio kelamin yang seimbang diperlukan untuk menjaga kontinuitas stok di alam.  Keseimbangan ini menunjukkan potensi pemijahan alami masih terjaga, tetapi tekanan penangkapan yang tinggi mengganggu keberhasilan reproduksi </w:t>
      </w:r>
      <w:sdt>
        <w:sdtPr>
          <w:rPr>
            <w:rFonts w:ascii="Times New Roman" w:hAnsi="Times New Roman" w:cs="Times New Roman"/>
            <w:color w:val="000000"/>
            <w:sz w:val="24"/>
            <w:szCs w:val="24"/>
          </w:rPr>
          <w:tag w:val="MENDELEY_CITATION_v3_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"/>
          <w:id w:val="-1443840255"/>
          <w:placeholder>
            <w:docPart w:val="6F47EBB91A4543808C217120F33294CD"/>
          </w:placeholder>
        </w:sdtPr>
        <w:sdtContent>
          <w:r w:rsidR="00627A12" w:rsidRPr="00627A12">
            <w:rPr>
              <w:rFonts w:ascii="Times New Roman" w:hAnsi="Times New Roman" w:cs="Times New Roman"/>
              <w:color w:val="000000"/>
              <w:sz w:val="24"/>
              <w:szCs w:val="24"/>
            </w:rPr>
            <w:t>(Karkarey et al., 2024</w:t>
          </w:r>
        </w:sdtContent>
      </w:sdt>
      <w:r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"/>
          <w:id w:val="-2041111029"/>
          <w:placeholder>
            <w:docPart w:val="6F47EBB91A4543808C217120F33294CD"/>
          </w:placeholder>
        </w:sdtPr>
        <w:sdtContent>
          <w:r w:rsidR="00627A12" w:rsidRPr="00627A12">
            <w:rPr>
              <w:rFonts w:ascii="Times New Roman" w:hAnsi="Times New Roman" w:cs="Times New Roman"/>
              <w:color w:val="000000"/>
              <w:sz w:val="24"/>
              <w:szCs w:val="24"/>
            </w:rPr>
            <w:t>Chemello et al., 2023</w:t>
          </w:r>
        </w:sdtContent>
      </w:sdt>
      <w:r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"/>
          <w:id w:val="-319419402"/>
          <w:placeholder>
            <w:docPart w:val="6F47EBB91A4543808C217120F33294CD"/>
          </w:placeholder>
        </w:sdtPr>
        <w:sdtContent>
          <w:r w:rsidR="00627A12" w:rsidRPr="00627A12">
            <w:rPr>
              <w:rFonts w:ascii="Times New Roman" w:eastAsia="Times New Roman" w:hAnsi="Times New Roman" w:cs="Times New Roman"/>
              <w:color w:val="000000"/>
              <w:sz w:val="24"/>
              <w:szCs w:val="24"/>
            </w:rPr>
            <w:t>Caballero-Huertas et al., 2022</w:t>
          </w:r>
        </w:sdtContent>
      </w:sdt>
      <w:r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"/>
          <w:id w:val="-145368518"/>
          <w:placeholder>
            <w:docPart w:val="6F47EBB91A4543808C217120F33294CD"/>
          </w:placeholder>
        </w:sdtPr>
        <w:sdtContent>
          <w:r w:rsidR="00627A12" w:rsidRPr="00627A12">
            <w:rPr>
              <w:rFonts w:ascii="Times New Roman" w:hAnsi="Times New Roman" w:cs="Times New Roman"/>
              <w:color w:val="000000"/>
              <w:sz w:val="24"/>
              <w:szCs w:val="24"/>
            </w:rPr>
            <w:t>Frigola-Tepe et al., 2025)</w:t>
          </w:r>
        </w:sdtContent>
      </w:sdt>
      <w:r w:rsidRPr="007C060D">
        <w:rPr>
          <w:rFonts w:ascii="Times New Roman" w:hAnsi="Times New Roman" w:cs="Times New Roman"/>
          <w:sz w:val="24"/>
          <w:szCs w:val="24"/>
        </w:rPr>
        <w:t xml:space="preserve">. </w:t>
      </w:r>
    </w:p>
    <w:p w14:paraId="0AF991BB" w14:textId="1F6FCAE5" w:rsidR="00095410" w:rsidRPr="007C060D" w:rsidRDefault="00095410" w:rsidP="00095410">
      <w:pPr>
        <w:spacing w:after="0"/>
        <w:ind w:firstLine="567"/>
        <w:jc w:val="both"/>
        <w:rPr>
          <w:rFonts w:ascii="Times New Roman" w:hAnsi="Times New Roman" w:cs="Times New Roman"/>
          <w:sz w:val="24"/>
          <w:szCs w:val="24"/>
        </w:rPr>
      </w:pPr>
      <w:r w:rsidRPr="007C060D">
        <w:rPr>
          <w:rFonts w:ascii="Times New Roman" w:hAnsi="Times New Roman" w:cs="Times New Roman"/>
          <w:sz w:val="24"/>
          <w:szCs w:val="24"/>
        </w:rPr>
        <w:t>Meskipun demikian, analisis ukuran pertama kali tertangkap (Lc₅₀</w:t>
      </w:r>
      <w:r w:rsidRPr="007C060D">
        <w:rPr>
          <w:rFonts w:ascii="Times New Roman" w:hAnsi="Times New Roman" w:cs="Times New Roman"/>
          <w:sz w:val="24"/>
          <w:szCs w:val="24"/>
          <w:vertAlign w:val="subscript"/>
        </w:rPr>
        <w:t>%</w:t>
      </w:r>
      <w:r w:rsidRPr="007C060D">
        <w:rPr>
          <w:rFonts w:ascii="Times New Roman" w:hAnsi="Times New Roman" w:cs="Times New Roman"/>
          <w:sz w:val="24"/>
          <w:szCs w:val="24"/>
        </w:rPr>
        <w:t>) sebesar 71,0 mm TL yang lebih kecil dari ukuran pertama kali matang gonad (Lm₅₀</w:t>
      </w:r>
      <w:r w:rsidRPr="007C060D">
        <w:rPr>
          <w:rFonts w:ascii="Times New Roman" w:hAnsi="Times New Roman" w:cs="Times New Roman"/>
          <w:sz w:val="24"/>
          <w:szCs w:val="24"/>
          <w:vertAlign w:val="subscript"/>
        </w:rPr>
        <w:t>%</w:t>
      </w:r>
      <w:r w:rsidRPr="007C060D">
        <w:rPr>
          <w:rFonts w:ascii="Times New Roman" w:hAnsi="Times New Roman" w:cs="Times New Roman"/>
          <w:sz w:val="24"/>
          <w:szCs w:val="24"/>
        </w:rPr>
        <w:t xml:space="preserve">) 73,0 mm TL menunjukkan bahwa sebagian ikan telah tertangkap sebelum </w:t>
      </w:r>
      <w:r w:rsidR="00AA37D1" w:rsidRPr="007C060D">
        <w:rPr>
          <w:rFonts w:ascii="Times New Roman" w:hAnsi="Times New Roman" w:cs="Times New Roman"/>
          <w:sz w:val="24"/>
          <w:szCs w:val="24"/>
        </w:rPr>
        <w:t>memiliki kesempatan</w:t>
      </w:r>
      <w:r w:rsidRPr="007C060D">
        <w:rPr>
          <w:rFonts w:ascii="Times New Roman" w:hAnsi="Times New Roman" w:cs="Times New Roman"/>
          <w:sz w:val="24"/>
          <w:szCs w:val="24"/>
        </w:rPr>
        <w:t xml:space="preserve"> memijah. Fenomena ini dapat mengganggu keberlangsungan siklus rekrutmen, karena biomassa induk berkurang akibat penangkapan. Temuan ini sejalan dengan</w:t>
      </w:r>
      <w:r w:rsidR="00AA37D1" w:rsidRPr="007C060D">
        <w:rPr>
          <w:rFonts w:ascii="Times New Roman" w:hAnsi="Times New Roman" w:cs="Times New Roman"/>
          <w:sz w:val="24"/>
          <w:szCs w:val="24"/>
        </w:rPr>
        <w:t xml:space="preserve"> </w:t>
      </w:r>
      <w:proofErr w:type="gramStart"/>
      <w:r w:rsidR="00AA37D1" w:rsidRPr="007C060D">
        <w:rPr>
          <w:rFonts w:ascii="Times New Roman" w:hAnsi="Times New Roman" w:cs="Times New Roman"/>
          <w:sz w:val="24"/>
          <w:szCs w:val="24"/>
        </w:rPr>
        <w:t xml:space="preserve">temuan </w:t>
      </w:r>
      <w:r w:rsidRPr="007C060D">
        <w:rPr>
          <w:rFonts w:ascii="Times New Roman" w:hAnsi="Times New Roman" w:cs="Times New Roman"/>
          <w:sz w:val="24"/>
          <w:szCs w:val="24"/>
        </w:rPr>
        <w:t xml:space="preserve"> tekanan</w:t>
      </w:r>
      <w:proofErr w:type="gramEnd"/>
      <w:r w:rsidRPr="007C060D">
        <w:rPr>
          <w:rFonts w:ascii="Times New Roman" w:hAnsi="Times New Roman" w:cs="Times New Roman"/>
          <w:sz w:val="24"/>
          <w:szCs w:val="24"/>
        </w:rPr>
        <w:t xml:space="preserve"> penangkapan terhadap ikan pelagis kecil berukuran juvenil di perairan utara Jawa berkontribusi terhadap penurunan stok</w:t>
      </w:r>
      <w:r w:rsidR="00AA37D1"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"/>
          <w:id w:val="-1592698533"/>
          <w:placeholder>
            <w:docPart w:val="6688FD0B70C749C6ACF0A5DC7B3EE5F4"/>
          </w:placeholder>
        </w:sdtPr>
        <w:sdtContent>
          <w:r w:rsidR="00627A12" w:rsidRPr="00627A12">
            <w:rPr>
              <w:rFonts w:ascii="Times New Roman" w:eastAsia="Times New Roman" w:hAnsi="Times New Roman" w:cs="Times New Roman"/>
              <w:color w:val="000000"/>
              <w:sz w:val="24"/>
              <w:szCs w:val="24"/>
            </w:rPr>
            <w:t>(Yonvitner et al., 2021</w:t>
          </w:r>
        </w:sdtContent>
      </w:sdt>
      <w:r w:rsidR="00AA37D1"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"/>
          <w:id w:val="1580177874"/>
          <w:placeholder>
            <w:docPart w:val="6688FD0B70C749C6ACF0A5DC7B3EE5F4"/>
          </w:placeholder>
        </w:sdtPr>
        <w:sdtContent>
          <w:r w:rsidR="00627A12" w:rsidRPr="00627A12">
            <w:rPr>
              <w:rFonts w:ascii="Times New Roman" w:eastAsia="Times New Roman" w:hAnsi="Times New Roman" w:cs="Times New Roman"/>
              <w:color w:val="000000"/>
              <w:sz w:val="24"/>
              <w:szCs w:val="24"/>
            </w:rPr>
            <w:t>Apriansyah et al., 2024)</w:t>
          </w:r>
        </w:sdtContent>
      </w:sdt>
      <w:r w:rsidRPr="007C060D">
        <w:rPr>
          <w:rFonts w:ascii="Times New Roman" w:hAnsi="Times New Roman" w:cs="Times New Roman"/>
          <w:sz w:val="24"/>
          <w:szCs w:val="24"/>
        </w:rPr>
        <w:t>.</w:t>
      </w:r>
    </w:p>
    <w:p w14:paraId="20605C07" w14:textId="75AC3336" w:rsidR="002714F5" w:rsidRPr="007C060D" w:rsidRDefault="002714F5" w:rsidP="00973932">
      <w:pPr>
        <w:ind w:firstLine="567"/>
        <w:jc w:val="both"/>
        <w:rPr>
          <w:rFonts w:ascii="Times New Roman" w:hAnsi="Times New Roman" w:cs="Times New Roman"/>
          <w:sz w:val="24"/>
          <w:szCs w:val="24"/>
        </w:rPr>
      </w:pPr>
      <w:r w:rsidRPr="007C060D">
        <w:rPr>
          <w:rFonts w:ascii="Times New Roman" w:hAnsi="Times New Roman" w:cs="Times New Roman"/>
          <w:sz w:val="24"/>
          <w:szCs w:val="24"/>
        </w:rPr>
        <w:lastRenderedPageBreak/>
        <w:t>Parameter pertumbuhan yang relatif cepat (K = 1,60 tahun⁻¹) dan ukuran maksimum kecil menunjukkan ikan tembang putih memiliki kemampuan pulih cepat apabila diberi jeda eksploitasi, namun juga mudah terdegradasi bila tekanan tangkap terus meningkat</w:t>
      </w:r>
      <w:r w:rsidR="005D4B7F"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"/>
          <w:id w:val="-181672359"/>
          <w:placeholder>
            <w:docPart w:val="DefaultPlaceholder_-1854013440"/>
          </w:placeholder>
        </w:sdtPr>
        <w:sdtContent>
          <w:r w:rsidR="004A1802" w:rsidRPr="007C060D">
            <w:rPr>
              <w:rFonts w:ascii="Times New Roman" w:hAnsi="Times New Roman" w:cs="Times New Roman"/>
              <w:color w:val="000000"/>
              <w:sz w:val="24"/>
              <w:szCs w:val="24"/>
            </w:rPr>
            <w:t>(Karim et al., 2020</w:t>
          </w:r>
        </w:sdtContent>
      </w:sdt>
      <w:r w:rsidR="005D4B7F"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"/>
          <w:id w:val="-1550149160"/>
          <w:placeholder>
            <w:docPart w:val="DefaultPlaceholder_-1854013440"/>
          </w:placeholder>
        </w:sdtPr>
        <w:sdtContent>
          <w:r w:rsidR="00627A12" w:rsidRPr="00627A12">
            <w:rPr>
              <w:rFonts w:ascii="Times New Roman" w:eastAsia="Times New Roman" w:hAnsi="Times New Roman" w:cs="Times New Roman"/>
              <w:color w:val="000000"/>
              <w:sz w:val="24"/>
              <w:szCs w:val="24"/>
            </w:rPr>
            <w:t>Barua et al., 2022</w:t>
          </w:r>
        </w:sdtContent>
      </w:sdt>
      <w:r w:rsidR="005D4B7F"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"/>
          <w:id w:val="-224983431"/>
          <w:placeholder>
            <w:docPart w:val="DefaultPlaceholder_-1854013440"/>
          </w:placeholder>
        </w:sdtPr>
        <w:sdtContent>
          <w:r w:rsidR="00627A12" w:rsidRPr="00627A12">
            <w:rPr>
              <w:rFonts w:ascii="Times New Roman" w:eastAsia="Times New Roman" w:hAnsi="Times New Roman" w:cs="Times New Roman"/>
              <w:color w:val="000000"/>
              <w:sz w:val="24"/>
              <w:szCs w:val="24"/>
            </w:rPr>
            <w:t>Salim et al., 2020)</w:t>
          </w:r>
        </w:sdtContent>
      </w:sdt>
      <w:r w:rsidRPr="007C060D">
        <w:rPr>
          <w:rFonts w:ascii="Times New Roman" w:hAnsi="Times New Roman" w:cs="Times New Roman"/>
          <w:sz w:val="24"/>
          <w:szCs w:val="24"/>
        </w:rPr>
        <w:t xml:space="preserve">. </w:t>
      </w:r>
      <w:r w:rsidR="00973932" w:rsidRPr="007C060D">
        <w:rPr>
          <w:rFonts w:ascii="Times New Roman" w:hAnsi="Times New Roman" w:cs="Times New Roman"/>
          <w:sz w:val="24"/>
          <w:szCs w:val="24"/>
        </w:rPr>
        <w:t xml:space="preserve">Nilai ini menandakan kemampuan reproduksi populasi sudah tereduksi secara signifikan dan stok ikan tembang putih berada dalam kondisi tekanan penangkapan tinggi yang berisiko terhadap kelestarian jangka panjang. </w:t>
      </w:r>
      <w:r w:rsidRPr="007C060D">
        <w:rPr>
          <w:rFonts w:ascii="Times New Roman" w:hAnsi="Times New Roman" w:cs="Times New Roman"/>
          <w:sz w:val="24"/>
          <w:szCs w:val="24"/>
        </w:rPr>
        <w:t>Kondisi ini menuntut kebijakan pengendalian input penangkapan agar biomassa induk dapat pulih.</w:t>
      </w:r>
    </w:p>
    <w:p w14:paraId="29CC4B28" w14:textId="56676830" w:rsidR="00AA37D1" w:rsidRPr="0086333B" w:rsidRDefault="00AA37D1" w:rsidP="00AA37D1">
      <w:pPr>
        <w:spacing w:after="0"/>
        <w:jc w:val="both"/>
        <w:rPr>
          <w:rStyle w:val="Emphasis"/>
          <w:rFonts w:ascii="Times New Roman" w:hAnsi="Times New Roman" w:cs="Times New Roman"/>
        </w:rPr>
      </w:pPr>
      <w:r w:rsidRPr="0086333B">
        <w:rPr>
          <w:rStyle w:val="Emphasis"/>
          <w:rFonts w:ascii="Times New Roman" w:hAnsi="Times New Roman" w:cs="Times New Roman"/>
        </w:rPr>
        <w:t xml:space="preserve">Pertumbuhan </w:t>
      </w:r>
    </w:p>
    <w:p w14:paraId="1D6BFB46" w14:textId="123F1087" w:rsidR="00AA37D1" w:rsidRPr="007C060D" w:rsidRDefault="00AA37D1" w:rsidP="002A2BE0">
      <w:pPr>
        <w:spacing w:after="0"/>
        <w:ind w:firstLine="567"/>
        <w:jc w:val="both"/>
        <w:rPr>
          <w:rFonts w:ascii="Times New Roman" w:hAnsi="Times New Roman" w:cs="Times New Roman"/>
          <w:sz w:val="24"/>
          <w:szCs w:val="24"/>
        </w:rPr>
      </w:pPr>
      <w:r w:rsidRPr="007C060D">
        <w:rPr>
          <w:rFonts w:ascii="Times New Roman" w:hAnsi="Times New Roman" w:cs="Times New Roman"/>
          <w:sz w:val="24"/>
          <w:szCs w:val="24"/>
        </w:rPr>
        <w:t>Parameter pertumbuhan yang diperoleh, yaitu panjang asimtotik (</w:t>
      </w:r>
      <w:r w:rsidRPr="007C060D">
        <w:rPr>
          <w:rFonts w:ascii="Times New Roman" w:hAnsi="Times New Roman" w:cs="Times New Roman"/>
          <w:i/>
          <w:iCs/>
          <w:sz w:val="24"/>
          <w:szCs w:val="24"/>
        </w:rPr>
        <w:t>L∞</w:t>
      </w:r>
      <w:r w:rsidRPr="007C060D">
        <w:rPr>
          <w:rFonts w:ascii="Times New Roman" w:hAnsi="Times New Roman" w:cs="Times New Roman"/>
          <w:sz w:val="24"/>
          <w:szCs w:val="24"/>
        </w:rPr>
        <w:t>) 96,08 mm TL dan koefisien pertumbuhan (</w:t>
      </w:r>
      <w:r w:rsidRPr="007C060D">
        <w:rPr>
          <w:rFonts w:ascii="Times New Roman" w:hAnsi="Times New Roman" w:cs="Times New Roman"/>
          <w:i/>
          <w:iCs/>
          <w:sz w:val="24"/>
          <w:szCs w:val="24"/>
        </w:rPr>
        <w:t>K</w:t>
      </w:r>
      <w:r w:rsidRPr="007C060D">
        <w:rPr>
          <w:rFonts w:ascii="Times New Roman" w:hAnsi="Times New Roman" w:cs="Times New Roman"/>
          <w:sz w:val="24"/>
          <w:szCs w:val="24"/>
        </w:rPr>
        <w:t>) 1,60 tahun⁻¹, menunjukkan bahwa ikan tembang putih memiliki pertumbuhan relatif cepat namun umur hidup yang pendek. Karakteristik seperti ini umum pada kelompok pelagis kecil yang memiliki siklus hidup singkat dan rentan terhadap fluktuasi lingkungan serta tekanan penangkapan yang tinggi</w:t>
      </w:r>
      <w:r w:rsidR="005824D7"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"/>
          <w:id w:val="-564490947"/>
          <w:placeholder>
            <w:docPart w:val="DefaultPlaceholder_-1854013440"/>
          </w:placeholder>
        </w:sdtPr>
        <w:sdtContent>
          <w:r w:rsidR="00627A12" w:rsidRPr="00627A12">
            <w:rPr>
              <w:rFonts w:ascii="Times New Roman" w:hAnsi="Times New Roman" w:cs="Times New Roman"/>
              <w:color w:val="000000"/>
              <w:sz w:val="24"/>
              <w:szCs w:val="24"/>
            </w:rPr>
            <w:t>(Salim et al., 2020</w:t>
          </w:r>
        </w:sdtContent>
      </w:sdt>
      <w:r w:rsidR="005824D7"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"/>
          <w:id w:val="298646300"/>
          <w:placeholder>
            <w:docPart w:val="DefaultPlaceholder_-1854013440"/>
          </w:placeholder>
        </w:sdtPr>
        <w:sdtContent>
          <w:r w:rsidR="00627A12" w:rsidRPr="00627A12">
            <w:rPr>
              <w:rFonts w:ascii="Times New Roman" w:eastAsia="Times New Roman" w:hAnsi="Times New Roman" w:cs="Times New Roman"/>
              <w:color w:val="000000"/>
              <w:sz w:val="24"/>
              <w:szCs w:val="24"/>
            </w:rPr>
            <w:t>Damora et al., 2018)</w:t>
          </w:r>
        </w:sdtContent>
      </w:sdt>
      <w:r w:rsidRPr="007C060D">
        <w:rPr>
          <w:rFonts w:ascii="Times New Roman" w:hAnsi="Times New Roman" w:cs="Times New Roman"/>
          <w:sz w:val="24"/>
          <w:szCs w:val="24"/>
        </w:rPr>
        <w:t>.</w:t>
      </w:r>
      <w:r w:rsidR="00415E37" w:rsidRPr="007C060D">
        <w:rPr>
          <w:rFonts w:ascii="Times New Roman" w:hAnsi="Times New Roman" w:cs="Times New Roman"/>
          <w:sz w:val="24"/>
          <w:szCs w:val="24"/>
        </w:rPr>
        <w:t xml:space="preserve"> </w:t>
      </w:r>
    </w:p>
    <w:p w14:paraId="529379AE" w14:textId="189F90A4" w:rsidR="00AA37D1" w:rsidRPr="007C060D" w:rsidRDefault="00AA37D1" w:rsidP="0010537C">
      <w:pPr>
        <w:ind w:firstLine="567"/>
        <w:jc w:val="both"/>
        <w:rPr>
          <w:rFonts w:ascii="Times New Roman" w:hAnsi="Times New Roman" w:cs="Times New Roman"/>
          <w:sz w:val="24"/>
          <w:szCs w:val="24"/>
        </w:rPr>
      </w:pPr>
      <w:r w:rsidRPr="007C060D">
        <w:rPr>
          <w:rFonts w:ascii="Times New Roman" w:hAnsi="Times New Roman" w:cs="Times New Roman"/>
          <w:sz w:val="24"/>
          <w:szCs w:val="24"/>
        </w:rPr>
        <w:t>Tingginya laju pertumbuhan memungkinkan populasi untuk pulih apabila tekanan penangkapan dikurangi. Namun, penangkapan intensif terhadap individu berukuran juvenil dapat memutus siklus rekrutmen sehingga pemulihan stok menjadi lambat. Kondisi ini menggarisbawahi perlunya pengaturan ukuran tangkap untuk menjaga biomassa induk yang matang gonad tetap berada pada tingkat aman</w:t>
      </w:r>
      <w:r w:rsidR="0010537C"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"/>
          <w:id w:val="387765184"/>
          <w:placeholder>
            <w:docPart w:val="DefaultPlaceholder_-1854013440"/>
          </w:placeholder>
        </w:sdtPr>
        <w:sdtContent>
          <w:r w:rsidR="004A1802" w:rsidRPr="007C060D">
            <w:rPr>
              <w:rFonts w:ascii="Times New Roman" w:hAnsi="Times New Roman" w:cs="Times New Roman"/>
              <w:color w:val="000000"/>
              <w:sz w:val="24"/>
              <w:szCs w:val="24"/>
            </w:rPr>
            <w:t>(Hong et al., 2024</w:t>
          </w:r>
        </w:sdtContent>
      </w:sdt>
      <w:r w:rsidR="0010537C"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"/>
          <w:id w:val="670991944"/>
          <w:placeholder>
            <w:docPart w:val="DefaultPlaceholder_-1854013440"/>
          </w:placeholder>
        </w:sdtPr>
        <w:sdtContent>
          <w:r w:rsidR="00627A12" w:rsidRPr="00627A12">
            <w:rPr>
              <w:rFonts w:ascii="Times New Roman" w:eastAsia="Times New Roman" w:hAnsi="Times New Roman" w:cs="Times New Roman"/>
              <w:color w:val="000000"/>
              <w:sz w:val="24"/>
              <w:szCs w:val="24"/>
            </w:rPr>
            <w:t>Vasilakopoulos et al, 2016</w:t>
          </w:r>
        </w:sdtContent>
      </w:sdt>
      <w:r w:rsidR="00A3638B"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"/>
          <w:id w:val="-2095621079"/>
          <w:placeholder>
            <w:docPart w:val="DefaultPlaceholder_-1854013440"/>
          </w:placeholder>
        </w:sdtPr>
        <w:sdtContent>
          <w:r w:rsidR="004A1802" w:rsidRPr="007C060D">
            <w:rPr>
              <w:rFonts w:ascii="Times New Roman" w:eastAsia="Times New Roman" w:hAnsi="Times New Roman" w:cs="Times New Roman"/>
              <w:color w:val="000000"/>
              <w:sz w:val="24"/>
              <w:szCs w:val="24"/>
            </w:rPr>
            <w:t>Durant &amp; Hjermann, 2017</w:t>
          </w:r>
        </w:sdtContent>
      </w:sdt>
      <w:r w:rsidR="002A2BE0" w:rsidRPr="007C060D">
        <w:rPr>
          <w:rFonts w:ascii="Times New Roman" w:hAnsi="Times New Roman" w:cs="Times New Roman"/>
          <w:color w:val="000000"/>
          <w:sz w:val="24"/>
          <w:szCs w:val="24"/>
        </w:rPr>
        <w:t xml:space="preserve"> ; </w:t>
      </w:r>
      <w:sdt>
        <w:sdtPr>
          <w:rPr>
            <w:rFonts w:ascii="Times New Roman" w:hAnsi="Times New Roman" w:cs="Times New Roman"/>
            <w:color w:val="000000"/>
            <w:sz w:val="24"/>
            <w:szCs w:val="24"/>
          </w:rPr>
          <w:tag w:val="MENDELEY_CITATION_v3_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"/>
          <w:id w:val="1740443221"/>
          <w:placeholder>
            <w:docPart w:val="DefaultPlaceholder_-1854013440"/>
          </w:placeholder>
        </w:sdtPr>
        <w:sdtContent>
          <w:r w:rsidR="00627A12" w:rsidRPr="00627A12">
            <w:rPr>
              <w:rFonts w:ascii="Times New Roman" w:eastAsia="Times New Roman" w:hAnsi="Times New Roman" w:cs="Times New Roman"/>
              <w:color w:val="000000"/>
              <w:sz w:val="24"/>
              <w:szCs w:val="24"/>
            </w:rPr>
            <w:t>Winter et al., 2023</w:t>
          </w:r>
        </w:sdtContent>
      </w:sdt>
      <w:r w:rsidR="002A2BE0"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"/>
          <w:id w:val="-1730137271"/>
          <w:placeholder>
            <w:docPart w:val="DefaultPlaceholder_-1854013440"/>
          </w:placeholder>
        </w:sdtPr>
        <w:sdtContent>
          <w:r w:rsidR="00627A12" w:rsidRPr="00627A12">
            <w:rPr>
              <w:rFonts w:ascii="Times New Roman" w:eastAsia="Times New Roman" w:hAnsi="Times New Roman" w:cs="Times New Roman"/>
              <w:color w:val="000000"/>
              <w:sz w:val="24"/>
              <w:szCs w:val="24"/>
            </w:rPr>
            <w:t>Lavin et al., 2021)</w:t>
          </w:r>
        </w:sdtContent>
      </w:sdt>
      <w:r w:rsidRPr="007C060D">
        <w:rPr>
          <w:rFonts w:ascii="Times New Roman" w:hAnsi="Times New Roman" w:cs="Times New Roman"/>
          <w:sz w:val="24"/>
          <w:szCs w:val="24"/>
        </w:rPr>
        <w:t>.</w:t>
      </w:r>
    </w:p>
    <w:p w14:paraId="6AC3106A" w14:textId="77777777" w:rsidR="002A2BE0" w:rsidRPr="0086333B" w:rsidRDefault="002A2BE0" w:rsidP="002A2BE0">
      <w:pPr>
        <w:spacing w:after="0"/>
        <w:jc w:val="both"/>
        <w:rPr>
          <w:rStyle w:val="Emphasis"/>
          <w:rFonts w:ascii="Times New Roman" w:hAnsi="Times New Roman" w:cs="Times New Roman"/>
        </w:rPr>
      </w:pPr>
      <w:r w:rsidRPr="0086333B">
        <w:rPr>
          <w:rStyle w:val="Emphasis"/>
          <w:rFonts w:ascii="Times New Roman" w:hAnsi="Times New Roman" w:cs="Times New Roman"/>
        </w:rPr>
        <w:t>Mortalitas dan Laju Eksploitasi</w:t>
      </w:r>
    </w:p>
    <w:p w14:paraId="001EF05A" w14:textId="0B13FCB9" w:rsidR="002A2BE0" w:rsidRPr="007C060D" w:rsidRDefault="002A2BE0" w:rsidP="00F43C59">
      <w:pPr>
        <w:ind w:firstLine="567"/>
        <w:jc w:val="both"/>
        <w:rPr>
          <w:rFonts w:ascii="Times New Roman" w:hAnsi="Times New Roman" w:cs="Times New Roman"/>
          <w:sz w:val="24"/>
          <w:szCs w:val="24"/>
        </w:rPr>
      </w:pPr>
      <w:r w:rsidRPr="007C060D">
        <w:rPr>
          <w:rFonts w:ascii="Times New Roman" w:hAnsi="Times New Roman" w:cs="Times New Roman"/>
          <w:sz w:val="24"/>
          <w:szCs w:val="24"/>
        </w:rPr>
        <w:t>Kematian populasi lebih banyak disebabkan oleh aktivitas penangkapan dibandingkan faktor alami</w:t>
      </w:r>
      <w:r w:rsidR="00B911DB"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"/>
          <w:id w:val="638000893"/>
          <w:placeholder>
            <w:docPart w:val="DefaultPlaceholder_-1854013440"/>
          </w:placeholder>
        </w:sdtPr>
        <w:sdtContent>
          <w:r w:rsidR="004A1802" w:rsidRPr="007C060D">
            <w:rPr>
              <w:rFonts w:ascii="Times New Roman" w:hAnsi="Times New Roman" w:cs="Times New Roman"/>
              <w:color w:val="000000"/>
              <w:sz w:val="24"/>
              <w:szCs w:val="24"/>
            </w:rPr>
            <w:t>(Essington et al., 2015</w:t>
          </w:r>
        </w:sdtContent>
      </w:sdt>
      <w:r w:rsidR="00B911DB"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"/>
          <w:id w:val="-743488877"/>
          <w:placeholder>
            <w:docPart w:val="DefaultPlaceholder_-1854013440"/>
          </w:placeholder>
        </w:sdtPr>
        <w:sdtContent>
          <w:r w:rsidR="00627A12" w:rsidRPr="00627A12">
            <w:rPr>
              <w:rFonts w:ascii="Times New Roman" w:hAnsi="Times New Roman" w:cs="Times New Roman"/>
              <w:color w:val="000000"/>
              <w:sz w:val="24"/>
              <w:szCs w:val="24"/>
            </w:rPr>
            <w:t>Du et al., 2025;</w:t>
          </w:r>
        </w:sdtContent>
      </w:sdt>
      <w:sdt>
        <w:sdtPr>
          <w:rPr>
            <w:rFonts w:ascii="Times New Roman" w:hAnsi="Times New Roman" w:cs="Times New Roman"/>
            <w:color w:val="000000"/>
            <w:sz w:val="24"/>
            <w:szCs w:val="24"/>
          </w:rPr>
          <w:tag w:val="MENDELEY_CITATION_v3_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"/>
          <w:id w:val="-1545754226"/>
          <w:placeholder>
            <w:docPart w:val="DefaultPlaceholder_-1854013440"/>
          </w:placeholder>
        </w:sdtPr>
        <w:sdtContent>
          <w:r w:rsidR="00627A12" w:rsidRPr="00627A12">
            <w:rPr>
              <w:rFonts w:ascii="Times New Roman" w:eastAsia="Times New Roman" w:hAnsi="Times New Roman" w:cs="Times New Roman"/>
              <w:color w:val="000000"/>
              <w:sz w:val="24"/>
              <w:szCs w:val="24"/>
            </w:rPr>
            <w:t>Harasti et al., 2019)</w:t>
          </w:r>
        </w:sdtContent>
      </w:sdt>
      <w:r w:rsidRPr="007C060D">
        <w:rPr>
          <w:rFonts w:ascii="Times New Roman" w:hAnsi="Times New Roman" w:cs="Times New Roman"/>
          <w:sz w:val="24"/>
          <w:szCs w:val="24"/>
        </w:rPr>
        <w:t>. Tingkat eksploitasi yang melebihi nilai optimal, mengindikasikan bahwa stok ikan tembang putih di perairan Kabupaten Cirebon berada dalam kondisi over-exploited. Situasi ini serupa dengan perairan Laut Jawa yang mencatat tingginya tingkat eksploitasi ikan pelagis kecil akibat tidak adanya pengaturan input maupun output pada perikanan skala kecil</w:t>
      </w:r>
      <w:r w:rsidR="00F43C59"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"/>
          <w:id w:val="1209452676"/>
          <w:placeholder>
            <w:docPart w:val="DefaultPlaceholder_-1854013440"/>
          </w:placeholder>
        </w:sdtPr>
        <w:sdtContent>
          <w:r w:rsidR="004A1802" w:rsidRPr="007C060D">
            <w:rPr>
              <w:rFonts w:ascii="Times New Roman" w:hAnsi="Times New Roman" w:cs="Times New Roman"/>
              <w:color w:val="000000"/>
              <w:sz w:val="24"/>
              <w:szCs w:val="24"/>
            </w:rPr>
            <w:t>(Zairion et al., 2020</w:t>
          </w:r>
        </w:sdtContent>
      </w:sdt>
      <w:r w:rsidR="00F43C59"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"/>
          <w:id w:val="-2047437278"/>
          <w:placeholder>
            <w:docPart w:val="DefaultPlaceholder_-1854013440"/>
          </w:placeholder>
        </w:sdtPr>
        <w:sdtContent>
          <w:r w:rsidR="00627A12" w:rsidRPr="00627A12">
            <w:rPr>
              <w:rFonts w:ascii="Times New Roman" w:eastAsia="Times New Roman" w:hAnsi="Times New Roman" w:cs="Times New Roman"/>
              <w:color w:val="000000"/>
              <w:sz w:val="24"/>
              <w:szCs w:val="24"/>
            </w:rPr>
            <w:t>Patmiarsih et al., 2023)</w:t>
          </w:r>
        </w:sdtContent>
      </w:sdt>
      <w:r w:rsidRPr="007C060D">
        <w:rPr>
          <w:rFonts w:ascii="Times New Roman" w:hAnsi="Times New Roman" w:cs="Times New Roman"/>
          <w:sz w:val="24"/>
          <w:szCs w:val="24"/>
        </w:rPr>
        <w:t>.</w:t>
      </w:r>
    </w:p>
    <w:p w14:paraId="6384E1DA" w14:textId="77777777" w:rsidR="00F43C59" w:rsidRPr="0086333B" w:rsidRDefault="00F43C59" w:rsidP="00F43C59">
      <w:pPr>
        <w:spacing w:after="0"/>
        <w:jc w:val="both"/>
        <w:rPr>
          <w:rStyle w:val="Emphasis"/>
          <w:rFonts w:ascii="Times New Roman" w:hAnsi="Times New Roman" w:cs="Times New Roman"/>
        </w:rPr>
      </w:pPr>
      <w:r w:rsidRPr="0086333B">
        <w:rPr>
          <w:rStyle w:val="Emphasis"/>
          <w:rFonts w:ascii="Times New Roman" w:hAnsi="Times New Roman" w:cs="Times New Roman"/>
        </w:rPr>
        <w:t>Status Stok Berdasarkan SPR</w:t>
      </w:r>
    </w:p>
    <w:p w14:paraId="1F3587A9" w14:textId="6794E837" w:rsidR="00AD2CED" w:rsidRPr="007C060D" w:rsidRDefault="00F43C59" w:rsidP="00AD2CED">
      <w:pPr>
        <w:spacing w:after="0"/>
        <w:ind w:firstLine="567"/>
        <w:jc w:val="both"/>
        <w:rPr>
          <w:rFonts w:ascii="Times New Roman" w:hAnsi="Times New Roman" w:cs="Times New Roman"/>
          <w:sz w:val="24"/>
          <w:szCs w:val="24"/>
        </w:rPr>
      </w:pPr>
      <w:r w:rsidRPr="007C060D">
        <w:rPr>
          <w:rFonts w:ascii="Times New Roman" w:hAnsi="Times New Roman" w:cs="Times New Roman"/>
          <w:sz w:val="24"/>
          <w:szCs w:val="24"/>
        </w:rPr>
        <w:t>Rasio potensi pemijahan (</w:t>
      </w:r>
      <w:r w:rsidRPr="007C060D">
        <w:rPr>
          <w:rFonts w:ascii="Times New Roman" w:hAnsi="Times New Roman" w:cs="Times New Roman"/>
          <w:i/>
          <w:iCs/>
          <w:sz w:val="24"/>
          <w:szCs w:val="24"/>
        </w:rPr>
        <w:t>SPR</w:t>
      </w:r>
      <w:r w:rsidRPr="007C060D">
        <w:rPr>
          <w:rFonts w:ascii="Times New Roman" w:hAnsi="Times New Roman" w:cs="Times New Roman"/>
          <w:sz w:val="24"/>
          <w:szCs w:val="24"/>
        </w:rPr>
        <w:t xml:space="preserve">) yang diperoleh sebesar 19%, lebih rendah dari batas bawah yang direkomendasikan untuk menjaga keberlanjutan stok (20%) dan jauh dari target pengelolaan yang diharapkan (40%) </w:t>
      </w:r>
      <w:sdt>
        <w:sdtPr>
          <w:rPr>
            <w:rFonts w:ascii="Times New Roman" w:hAnsi="Times New Roman" w:cs="Times New Roman"/>
            <w:color w:val="000000"/>
            <w:sz w:val="24"/>
            <w:szCs w:val="24"/>
          </w:rPr>
          <w:tag w:val="MENDELEY_CITATION_v3_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"/>
          <w:id w:val="-1660838210"/>
          <w:placeholder>
            <w:docPart w:val="DefaultPlaceholder_-1854013440"/>
          </w:placeholder>
        </w:sdtPr>
        <w:sdtContent>
          <w:r w:rsidR="004A1802" w:rsidRPr="007C060D">
            <w:rPr>
              <w:rFonts w:ascii="Times New Roman" w:hAnsi="Times New Roman" w:cs="Times New Roman"/>
              <w:color w:val="000000"/>
              <w:sz w:val="24"/>
              <w:szCs w:val="24"/>
            </w:rPr>
            <w:t>(Hordyk et al., 2015</w:t>
          </w:r>
        </w:sdtContent>
      </w:sdt>
      <w:r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"/>
          <w:id w:val="-523868708"/>
          <w:placeholder>
            <w:docPart w:val="DefaultPlaceholder_-1854013440"/>
          </w:placeholder>
        </w:sdtPr>
        <w:sdtContent>
          <w:r w:rsidR="00627A12" w:rsidRPr="00627A12">
            <w:rPr>
              <w:rFonts w:ascii="Times New Roman" w:eastAsia="Times New Roman" w:hAnsi="Times New Roman" w:cs="Times New Roman"/>
              <w:color w:val="000000"/>
              <w:sz w:val="24"/>
              <w:szCs w:val="24"/>
            </w:rPr>
            <w:t>Ernawati, 2019</w:t>
          </w:r>
        </w:sdtContent>
      </w:sdt>
      <w:r w:rsidR="00FB26AE"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"/>
          <w:id w:val="54977117"/>
          <w:placeholder>
            <w:docPart w:val="DefaultPlaceholder_-1854013440"/>
          </w:placeholder>
        </w:sdtPr>
        <w:sdtContent>
          <w:r w:rsidR="00627A12" w:rsidRPr="00627A12">
            <w:rPr>
              <w:rFonts w:ascii="Times New Roman" w:eastAsia="Times New Roman" w:hAnsi="Times New Roman" w:cs="Times New Roman"/>
              <w:color w:val="000000"/>
              <w:sz w:val="24"/>
              <w:szCs w:val="24"/>
            </w:rPr>
            <w:t>Willems, 2023)</w:t>
          </w:r>
        </w:sdtContent>
      </w:sdt>
      <w:r w:rsidRPr="007C060D">
        <w:rPr>
          <w:rFonts w:ascii="Times New Roman" w:hAnsi="Times New Roman" w:cs="Times New Roman"/>
          <w:sz w:val="24"/>
          <w:szCs w:val="24"/>
        </w:rPr>
        <w:t>.</w:t>
      </w:r>
      <w:r w:rsidR="00AD2CED" w:rsidRPr="007C060D">
        <w:rPr>
          <w:rFonts w:ascii="Times New Roman" w:hAnsi="Times New Roman" w:cs="Times New Roman"/>
          <w:sz w:val="24"/>
          <w:szCs w:val="24"/>
        </w:rPr>
        <w:t xml:space="preserve"> Hasil ini sejalan dengan temuan di beberapa wilayah pesisir utara Jawa untuk ikan pelagis kecil lain yang juga menunjukkan SPR rendah (&lt;20%) akibat penangkapan ikan berukuran juvenil </w:t>
      </w:r>
      <w:sdt>
        <w:sdtPr>
          <w:rPr>
            <w:rFonts w:ascii="Times New Roman" w:hAnsi="Times New Roman" w:cs="Times New Roman"/>
            <w:color w:val="000000"/>
            <w:sz w:val="24"/>
            <w:szCs w:val="24"/>
          </w:rPr>
          <w:tag w:val="MENDELEY_CITATION_v3_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"/>
          <w:id w:val="-399445306"/>
          <w:placeholder>
            <w:docPart w:val="DefaultPlaceholder_-1854013440"/>
          </w:placeholder>
        </w:sdtPr>
        <w:sdtContent>
          <w:r w:rsidR="00627A12" w:rsidRPr="00627A12">
            <w:rPr>
              <w:rFonts w:ascii="Times New Roman" w:eastAsia="Times New Roman" w:hAnsi="Times New Roman" w:cs="Times New Roman"/>
              <w:color w:val="000000"/>
              <w:sz w:val="24"/>
              <w:szCs w:val="24"/>
            </w:rPr>
            <w:t>(Purwanto, 2014</w:t>
          </w:r>
        </w:sdtContent>
      </w:sdt>
      <w:r w:rsidR="00AD2CED"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"/>
          <w:id w:val="1133682248"/>
          <w:placeholder>
            <w:docPart w:val="3602D9C1F47A420EA3C0998E00B5D821"/>
          </w:placeholder>
        </w:sdtPr>
        <w:sdtContent>
          <w:r w:rsidR="00627A12" w:rsidRPr="00627A12">
            <w:rPr>
              <w:rFonts w:ascii="Times New Roman" w:eastAsia="Times New Roman" w:hAnsi="Times New Roman" w:cs="Times New Roman"/>
              <w:color w:val="000000"/>
              <w:sz w:val="24"/>
              <w:szCs w:val="24"/>
            </w:rPr>
            <w:t>Ernawati, 2019)</w:t>
          </w:r>
        </w:sdtContent>
      </w:sdt>
      <w:r w:rsidR="00AD2CED" w:rsidRPr="007C060D">
        <w:rPr>
          <w:rFonts w:ascii="Times New Roman" w:hAnsi="Times New Roman" w:cs="Times New Roman"/>
          <w:sz w:val="24"/>
          <w:szCs w:val="24"/>
        </w:rPr>
        <w:t>.</w:t>
      </w:r>
    </w:p>
    <w:p w14:paraId="59C6F96E" w14:textId="395D4703" w:rsidR="00F43C59" w:rsidRPr="007C060D" w:rsidRDefault="00F43C59" w:rsidP="00A058BD">
      <w:pPr>
        <w:spacing w:after="0"/>
        <w:ind w:firstLine="567"/>
        <w:jc w:val="both"/>
        <w:rPr>
          <w:rFonts w:ascii="Times New Roman" w:hAnsi="Times New Roman" w:cs="Times New Roman"/>
          <w:sz w:val="24"/>
          <w:szCs w:val="24"/>
        </w:rPr>
      </w:pPr>
      <w:r w:rsidRPr="007C060D">
        <w:rPr>
          <w:rFonts w:ascii="Times New Roman" w:hAnsi="Times New Roman" w:cs="Times New Roman"/>
          <w:sz w:val="24"/>
          <w:szCs w:val="24"/>
        </w:rPr>
        <w:t xml:space="preserve">SPR yang rendah menunjukkan bahwa biomassa induk dalam populasi tidak cukup untuk mendukung perekrutan alami yang berkelanjutan. </w:t>
      </w:r>
      <w:r w:rsidR="001B0696" w:rsidRPr="007C060D">
        <w:rPr>
          <w:rFonts w:ascii="Times New Roman" w:hAnsi="Times New Roman" w:cs="Times New Roman"/>
          <w:sz w:val="24"/>
          <w:szCs w:val="24"/>
        </w:rPr>
        <w:t>K</w:t>
      </w:r>
      <w:r w:rsidRPr="007C060D">
        <w:rPr>
          <w:rFonts w:ascii="Times New Roman" w:hAnsi="Times New Roman" w:cs="Times New Roman"/>
          <w:sz w:val="24"/>
          <w:szCs w:val="24"/>
        </w:rPr>
        <w:t xml:space="preserve">ondisi ini </w:t>
      </w:r>
      <w:r w:rsidR="001B0696" w:rsidRPr="007C060D">
        <w:rPr>
          <w:rFonts w:ascii="Times New Roman" w:hAnsi="Times New Roman" w:cs="Times New Roman"/>
          <w:sz w:val="24"/>
          <w:szCs w:val="24"/>
        </w:rPr>
        <w:t>jika t</w:t>
      </w:r>
      <w:r w:rsidRPr="007C060D">
        <w:rPr>
          <w:rFonts w:ascii="Times New Roman" w:hAnsi="Times New Roman" w:cs="Times New Roman"/>
          <w:sz w:val="24"/>
          <w:szCs w:val="24"/>
        </w:rPr>
        <w:t>erus berlanjut,</w:t>
      </w:r>
      <w:r w:rsidR="001516FF" w:rsidRPr="007C060D">
        <w:rPr>
          <w:rFonts w:ascii="Times New Roman" w:hAnsi="Times New Roman" w:cs="Times New Roman"/>
          <w:sz w:val="24"/>
          <w:szCs w:val="24"/>
        </w:rPr>
        <w:t xml:space="preserve"> akan dapat menyebabkan </w:t>
      </w:r>
      <w:r w:rsidRPr="007C060D">
        <w:rPr>
          <w:rFonts w:ascii="Times New Roman" w:hAnsi="Times New Roman" w:cs="Times New Roman"/>
          <w:sz w:val="24"/>
          <w:szCs w:val="24"/>
        </w:rPr>
        <w:t xml:space="preserve">populasi tembang putih berisiko mengalami </w:t>
      </w:r>
      <w:r w:rsidRPr="007C060D">
        <w:rPr>
          <w:rFonts w:ascii="Times New Roman" w:hAnsi="Times New Roman" w:cs="Times New Roman"/>
          <w:i/>
          <w:iCs/>
          <w:sz w:val="24"/>
          <w:szCs w:val="24"/>
        </w:rPr>
        <w:t>recruitment overfishing</w:t>
      </w:r>
      <w:r w:rsidRPr="007C060D">
        <w:rPr>
          <w:rFonts w:ascii="Times New Roman" w:hAnsi="Times New Roman" w:cs="Times New Roman"/>
          <w:sz w:val="24"/>
          <w:szCs w:val="24"/>
        </w:rPr>
        <w:t xml:space="preserve">, yang pada gilirannya dapat menyebabkan penurunan biomassa stok secara drastis. Fenomena ini menggarisbawahi pentingnya pengendalian upaya penangkapan untuk memulihkan </w:t>
      </w:r>
      <w:r w:rsidRPr="007C060D">
        <w:rPr>
          <w:rFonts w:ascii="Times New Roman" w:hAnsi="Times New Roman" w:cs="Times New Roman"/>
          <w:sz w:val="24"/>
          <w:szCs w:val="24"/>
        </w:rPr>
        <w:lastRenderedPageBreak/>
        <w:t>biomassa induk menuju tingkat yang aman</w:t>
      </w:r>
      <w:r w:rsidR="00872D80"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"/>
          <w:id w:val="1711148510"/>
          <w:placeholder>
            <w:docPart w:val="DefaultPlaceholder_-1854013440"/>
          </w:placeholder>
        </w:sdtPr>
        <w:sdtContent>
          <w:r w:rsidR="004A1802" w:rsidRPr="007C060D">
            <w:rPr>
              <w:rFonts w:ascii="Times New Roman" w:hAnsi="Times New Roman" w:cs="Times New Roman"/>
              <w:color w:val="000000"/>
              <w:sz w:val="24"/>
              <w:szCs w:val="24"/>
            </w:rPr>
            <w:t>(Yonvitner et al., 2021</w:t>
          </w:r>
        </w:sdtContent>
      </w:sdt>
      <w:r w:rsidR="00872D80" w:rsidRPr="007C060D">
        <w:rPr>
          <w:rFonts w:ascii="Times New Roman" w:hAnsi="Times New Roman" w:cs="Times New Roman"/>
          <w:color w:val="000000"/>
          <w:sz w:val="24"/>
          <w:szCs w:val="24"/>
        </w:rPr>
        <w:t>;</w:t>
      </w:r>
      <w:r w:rsidR="00872D80"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"/>
          <w:id w:val="-632331298"/>
          <w:placeholder>
            <w:docPart w:val="DefaultPlaceholder_-1854013440"/>
          </w:placeholder>
        </w:sdtPr>
        <w:sdtContent>
          <w:r w:rsidR="004A1802" w:rsidRPr="007C060D">
            <w:rPr>
              <w:rFonts w:ascii="Times New Roman" w:eastAsia="Times New Roman" w:hAnsi="Times New Roman" w:cs="Times New Roman"/>
              <w:color w:val="000000"/>
              <w:sz w:val="24"/>
              <w:szCs w:val="24"/>
            </w:rPr>
            <w:t>Tsai &amp; Huang, 2022</w:t>
          </w:r>
        </w:sdtContent>
      </w:sdt>
      <w:r w:rsidR="00872D80"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"/>
          <w:id w:val="-1842618032"/>
          <w:placeholder>
            <w:docPart w:val="DefaultPlaceholder_-1854013440"/>
          </w:placeholder>
        </w:sdtPr>
        <w:sdtContent>
          <w:r w:rsidR="002740BB" w:rsidRPr="002740BB">
            <w:rPr>
              <w:rFonts w:ascii="Times New Roman" w:eastAsia="Times New Roman" w:hAnsi="Times New Roman" w:cs="Times New Roman"/>
              <w:color w:val="000000"/>
              <w:sz w:val="24"/>
              <w:szCs w:val="24"/>
            </w:rPr>
            <w:t>Majeed et al., 2025)</w:t>
          </w:r>
        </w:sdtContent>
      </w:sdt>
      <w:r w:rsidRPr="007C060D">
        <w:rPr>
          <w:rFonts w:ascii="Times New Roman" w:hAnsi="Times New Roman" w:cs="Times New Roman"/>
          <w:sz w:val="24"/>
          <w:szCs w:val="24"/>
        </w:rPr>
        <w:t>.</w:t>
      </w:r>
    </w:p>
    <w:p w14:paraId="45DF9482" w14:textId="77777777" w:rsidR="00F43C59" w:rsidRPr="007C060D" w:rsidRDefault="00F43C59" w:rsidP="00F43C59">
      <w:pPr>
        <w:spacing w:after="0"/>
        <w:jc w:val="both"/>
        <w:rPr>
          <w:rFonts w:ascii="Times New Roman" w:hAnsi="Times New Roman" w:cs="Times New Roman"/>
          <w:sz w:val="24"/>
          <w:szCs w:val="24"/>
        </w:rPr>
      </w:pPr>
    </w:p>
    <w:p w14:paraId="35FE267B" w14:textId="77777777" w:rsidR="00793135" w:rsidRPr="0086333B" w:rsidRDefault="00793135" w:rsidP="00793135">
      <w:pPr>
        <w:spacing w:after="0"/>
        <w:jc w:val="both"/>
        <w:rPr>
          <w:rStyle w:val="Emphasis"/>
          <w:rFonts w:ascii="Times New Roman" w:hAnsi="Times New Roman" w:cs="Times New Roman"/>
        </w:rPr>
      </w:pPr>
      <w:r w:rsidRPr="0086333B">
        <w:rPr>
          <w:rStyle w:val="Emphasis"/>
          <w:rFonts w:ascii="Times New Roman" w:hAnsi="Times New Roman" w:cs="Times New Roman"/>
        </w:rPr>
        <w:t>Pengaruh Musim dan Habitat Penangkapan</w:t>
      </w:r>
    </w:p>
    <w:p w14:paraId="7217092F" w14:textId="669E3621" w:rsidR="00793135" w:rsidRPr="007C060D" w:rsidRDefault="00793135" w:rsidP="00793135">
      <w:pPr>
        <w:spacing w:after="0"/>
        <w:ind w:firstLine="567"/>
        <w:jc w:val="both"/>
        <w:rPr>
          <w:rFonts w:ascii="Times New Roman" w:hAnsi="Times New Roman" w:cs="Times New Roman"/>
          <w:sz w:val="24"/>
          <w:szCs w:val="24"/>
        </w:rPr>
      </w:pPr>
      <w:r w:rsidRPr="007C060D">
        <w:rPr>
          <w:rFonts w:ascii="Times New Roman" w:hAnsi="Times New Roman" w:cs="Times New Roman"/>
          <w:sz w:val="24"/>
          <w:szCs w:val="24"/>
        </w:rPr>
        <w:t>Hasil penelitian memperlihatkan bahwa puncak tangkapan terjadi pada bulan Mei dan Agustus, yang bertepatan dengan musim peralihan dan awal musim timur. Hal ini menunjukkan adanya keterkaitan antara dinamika stok tembang putih dengan faktor lingkungan musiman, seperti suhu dan arus, yang memengaruhi kelimpahan serta distribusi ikan di daerah pesisir</w:t>
      </w:r>
      <w:r w:rsidR="004C2D4D"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"/>
          <w:id w:val="-1171319485"/>
          <w:placeholder>
            <w:docPart w:val="DefaultPlaceholder_-1854013440"/>
          </w:placeholder>
        </w:sdtPr>
        <w:sdtContent>
          <w:r w:rsidR="002740BB" w:rsidRPr="002740BB">
            <w:rPr>
              <w:rFonts w:ascii="Times New Roman" w:eastAsia="Times New Roman" w:hAnsi="Times New Roman" w:cs="Times New Roman"/>
              <w:color w:val="000000"/>
              <w:sz w:val="24"/>
              <w:szCs w:val="24"/>
            </w:rPr>
            <w:t>(Chen et al., 2022</w:t>
          </w:r>
        </w:sdtContent>
      </w:sdt>
      <w:r w:rsidR="003363DA"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"/>
          <w:id w:val="784694627"/>
          <w:placeholder>
            <w:docPart w:val="DefaultPlaceholder_-1854013440"/>
          </w:placeholder>
        </w:sdtPr>
        <w:sdtContent>
          <w:r w:rsidR="00627A12" w:rsidRPr="00627A12">
            <w:rPr>
              <w:rFonts w:ascii="Times New Roman" w:hAnsi="Times New Roman" w:cs="Times New Roman"/>
              <w:color w:val="000000"/>
              <w:sz w:val="24"/>
              <w:szCs w:val="24"/>
            </w:rPr>
            <w:t>Jaureguizar et al., 2016</w:t>
          </w:r>
        </w:sdtContent>
      </w:sdt>
      <w:r w:rsidR="002740BB">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"/>
          <w:id w:val="-345716093"/>
          <w:placeholder>
            <w:docPart w:val="DefaultPlaceholder_-1854013440"/>
          </w:placeholder>
        </w:sdtPr>
        <w:sdtContent>
          <w:r w:rsidR="00627A12" w:rsidRPr="00627A12">
            <w:rPr>
              <w:rFonts w:ascii="Times New Roman" w:hAnsi="Times New Roman" w:cs="Times New Roman"/>
              <w:color w:val="000000"/>
              <w:sz w:val="24"/>
              <w:szCs w:val="24"/>
            </w:rPr>
            <w:t>JJaureguizar et al., 2016</w:t>
          </w:r>
        </w:sdtContent>
      </w:sdt>
      <w:r w:rsidR="003363DA"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"/>
          <w:id w:val="-86468056"/>
          <w:placeholder>
            <w:docPart w:val="DefaultPlaceholder_-1854013440"/>
          </w:placeholder>
        </w:sdtPr>
        <w:sdtContent>
          <w:r w:rsidR="004A1802" w:rsidRPr="007C060D">
            <w:rPr>
              <w:rFonts w:ascii="Times New Roman" w:hAnsi="Times New Roman" w:cs="Times New Roman"/>
              <w:color w:val="000000"/>
              <w:sz w:val="24"/>
              <w:szCs w:val="24"/>
            </w:rPr>
            <w:t>Zhang et al., 2025)</w:t>
          </w:r>
        </w:sdtContent>
      </w:sdt>
      <w:r w:rsidRPr="007C060D">
        <w:rPr>
          <w:rFonts w:ascii="Times New Roman" w:hAnsi="Times New Roman" w:cs="Times New Roman"/>
          <w:sz w:val="24"/>
          <w:szCs w:val="24"/>
        </w:rPr>
        <w:t>.</w:t>
      </w:r>
      <w:r w:rsidR="00AA3547" w:rsidRPr="007C060D">
        <w:rPr>
          <w:rFonts w:ascii="Times New Roman" w:hAnsi="Times New Roman" w:cs="Times New Roman"/>
          <w:sz w:val="24"/>
          <w:szCs w:val="24"/>
        </w:rPr>
        <w:t xml:space="preserve"> Keberlanjutan stok di masa mendatang sangat bergantung pada keberlanjutan fungsi ekologi daerah estuarin tersebut.</w:t>
      </w:r>
    </w:p>
    <w:p w14:paraId="78C83B5E" w14:textId="678B0707" w:rsidR="00793135" w:rsidRPr="007C060D" w:rsidRDefault="00793135" w:rsidP="00793135">
      <w:pPr>
        <w:spacing w:after="0"/>
        <w:ind w:firstLine="567"/>
        <w:jc w:val="both"/>
        <w:rPr>
          <w:rFonts w:ascii="Times New Roman" w:hAnsi="Times New Roman" w:cs="Times New Roman"/>
          <w:sz w:val="24"/>
          <w:szCs w:val="24"/>
        </w:rPr>
      </w:pPr>
      <w:r w:rsidRPr="007C060D">
        <w:rPr>
          <w:rFonts w:ascii="Times New Roman" w:hAnsi="Times New Roman" w:cs="Times New Roman"/>
          <w:sz w:val="24"/>
          <w:szCs w:val="24"/>
        </w:rPr>
        <w:t>Konsentrasi hasil tangkapan di sekitar muara Sungai Bungko Lor dan Cisanggarung menegaskan pentingnya habitat estuarin sebagai daerah asuhan (</w:t>
      </w:r>
      <w:r w:rsidRPr="007C060D">
        <w:rPr>
          <w:rFonts w:ascii="Times New Roman" w:hAnsi="Times New Roman" w:cs="Times New Roman"/>
          <w:i/>
          <w:iCs/>
          <w:sz w:val="24"/>
          <w:szCs w:val="24"/>
        </w:rPr>
        <w:t>nursery ground</w:t>
      </w:r>
      <w:r w:rsidRPr="007C060D">
        <w:rPr>
          <w:rFonts w:ascii="Times New Roman" w:hAnsi="Times New Roman" w:cs="Times New Roman"/>
          <w:sz w:val="24"/>
          <w:szCs w:val="24"/>
        </w:rPr>
        <w:t>) bagi ikan tembang putih. Perlindungan habitat ini menjadi faktor kunci bagi kelangsungan populasi, sebagaimana juga ditemukan pada perikanan pelagis kecil di kawasan estuarin tropis lainnya</w:t>
      </w:r>
      <w:r w:rsidR="00184777"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"/>
          <w:id w:val="962312125"/>
          <w:placeholder>
            <w:docPart w:val="DefaultPlaceholder_-1854013440"/>
          </w:placeholder>
        </w:sdtPr>
        <w:sdtContent>
          <w:r w:rsidR="004A1802" w:rsidRPr="007C060D">
            <w:rPr>
              <w:rFonts w:ascii="Times New Roman" w:hAnsi="Times New Roman" w:cs="Times New Roman"/>
              <w:color w:val="000000"/>
              <w:sz w:val="24"/>
              <w:szCs w:val="24"/>
            </w:rPr>
            <w:t>(Tommasi et al., 2017</w:t>
          </w:r>
        </w:sdtContent>
      </w:sdt>
      <w:r w:rsidR="00184777"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"/>
          <w:id w:val="-50693403"/>
          <w:placeholder>
            <w:docPart w:val="DefaultPlaceholder_-1854013440"/>
          </w:placeholder>
        </w:sdtPr>
        <w:sdtContent>
          <w:r w:rsidR="004A1802" w:rsidRPr="007C060D">
            <w:rPr>
              <w:rFonts w:ascii="Times New Roman" w:hAnsi="Times New Roman" w:cs="Times New Roman"/>
              <w:color w:val="000000"/>
              <w:sz w:val="24"/>
              <w:szCs w:val="24"/>
            </w:rPr>
            <w:t>Jebri et al., 2020</w:t>
          </w:r>
        </w:sdtContent>
      </w:sdt>
      <w:r w:rsidR="001C1092"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"/>
          <w:id w:val="1636212191"/>
          <w:placeholder>
            <w:docPart w:val="0F12136A8A8F4025AABC89CA67D793F4"/>
          </w:placeholder>
        </w:sdtPr>
        <w:sdtContent>
          <w:r w:rsidR="004A1802" w:rsidRPr="007C060D">
            <w:rPr>
              <w:rFonts w:ascii="Times New Roman" w:hAnsi="Times New Roman" w:cs="Times New Roman"/>
              <w:color w:val="000000"/>
              <w:sz w:val="24"/>
              <w:szCs w:val="24"/>
            </w:rPr>
            <w:t>Zhang et al., 2025</w:t>
          </w:r>
        </w:sdtContent>
      </w:sdt>
      <w:r w:rsidR="007371C6"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"/>
          <w:id w:val="405276227"/>
          <w:placeholder>
            <w:docPart w:val="DefaultPlaceholder_-1854013440"/>
          </w:placeholder>
        </w:sdtPr>
        <w:sdtContent>
          <w:r w:rsidR="009E23CF" w:rsidRPr="009E23CF">
            <w:rPr>
              <w:rFonts w:ascii="Times New Roman" w:eastAsia="Times New Roman" w:hAnsi="Times New Roman" w:cs="Times New Roman"/>
              <w:color w:val="000000"/>
              <w:sz w:val="24"/>
              <w:szCs w:val="24"/>
            </w:rPr>
            <w:t>Macusiet et al., 2025)</w:t>
          </w:r>
        </w:sdtContent>
      </w:sdt>
      <w:r w:rsidRPr="007C060D">
        <w:rPr>
          <w:rFonts w:ascii="Times New Roman" w:hAnsi="Times New Roman" w:cs="Times New Roman"/>
          <w:sz w:val="24"/>
          <w:szCs w:val="24"/>
        </w:rPr>
        <w:t>.</w:t>
      </w:r>
    </w:p>
    <w:p w14:paraId="7469629C" w14:textId="50708AD9" w:rsidR="00415E37" w:rsidRPr="007C060D" w:rsidRDefault="00415E37" w:rsidP="00415E37">
      <w:pPr>
        <w:ind w:firstLine="567"/>
        <w:jc w:val="both"/>
        <w:rPr>
          <w:rFonts w:ascii="Times New Roman" w:hAnsi="Times New Roman" w:cs="Times New Roman"/>
          <w:sz w:val="24"/>
          <w:szCs w:val="24"/>
        </w:rPr>
      </w:pPr>
      <w:r w:rsidRPr="007C060D">
        <w:rPr>
          <w:rFonts w:ascii="Times New Roman" w:hAnsi="Times New Roman" w:cs="Times New Roman"/>
          <w:sz w:val="24"/>
          <w:szCs w:val="24"/>
        </w:rPr>
        <w:t xml:space="preserve">Pemantauan berkelanjutan terhadap parameter biologi populasi ikan pelagis kecil, terutama nilai Lc, Lm, E, dan SPR, penting dilakukan sebagai dasar ilmiah untuk menentukan status stok dan merumuskan langkah pengelolaan yang tepat. Pengelolaan berbasis indikator biologi seperti SPR lebih adaptif terhadap perikanan skala kecil yang sering menghadapi keterbatasan data hasil tangkapan dan upaya penangkapan </w:t>
      </w:r>
      <w:sdt>
        <w:sdtPr>
          <w:rPr>
            <w:rFonts w:ascii="Times New Roman" w:hAnsi="Times New Roman" w:cs="Times New Roman"/>
            <w:color w:val="000000"/>
            <w:sz w:val="24"/>
            <w:szCs w:val="24"/>
          </w:rPr>
          <w:tag w:val="MENDELEY_CITATION_v3_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"/>
          <w:id w:val="2122418063"/>
          <w:placeholder>
            <w:docPart w:val="F3726B2D5DAB4236AB5903D1FD8BF5D5"/>
          </w:placeholder>
        </w:sdtPr>
        <w:sdtContent>
          <w:r w:rsidR="009E23CF" w:rsidRPr="009E23CF">
            <w:rPr>
              <w:rFonts w:ascii="Times New Roman" w:hAnsi="Times New Roman" w:cs="Times New Roman"/>
              <w:color w:val="000000"/>
              <w:sz w:val="24"/>
              <w:szCs w:val="24"/>
            </w:rPr>
            <w:t>(Hordyk et al., 2015</w:t>
          </w:r>
        </w:sdtContent>
      </w:sdt>
      <w:r w:rsidRPr="007C060D">
        <w:rPr>
          <w:rFonts w:ascii="Times New Roman" w:hAnsi="Times New Roman" w:cs="Times New Roman"/>
          <w:sz w:val="24"/>
          <w:szCs w:val="24"/>
        </w:rPr>
        <w:t xml:space="preserve">; </w:t>
      </w:r>
      <w:sdt>
        <w:sdtPr>
          <w:rPr>
            <w:rFonts w:ascii="Times New Roman" w:hAnsi="Times New Roman" w:cs="Times New Roman"/>
            <w:color w:val="000000"/>
            <w:sz w:val="24"/>
            <w:szCs w:val="24"/>
          </w:rPr>
          <w:tag w:val="MENDELEY_CITATION_v3_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"/>
          <w:id w:val="-568272025"/>
          <w:placeholder>
            <w:docPart w:val="F3726B2D5DAB4236AB5903D1FD8BF5D5"/>
          </w:placeholder>
        </w:sdtPr>
        <w:sdtContent>
          <w:r w:rsidR="00A177A3" w:rsidRPr="00A177A3">
            <w:rPr>
              <w:rFonts w:ascii="Times New Roman" w:eastAsia="Times New Roman" w:hAnsi="Times New Roman" w:cs="Times New Roman"/>
              <w:color w:val="000000"/>
              <w:sz w:val="24"/>
              <w:szCs w:val="24"/>
            </w:rPr>
            <w:t>Ernawati et al., 2019</w:t>
          </w:r>
        </w:sdtContent>
      </w:sdt>
      <w:r w:rsidRPr="007C060D">
        <w:rPr>
          <w:rFonts w:ascii="Times New Roman" w:hAnsi="Times New Roman" w:cs="Times New Roman"/>
          <w:color w:val="000000"/>
          <w:sz w:val="24"/>
          <w:szCs w:val="24"/>
        </w:rPr>
        <w:t xml:space="preserve">; </w:t>
      </w:r>
      <w:sdt>
        <w:sdtPr>
          <w:rPr>
            <w:rFonts w:ascii="Times New Roman" w:hAnsi="Times New Roman" w:cs="Times New Roman"/>
            <w:color w:val="000000"/>
            <w:sz w:val="24"/>
            <w:szCs w:val="24"/>
          </w:rPr>
          <w:tag w:val="MENDELEY_CITATION_v3_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"/>
          <w:id w:val="1480420419"/>
          <w:placeholder>
            <w:docPart w:val="F3726B2D5DAB4236AB5903D1FD8BF5D5"/>
          </w:placeholder>
        </w:sdtPr>
        <w:sdtContent>
          <w:r w:rsidR="00A177A3" w:rsidRPr="00A177A3">
            <w:rPr>
              <w:rFonts w:ascii="Times New Roman" w:eastAsia="Times New Roman" w:hAnsi="Times New Roman" w:cs="Times New Roman"/>
              <w:color w:val="000000"/>
              <w:sz w:val="24"/>
              <w:szCs w:val="24"/>
            </w:rPr>
            <w:t>Willems et al., 2023)</w:t>
          </w:r>
        </w:sdtContent>
      </w:sdt>
      <w:r w:rsidRPr="007C060D">
        <w:rPr>
          <w:rFonts w:ascii="Times New Roman" w:hAnsi="Times New Roman" w:cs="Times New Roman"/>
          <w:sz w:val="24"/>
          <w:szCs w:val="24"/>
        </w:rPr>
        <w:t>.</w:t>
      </w:r>
    </w:p>
    <w:p w14:paraId="1753A103" w14:textId="7D075675" w:rsidR="00415E37" w:rsidRPr="0086333B" w:rsidRDefault="00415E37" w:rsidP="0086333B">
      <w:pPr>
        <w:pStyle w:val="Heading1"/>
        <w:rPr>
          <w:rFonts w:ascii="Times New Roman" w:eastAsia="Times New Roman" w:hAnsi="Times New Roman" w:cs="Times New Roman"/>
          <w:b/>
          <w:bCs/>
          <w:color w:val="000000" w:themeColor="text1"/>
          <w:sz w:val="28"/>
          <w:szCs w:val="28"/>
        </w:rPr>
      </w:pPr>
      <w:r w:rsidRPr="0086333B">
        <w:rPr>
          <w:rFonts w:ascii="Times New Roman" w:eastAsia="Times New Roman" w:hAnsi="Times New Roman" w:cs="Times New Roman"/>
          <w:b/>
          <w:bCs/>
          <w:color w:val="000000" w:themeColor="text1"/>
          <w:sz w:val="28"/>
          <w:szCs w:val="28"/>
        </w:rPr>
        <w:t xml:space="preserve">KESIMPULAN </w:t>
      </w:r>
    </w:p>
    <w:p w14:paraId="238A7C5D" w14:textId="38AF65F8" w:rsidR="00415E37" w:rsidRPr="007C060D" w:rsidRDefault="000436F1" w:rsidP="00C44101">
      <w:pPr>
        <w:spacing w:after="0"/>
        <w:ind w:firstLine="567"/>
        <w:jc w:val="both"/>
        <w:rPr>
          <w:rFonts w:ascii="Times New Roman" w:hAnsi="Times New Roman" w:cs="Times New Roman"/>
          <w:sz w:val="24"/>
          <w:szCs w:val="24"/>
        </w:rPr>
      </w:pPr>
      <w:r w:rsidRPr="007C060D">
        <w:rPr>
          <w:rFonts w:ascii="Times New Roman" w:hAnsi="Times New Roman" w:cs="Times New Roman"/>
          <w:sz w:val="24"/>
          <w:szCs w:val="24"/>
        </w:rPr>
        <w:t xml:space="preserve">Ukuran rata-rata pertama kali tertangkap (Lc₅₀%) adalah 71,0 mm TL, lebih kecil daripada ukuran pertama kali matang gonad (Lm₅₀%) 73,0 mm TL. Perbedaan ini mengindikasikan bahwa sebagian besar ikan tertangkap sebelum sempat memijah. </w:t>
      </w:r>
    </w:p>
    <w:p w14:paraId="13224F61" w14:textId="1F603CA6" w:rsidR="00C44101" w:rsidRPr="007C060D" w:rsidRDefault="00C44101" w:rsidP="00C44101">
      <w:pPr>
        <w:spacing w:after="0"/>
        <w:ind w:firstLine="567"/>
        <w:jc w:val="both"/>
        <w:rPr>
          <w:rFonts w:ascii="Times New Roman" w:hAnsi="Times New Roman" w:cs="Times New Roman"/>
          <w:sz w:val="24"/>
          <w:szCs w:val="24"/>
        </w:rPr>
      </w:pPr>
      <w:r w:rsidRPr="007C060D">
        <w:rPr>
          <w:rFonts w:ascii="Times New Roman" w:hAnsi="Times New Roman" w:cs="Times New Roman"/>
          <w:sz w:val="24"/>
          <w:szCs w:val="24"/>
        </w:rPr>
        <w:t xml:space="preserve">Parameter pertumbuhan yang relatif cepat (K = 1,60 tahun⁻¹) dengan panjang maksimum (L∞) 96,08 mm TL menggambarkan karakteristik spesies pelagis kecil yang rentan terhadap tekanan penangkapan. Laju eksploitasi yang tinggi (E = 0,76) dan nilai SPR yang rendah (19%) menunjukkan bahwa stok ikan tembang putih di perairan ini telah berada pada kondisi </w:t>
      </w:r>
      <w:r w:rsidRPr="007C060D">
        <w:rPr>
          <w:rFonts w:ascii="Times New Roman" w:hAnsi="Times New Roman" w:cs="Times New Roman"/>
          <w:i/>
          <w:iCs/>
          <w:sz w:val="24"/>
          <w:szCs w:val="24"/>
        </w:rPr>
        <w:t>over-exploited</w:t>
      </w:r>
      <w:r w:rsidRPr="007C060D">
        <w:rPr>
          <w:rFonts w:ascii="Times New Roman" w:hAnsi="Times New Roman" w:cs="Times New Roman"/>
          <w:sz w:val="24"/>
          <w:szCs w:val="24"/>
        </w:rPr>
        <w:t>, sehingga biomassa induk tidak memadai untuk menjaga keberlanjutan rekrutmen alami.</w:t>
      </w:r>
    </w:p>
    <w:p w14:paraId="20AE06F1" w14:textId="0493F5C2" w:rsidR="00415E37" w:rsidRPr="0086333B" w:rsidRDefault="00415E37" w:rsidP="0086333B">
      <w:pPr>
        <w:pStyle w:val="Heading1"/>
        <w:rPr>
          <w:rFonts w:ascii="Times New Roman" w:eastAsia="Times New Roman" w:hAnsi="Times New Roman" w:cs="Times New Roman"/>
          <w:b/>
          <w:bCs/>
          <w:color w:val="000000" w:themeColor="text1"/>
          <w:sz w:val="28"/>
          <w:szCs w:val="28"/>
        </w:rPr>
      </w:pPr>
      <w:r w:rsidRPr="0086333B">
        <w:rPr>
          <w:rFonts w:ascii="Times New Roman" w:eastAsia="Times New Roman" w:hAnsi="Times New Roman" w:cs="Times New Roman"/>
          <w:b/>
          <w:bCs/>
          <w:color w:val="000000" w:themeColor="text1"/>
          <w:sz w:val="28"/>
          <w:szCs w:val="28"/>
        </w:rPr>
        <w:t>DAFTAR PUSTAKA</w:t>
      </w:r>
    </w:p>
    <w:sdt>
      <w:sdtPr>
        <w:rPr>
          <w:rFonts w:ascii="Times New Roman" w:eastAsia="Times New Roman" w:hAnsi="Times New Roman" w:cs="Times New Roman"/>
          <w:color w:val="000000"/>
          <w:sz w:val="24"/>
          <w:szCs w:val="24"/>
        </w:rPr>
        <w:tag w:val="MENDELEY_BIBLIOGRAPHY"/>
        <w:id w:val="725259721"/>
        <w:placeholder>
          <w:docPart w:val="DefaultPlaceholder_-1854013440"/>
        </w:placeholder>
      </w:sdtPr>
      <w:sdtContent>
        <w:p w14:paraId="1BA7402B" w14:textId="77777777" w:rsidR="00951826" w:rsidRPr="00321828" w:rsidRDefault="00951826" w:rsidP="00321828">
          <w:pPr>
            <w:autoSpaceDE w:val="0"/>
            <w:autoSpaceDN w:val="0"/>
            <w:spacing w:after="120" w:line="240" w:lineRule="auto"/>
            <w:ind w:hanging="480"/>
            <w:jc w:val="both"/>
            <w:divId w:val="678510093"/>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Apriansyah, Atmadipoera, A. S., Nugroho, D., &amp; Noviyanti, R. (2024). Shelf oceanography and small pelagic fishes in the Java Sea. </w:t>
          </w:r>
          <w:r w:rsidRPr="00321828">
            <w:rPr>
              <w:rFonts w:ascii="Times New Roman" w:eastAsia="Times New Roman" w:hAnsi="Times New Roman" w:cs="Times New Roman"/>
              <w:i/>
              <w:iCs/>
              <w:sz w:val="24"/>
              <w:szCs w:val="24"/>
            </w:rPr>
            <w:t>E3S Web of Conferences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483</w:t>
          </w:r>
          <w:r w:rsidRPr="00321828">
            <w:rPr>
              <w:rFonts w:ascii="Times New Roman" w:eastAsia="Times New Roman" w:hAnsi="Times New Roman" w:cs="Times New Roman"/>
              <w:sz w:val="24"/>
              <w:szCs w:val="24"/>
            </w:rPr>
            <w:t>, 01010. https://doi.org/10.1051/e3sconf/202448301010</w:t>
          </w:r>
        </w:p>
        <w:p w14:paraId="7A557EA5" w14:textId="77777777" w:rsidR="00951826" w:rsidRPr="00321828" w:rsidRDefault="00951826" w:rsidP="00321828">
          <w:pPr>
            <w:autoSpaceDE w:val="0"/>
            <w:autoSpaceDN w:val="0"/>
            <w:spacing w:after="120" w:line="240" w:lineRule="auto"/>
            <w:ind w:hanging="480"/>
            <w:jc w:val="both"/>
            <w:divId w:val="982076129"/>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Aydin, I., Theocharis, A., &amp; Klaoudatos, D. (2025). Exploring Life History Traits and Catch Composition of Red Mullet (Mullus barbatus, L. 1758) in the Commercial Trawl Fisheries of the Eastern Aegean Sea. </w:t>
          </w:r>
          <w:r w:rsidRPr="00321828">
            <w:rPr>
              <w:rFonts w:ascii="Times New Roman" w:eastAsia="Times New Roman" w:hAnsi="Times New Roman" w:cs="Times New Roman"/>
              <w:i/>
              <w:iCs/>
              <w:sz w:val="24"/>
              <w:szCs w:val="24"/>
            </w:rPr>
            <w:t>Water</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17</w:t>
          </w:r>
          <w:r w:rsidRPr="00321828">
            <w:rPr>
              <w:rFonts w:ascii="Times New Roman" w:eastAsia="Times New Roman" w:hAnsi="Times New Roman" w:cs="Times New Roman"/>
              <w:sz w:val="24"/>
              <w:szCs w:val="24"/>
            </w:rPr>
            <w:t>(17), 2540. https://doi.org/10.3390/w17172540</w:t>
          </w:r>
        </w:p>
        <w:p w14:paraId="3CE875A7" w14:textId="77777777" w:rsidR="00951826" w:rsidRPr="00321828" w:rsidRDefault="00951826" w:rsidP="00321828">
          <w:pPr>
            <w:autoSpaceDE w:val="0"/>
            <w:autoSpaceDN w:val="0"/>
            <w:spacing w:after="120" w:line="240" w:lineRule="auto"/>
            <w:ind w:hanging="480"/>
            <w:jc w:val="both"/>
            <w:divId w:val="1755584673"/>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Ayunda, N., Sapota, M. R., &amp; Pawelec, A. (2017). The Impact of Small-Scale Fisheries Activities Toward Fisheries Sustainability in Indonesia. In </w:t>
          </w:r>
          <w:r w:rsidRPr="00321828">
            <w:rPr>
              <w:rFonts w:ascii="Times New Roman" w:eastAsia="Times New Roman" w:hAnsi="Times New Roman" w:cs="Times New Roman"/>
              <w:i/>
              <w:iCs/>
              <w:sz w:val="24"/>
              <w:szCs w:val="24"/>
            </w:rPr>
            <w:t xml:space="preserve">Interdisciplinary </w:t>
          </w:r>
          <w:r w:rsidRPr="00321828">
            <w:rPr>
              <w:rFonts w:ascii="Times New Roman" w:eastAsia="Times New Roman" w:hAnsi="Times New Roman" w:cs="Times New Roman"/>
              <w:i/>
              <w:iCs/>
              <w:sz w:val="24"/>
              <w:szCs w:val="24"/>
            </w:rPr>
            <w:lastRenderedPageBreak/>
            <w:t>Approaches for Sustainable Development Goals: Economic Growth, Social Inclusion and Environmental Protection</w:t>
          </w:r>
          <w:r w:rsidRPr="00321828">
            <w:rPr>
              <w:rFonts w:ascii="Times New Roman" w:eastAsia="Times New Roman" w:hAnsi="Times New Roman" w:cs="Times New Roman"/>
              <w:sz w:val="24"/>
              <w:szCs w:val="24"/>
            </w:rPr>
            <w:t xml:space="preserve"> (pp. 147–167). Springer International Publishing. https://doi.org/10.1007/978-3-319-71788-3_11</w:t>
          </w:r>
        </w:p>
        <w:p w14:paraId="3CF66F4B" w14:textId="77777777" w:rsidR="00951826" w:rsidRPr="00321828" w:rsidRDefault="00951826" w:rsidP="00321828">
          <w:pPr>
            <w:autoSpaceDE w:val="0"/>
            <w:autoSpaceDN w:val="0"/>
            <w:spacing w:after="120" w:line="240" w:lineRule="auto"/>
            <w:ind w:hanging="480"/>
            <w:jc w:val="both"/>
            <w:divId w:val="1023558021"/>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Bade, A. P., Binder, T. R., Faust, M. D., Vandergoot, C. S., Hartman, T. J., Kraus, R. T., … Ludsin, S. A. (2019). Sex-based differences in spawning behavior account for male-biased harvest in Lake Erie walleye </w:t>
          </w:r>
          <w:proofErr w:type="gramStart"/>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Sander</w:t>
          </w:r>
          <w:proofErr w:type="gramEnd"/>
          <w:r w:rsidRPr="00321828">
            <w:rPr>
              <w:rFonts w:ascii="Times New Roman" w:eastAsia="Times New Roman" w:hAnsi="Times New Roman" w:cs="Times New Roman"/>
              <w:i/>
              <w:iCs/>
              <w:sz w:val="24"/>
              <w:szCs w:val="24"/>
            </w:rPr>
            <w:t xml:space="preserve"> </w:t>
          </w:r>
          <w:proofErr w:type="gramStart"/>
          <w:r w:rsidRPr="00321828">
            <w:rPr>
              <w:rFonts w:ascii="Times New Roman" w:eastAsia="Times New Roman" w:hAnsi="Times New Roman" w:cs="Times New Roman"/>
              <w:i/>
              <w:iCs/>
              <w:sz w:val="24"/>
              <w:szCs w:val="24"/>
            </w:rPr>
            <w:t>vitreus</w:t>
          </w:r>
          <w:r w:rsidRPr="00321828">
            <w:rPr>
              <w:rFonts w:ascii="Times New Roman" w:eastAsia="Times New Roman" w:hAnsi="Times New Roman" w:cs="Times New Roman"/>
              <w:sz w:val="24"/>
              <w:szCs w:val="24"/>
            </w:rPr>
            <w:t xml:space="preserve"> )</w:t>
          </w:r>
          <w:proofErr w:type="gramEnd"/>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Canadian Journal of Fisheries and Aquatic Sciences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76</w:t>
          </w:r>
          <w:r w:rsidRPr="00321828">
            <w:rPr>
              <w:rFonts w:ascii="Times New Roman" w:eastAsia="Times New Roman" w:hAnsi="Times New Roman" w:cs="Times New Roman"/>
              <w:sz w:val="24"/>
              <w:szCs w:val="24"/>
            </w:rPr>
            <w:t>(11), 2003–2012. https://doi.org/10.1139/cjfas-2018-0339</w:t>
          </w:r>
        </w:p>
        <w:p w14:paraId="5518721A" w14:textId="77777777" w:rsidR="00951826" w:rsidRPr="00321828" w:rsidRDefault="00951826" w:rsidP="00321828">
          <w:pPr>
            <w:autoSpaceDE w:val="0"/>
            <w:autoSpaceDN w:val="0"/>
            <w:spacing w:after="120" w:line="240" w:lineRule="auto"/>
            <w:ind w:hanging="480"/>
            <w:jc w:val="both"/>
            <w:divId w:val="619839612"/>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Barua, S., Liu, Q., Alam, M. S., Schneider, P., &amp; Mozumder, M. M. H. (2022). Application of Length-Based Assessment Methods to Elucidate Biological Reference Points of Black Pomfret Stock in the Bay of Bengal, Bangladesh. </w:t>
          </w:r>
          <w:r w:rsidRPr="00321828">
            <w:rPr>
              <w:rFonts w:ascii="Times New Roman" w:eastAsia="Times New Roman" w:hAnsi="Times New Roman" w:cs="Times New Roman"/>
              <w:i/>
              <w:iCs/>
              <w:sz w:val="24"/>
              <w:szCs w:val="24"/>
            </w:rPr>
            <w:t>Fishes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7</w:t>
          </w:r>
          <w:r w:rsidRPr="00321828">
            <w:rPr>
              <w:rFonts w:ascii="Times New Roman" w:eastAsia="Times New Roman" w:hAnsi="Times New Roman" w:cs="Times New Roman"/>
              <w:sz w:val="24"/>
              <w:szCs w:val="24"/>
            </w:rPr>
            <w:t>(6), 384. https://doi.org/10.3390/fishes7060384</w:t>
          </w:r>
        </w:p>
        <w:p w14:paraId="25DE31D4" w14:textId="77777777" w:rsidR="00951826" w:rsidRPr="00321828" w:rsidRDefault="00951826" w:rsidP="00321828">
          <w:pPr>
            <w:autoSpaceDE w:val="0"/>
            <w:autoSpaceDN w:val="0"/>
            <w:spacing w:after="120" w:line="240" w:lineRule="auto"/>
            <w:ind w:hanging="480"/>
            <w:jc w:val="both"/>
            <w:divId w:val="40133814"/>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Bastardie, F., Feary, D. A., Brunel, T., Kell, L. T., Döring, R., Metz, S., … van Vlasselaer, J. (2022). Ten lessons on the resilience of the EU common fisheries policy towards climate change and fuel efficiency - A call for adaptive, flexible and well-informed fisheries management. </w:t>
          </w:r>
          <w:r w:rsidRPr="00321828">
            <w:rPr>
              <w:rFonts w:ascii="Times New Roman" w:eastAsia="Times New Roman" w:hAnsi="Times New Roman" w:cs="Times New Roman"/>
              <w:i/>
              <w:iCs/>
              <w:sz w:val="24"/>
              <w:szCs w:val="24"/>
            </w:rPr>
            <w:t>Frontiers in Marine Science</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9</w:t>
          </w:r>
          <w:r w:rsidRPr="00321828">
            <w:rPr>
              <w:rFonts w:ascii="Times New Roman" w:eastAsia="Times New Roman" w:hAnsi="Times New Roman" w:cs="Times New Roman"/>
              <w:sz w:val="24"/>
              <w:szCs w:val="24"/>
            </w:rPr>
            <w:t>. https://doi.org/10.3389/fmars.2022.947150</w:t>
          </w:r>
        </w:p>
        <w:p w14:paraId="582A5872" w14:textId="77777777" w:rsidR="00951826" w:rsidRPr="00321828" w:rsidRDefault="00951826" w:rsidP="00321828">
          <w:pPr>
            <w:autoSpaceDE w:val="0"/>
            <w:autoSpaceDN w:val="0"/>
            <w:spacing w:after="120" w:line="240" w:lineRule="auto"/>
            <w:ind w:hanging="480"/>
            <w:jc w:val="both"/>
            <w:divId w:val="466970499"/>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Burhanis, Mr., Fadhillah, R., Zulfadhli, Ms., &amp; Edwarsyah, Mr. (2022). Indicators of Tuna Gigi Anjing (Gymnosarda unicolor) Growth Pattern on the Implementation of Sustainable Development Goals (SDGs). </w:t>
          </w:r>
          <w:r w:rsidRPr="00321828">
            <w:rPr>
              <w:rFonts w:ascii="Times New Roman" w:eastAsia="Times New Roman" w:hAnsi="Times New Roman" w:cs="Times New Roman"/>
              <w:i/>
              <w:iCs/>
              <w:sz w:val="24"/>
              <w:szCs w:val="24"/>
            </w:rPr>
            <w:t>Ecology, Environment and Conservation</w:t>
          </w:r>
          <w:r w:rsidRPr="00321828">
            <w:rPr>
              <w:rFonts w:ascii="Times New Roman" w:eastAsia="Times New Roman" w:hAnsi="Times New Roman" w:cs="Times New Roman"/>
              <w:sz w:val="24"/>
              <w:szCs w:val="24"/>
            </w:rPr>
            <w:t>, S72–S77. https://doi.org/10.53550/EEC.2022.v28i05s.013</w:t>
          </w:r>
        </w:p>
        <w:p w14:paraId="6B9003B9" w14:textId="77777777" w:rsidR="00951826" w:rsidRPr="00321828" w:rsidRDefault="00951826" w:rsidP="00321828">
          <w:pPr>
            <w:autoSpaceDE w:val="0"/>
            <w:autoSpaceDN w:val="0"/>
            <w:spacing w:after="120" w:line="240" w:lineRule="auto"/>
            <w:ind w:hanging="480"/>
            <w:jc w:val="both"/>
            <w:divId w:val="501554229"/>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Caballero-Huertas, M., Frigola-Tepe, X., Viñas, J., &amp; Muñoz, M. (2022). Somatic Condition and Reproductive Potential as a Tandem in European Sardine: An Analysis with an Environmental Perspective in the Northern Adriatic (Gulf of Trieste). </w:t>
          </w:r>
          <w:r w:rsidRPr="00321828">
            <w:rPr>
              <w:rFonts w:ascii="Times New Roman" w:eastAsia="Times New Roman" w:hAnsi="Times New Roman" w:cs="Times New Roman"/>
              <w:i/>
              <w:iCs/>
              <w:sz w:val="24"/>
              <w:szCs w:val="24"/>
            </w:rPr>
            <w:t>Fishes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7</w:t>
          </w:r>
          <w:r w:rsidRPr="00321828">
            <w:rPr>
              <w:rFonts w:ascii="Times New Roman" w:eastAsia="Times New Roman" w:hAnsi="Times New Roman" w:cs="Times New Roman"/>
              <w:sz w:val="24"/>
              <w:szCs w:val="24"/>
            </w:rPr>
            <w:t>(3), 105. https://doi.org/10.3390/fishes7030105</w:t>
          </w:r>
        </w:p>
        <w:p w14:paraId="0EEBC925" w14:textId="77777777" w:rsidR="00951826" w:rsidRPr="00321828" w:rsidRDefault="00951826" w:rsidP="00321828">
          <w:pPr>
            <w:autoSpaceDE w:val="0"/>
            <w:autoSpaceDN w:val="0"/>
            <w:spacing w:after="120" w:line="240" w:lineRule="auto"/>
            <w:ind w:hanging="480"/>
            <w:jc w:val="both"/>
            <w:divId w:val="234317057"/>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Cahyani, I., Soleh, Moh., Habibullah, Abd. W., Muafa, A., Abdullah, Muh. U., Ningsih, P. S., &amp; Kriswahyun, S. (2025). Penyuluhan Hukum Peningkatan Pemahaman Tentang Pentingnya Surat Ijin Penangkapan Ikan bagi Nelayan di Desa Dharma Tanjung, Kecamatan Camplong, Kabupaten Sampang. </w:t>
          </w:r>
          <w:r w:rsidRPr="00321828">
            <w:rPr>
              <w:rFonts w:ascii="Times New Roman" w:eastAsia="Times New Roman" w:hAnsi="Times New Roman" w:cs="Times New Roman"/>
              <w:i/>
              <w:iCs/>
              <w:sz w:val="24"/>
              <w:szCs w:val="24"/>
            </w:rPr>
            <w:t>Nusantara Mengabdi Kepada Negeri</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2</w:t>
          </w:r>
          <w:r w:rsidRPr="00321828">
            <w:rPr>
              <w:rFonts w:ascii="Times New Roman" w:eastAsia="Times New Roman" w:hAnsi="Times New Roman" w:cs="Times New Roman"/>
              <w:sz w:val="24"/>
              <w:szCs w:val="24"/>
            </w:rPr>
            <w:t>(2), 01–05. https://doi.org/10.62383/numeken.v2i2.854</w:t>
          </w:r>
        </w:p>
        <w:p w14:paraId="06904A84" w14:textId="77777777" w:rsidR="00951826" w:rsidRPr="00321828" w:rsidRDefault="00951826" w:rsidP="00321828">
          <w:pPr>
            <w:autoSpaceDE w:val="0"/>
            <w:autoSpaceDN w:val="0"/>
            <w:spacing w:after="120" w:line="240" w:lineRule="auto"/>
            <w:ind w:hanging="480"/>
            <w:jc w:val="both"/>
            <w:divId w:val="830365969"/>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Chemello, G., Cerrone, G. L., Tavolazzi, V., Donato, F., Tiralongo, F., &amp; Gioacchini, G. (2023). One year study on the reproductive biology, ovary characterization and age of the European sardine (Sardina pilchardus) in the middle-west Adriatic Sea. </w:t>
          </w:r>
          <w:r w:rsidRPr="00321828">
            <w:rPr>
              <w:rFonts w:ascii="Times New Roman" w:eastAsia="Times New Roman" w:hAnsi="Times New Roman" w:cs="Times New Roman"/>
              <w:i/>
              <w:iCs/>
              <w:sz w:val="24"/>
              <w:szCs w:val="24"/>
            </w:rPr>
            <w:t>Frontiers in Marine Science</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10</w:t>
          </w:r>
          <w:r w:rsidRPr="00321828">
            <w:rPr>
              <w:rFonts w:ascii="Times New Roman" w:eastAsia="Times New Roman" w:hAnsi="Times New Roman" w:cs="Times New Roman"/>
              <w:sz w:val="24"/>
              <w:szCs w:val="24"/>
            </w:rPr>
            <w:t>. https://doi.org/10.3389/fmars.2023.1266894</w:t>
          </w:r>
        </w:p>
        <w:p w14:paraId="688754A9" w14:textId="77777777" w:rsidR="00951826" w:rsidRPr="00321828" w:rsidRDefault="00951826" w:rsidP="00321828">
          <w:pPr>
            <w:autoSpaceDE w:val="0"/>
            <w:autoSpaceDN w:val="0"/>
            <w:spacing w:after="120" w:line="240" w:lineRule="auto"/>
            <w:ind w:hanging="480"/>
            <w:jc w:val="both"/>
            <w:divId w:val="686060909"/>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Chen, Z., Ren, Q., Liu, C., &amp; Xian, W. (2022). Seasonal and Spatial Variations in Fish Assemblage in the Yangtze Estuary and Adjacent Waters and Their Relationship with Environmental Factors. </w:t>
          </w:r>
          <w:r w:rsidRPr="00321828">
            <w:rPr>
              <w:rFonts w:ascii="Times New Roman" w:eastAsia="Times New Roman" w:hAnsi="Times New Roman" w:cs="Times New Roman"/>
              <w:i/>
              <w:iCs/>
              <w:sz w:val="24"/>
              <w:szCs w:val="24"/>
            </w:rPr>
            <w:t>Journal of Marine Science and Engineering</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10</w:t>
          </w:r>
          <w:r w:rsidRPr="00321828">
            <w:rPr>
              <w:rFonts w:ascii="Times New Roman" w:eastAsia="Times New Roman" w:hAnsi="Times New Roman" w:cs="Times New Roman"/>
              <w:sz w:val="24"/>
              <w:szCs w:val="24"/>
            </w:rPr>
            <w:t>(11), 1679. https://doi.org/10.3390/jmse10111679</w:t>
          </w:r>
        </w:p>
        <w:p w14:paraId="2AC7C5C4" w14:textId="77777777" w:rsidR="00951826" w:rsidRPr="00321828" w:rsidRDefault="00951826" w:rsidP="00321828">
          <w:pPr>
            <w:autoSpaceDE w:val="0"/>
            <w:autoSpaceDN w:val="0"/>
            <w:spacing w:after="120" w:line="240" w:lineRule="auto"/>
            <w:ind w:hanging="480"/>
            <w:jc w:val="both"/>
            <w:divId w:val="1944453983"/>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Cheng, M. L. H., Goethel, D. R., Hulson, P. F., Wilberg, M. J., Marsh, C., &amp; Cunningham, C. J. (2025). Misspecifying Sex‐Structured Dynamics in Stock Assessment Models. </w:t>
          </w:r>
          <w:r w:rsidRPr="00321828">
            <w:rPr>
              <w:rFonts w:ascii="Times New Roman" w:eastAsia="Times New Roman" w:hAnsi="Times New Roman" w:cs="Times New Roman"/>
              <w:i/>
              <w:iCs/>
              <w:sz w:val="24"/>
              <w:szCs w:val="24"/>
            </w:rPr>
            <w:t>Fish and Fisheries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26</w:t>
          </w:r>
          <w:r w:rsidRPr="00321828">
            <w:rPr>
              <w:rFonts w:ascii="Times New Roman" w:eastAsia="Times New Roman" w:hAnsi="Times New Roman" w:cs="Times New Roman"/>
              <w:sz w:val="24"/>
              <w:szCs w:val="24"/>
            </w:rPr>
            <w:t>(3), 454–472. https://doi.org/10.1111/faf.12891</w:t>
          </w:r>
        </w:p>
        <w:p w14:paraId="4CFAB908" w14:textId="77777777" w:rsidR="00951826" w:rsidRPr="00321828" w:rsidRDefault="00951826" w:rsidP="00321828">
          <w:pPr>
            <w:autoSpaceDE w:val="0"/>
            <w:autoSpaceDN w:val="0"/>
            <w:spacing w:after="120" w:line="240" w:lineRule="auto"/>
            <w:ind w:hanging="480"/>
            <w:jc w:val="both"/>
            <w:divId w:val="1253851843"/>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Damora, A., Ariyogagautama, D., Wahju, R. I., Susanto, H., &amp; Wang, J. (2018). Short Communication: Growth and mortality rate of Black Pomfret Parastromateus niger (Bloch, 1795) and Silver Pomfret Pampus argenteus (Euphrasen, 1788) in Paloh Waters, West Kalimantan, Indonesia. </w:t>
          </w:r>
          <w:r w:rsidRPr="00321828">
            <w:rPr>
              <w:rFonts w:ascii="Times New Roman" w:eastAsia="Times New Roman" w:hAnsi="Times New Roman" w:cs="Times New Roman"/>
              <w:i/>
              <w:iCs/>
              <w:sz w:val="24"/>
              <w:szCs w:val="24"/>
            </w:rPr>
            <w:t>Biodiversitas Journal of Biological Diversity</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19</w:t>
          </w:r>
          <w:r w:rsidRPr="00321828">
            <w:rPr>
              <w:rFonts w:ascii="Times New Roman" w:eastAsia="Times New Roman" w:hAnsi="Times New Roman" w:cs="Times New Roman"/>
              <w:sz w:val="24"/>
              <w:szCs w:val="24"/>
            </w:rPr>
            <w:t>(6), 2247–2251. https://doi.org/10.13057/biodiv/d190633</w:t>
          </w:r>
        </w:p>
        <w:p w14:paraId="49995706" w14:textId="77777777" w:rsidR="00951826" w:rsidRPr="00321828" w:rsidRDefault="00951826" w:rsidP="00321828">
          <w:pPr>
            <w:autoSpaceDE w:val="0"/>
            <w:autoSpaceDN w:val="0"/>
            <w:spacing w:after="120" w:line="240" w:lineRule="auto"/>
            <w:ind w:hanging="480"/>
            <w:jc w:val="both"/>
            <w:divId w:val="315379275"/>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lastRenderedPageBreak/>
            <w:t xml:space="preserve">Du, J., Tian, H., Xiang, Z., Zhao, K., Yu, L., Duan, X., … Liu, M. (2025). Impact of the fishing ban on fish diversity and population structure in the middle reaches of the Yangtze River, China. </w:t>
          </w:r>
          <w:r w:rsidRPr="00321828">
            <w:rPr>
              <w:rFonts w:ascii="Times New Roman" w:eastAsia="Times New Roman" w:hAnsi="Times New Roman" w:cs="Times New Roman"/>
              <w:i/>
              <w:iCs/>
              <w:sz w:val="24"/>
              <w:szCs w:val="24"/>
            </w:rPr>
            <w:t>Frontiers in Environmental Science</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12</w:t>
          </w:r>
          <w:r w:rsidRPr="00321828">
            <w:rPr>
              <w:rFonts w:ascii="Times New Roman" w:eastAsia="Times New Roman" w:hAnsi="Times New Roman" w:cs="Times New Roman"/>
              <w:sz w:val="24"/>
              <w:szCs w:val="24"/>
            </w:rPr>
            <w:t>. https://doi.org/10.3389/fenvs.2024.1530716</w:t>
          </w:r>
        </w:p>
        <w:p w14:paraId="1AAC6955" w14:textId="77777777" w:rsidR="00951826" w:rsidRPr="00321828" w:rsidRDefault="00951826" w:rsidP="00321828">
          <w:pPr>
            <w:autoSpaceDE w:val="0"/>
            <w:autoSpaceDN w:val="0"/>
            <w:spacing w:after="120" w:line="240" w:lineRule="auto"/>
            <w:ind w:hanging="480"/>
            <w:jc w:val="both"/>
            <w:divId w:val="804543041"/>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Durant, J., &amp; Hjermann, D. (2017). Age-structure, harvesting and climate effects on population growth of Arcto-boreal fish stocks. </w:t>
          </w:r>
          <w:r w:rsidRPr="00321828">
            <w:rPr>
              <w:rFonts w:ascii="Times New Roman" w:eastAsia="Times New Roman" w:hAnsi="Times New Roman" w:cs="Times New Roman"/>
              <w:i/>
              <w:iCs/>
              <w:sz w:val="24"/>
              <w:szCs w:val="24"/>
            </w:rPr>
            <w:t>Marine Ecology Progress Series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577</w:t>
          </w:r>
          <w:r w:rsidRPr="00321828">
            <w:rPr>
              <w:rFonts w:ascii="Times New Roman" w:eastAsia="Times New Roman" w:hAnsi="Times New Roman" w:cs="Times New Roman"/>
              <w:sz w:val="24"/>
              <w:szCs w:val="24"/>
            </w:rPr>
            <w:t>, 177–188. https://doi.org/10.3354/meps12210</w:t>
          </w:r>
        </w:p>
        <w:p w14:paraId="6351A7C9" w14:textId="77777777" w:rsidR="00951826" w:rsidRPr="00321828" w:rsidRDefault="00951826" w:rsidP="00321828">
          <w:pPr>
            <w:autoSpaceDE w:val="0"/>
            <w:autoSpaceDN w:val="0"/>
            <w:spacing w:after="120" w:line="240" w:lineRule="auto"/>
            <w:ind w:hanging="480"/>
            <w:jc w:val="both"/>
            <w:divId w:val="395780378"/>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Effendie, Moch. I. (1979). </w:t>
          </w:r>
          <w:r w:rsidRPr="00321828">
            <w:rPr>
              <w:rFonts w:ascii="Times New Roman" w:eastAsia="Times New Roman" w:hAnsi="Times New Roman" w:cs="Times New Roman"/>
              <w:i/>
              <w:iCs/>
              <w:sz w:val="24"/>
              <w:szCs w:val="24"/>
            </w:rPr>
            <w:t>Metoda Biologi Perikanan</w:t>
          </w:r>
          <w:r w:rsidRPr="00321828">
            <w:rPr>
              <w:rFonts w:ascii="Times New Roman" w:eastAsia="Times New Roman" w:hAnsi="Times New Roman" w:cs="Times New Roman"/>
              <w:sz w:val="24"/>
              <w:szCs w:val="24"/>
            </w:rPr>
            <w:t>. Bogor: Yayasan Dewi Sri.</w:t>
          </w:r>
        </w:p>
        <w:p w14:paraId="4E9EB5EA" w14:textId="77777777" w:rsidR="00951826" w:rsidRPr="00321828" w:rsidRDefault="00951826" w:rsidP="00321828">
          <w:pPr>
            <w:autoSpaceDE w:val="0"/>
            <w:autoSpaceDN w:val="0"/>
            <w:spacing w:after="120" w:line="240" w:lineRule="auto"/>
            <w:ind w:hanging="480"/>
            <w:jc w:val="both"/>
            <w:divId w:val="976035005"/>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Effendie, Moch. I. (1997). </w:t>
          </w:r>
          <w:r w:rsidRPr="00321828">
            <w:rPr>
              <w:rFonts w:ascii="Times New Roman" w:eastAsia="Times New Roman" w:hAnsi="Times New Roman" w:cs="Times New Roman"/>
              <w:i/>
              <w:iCs/>
              <w:sz w:val="24"/>
              <w:szCs w:val="24"/>
            </w:rPr>
            <w:t>Biologi perikanan</w:t>
          </w:r>
          <w:r w:rsidRPr="00321828">
            <w:rPr>
              <w:rFonts w:ascii="Times New Roman" w:eastAsia="Times New Roman" w:hAnsi="Times New Roman" w:cs="Times New Roman"/>
              <w:sz w:val="24"/>
              <w:szCs w:val="24"/>
            </w:rPr>
            <w:t>. Yogyakarta: Yayasan Pustaka Nusantama.</w:t>
          </w:r>
        </w:p>
        <w:p w14:paraId="39B5C16D" w14:textId="77777777" w:rsidR="00951826" w:rsidRPr="00321828" w:rsidRDefault="00951826" w:rsidP="00321828">
          <w:pPr>
            <w:autoSpaceDE w:val="0"/>
            <w:autoSpaceDN w:val="0"/>
            <w:spacing w:after="120" w:line="240" w:lineRule="auto"/>
            <w:ind w:hanging="480"/>
            <w:jc w:val="both"/>
            <w:divId w:val="1871187586"/>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Entia, J. C. D., Nabre, N. M. B., Castrence, G. A., Amoncio, R. A. D. A., &amp; Guevarra, E. P. (2025). Morphometric and Reproductive Trends Reveal Near-Equal Sex Ratio, Positive Allometric Growth, and Early Maturity of Euthynnus affinis in Southern Philippine Waters. </w:t>
          </w:r>
          <w:r w:rsidRPr="00321828">
            <w:rPr>
              <w:rFonts w:ascii="Times New Roman" w:eastAsia="Times New Roman" w:hAnsi="Times New Roman" w:cs="Times New Roman"/>
              <w:i/>
              <w:iCs/>
              <w:sz w:val="24"/>
              <w:szCs w:val="24"/>
            </w:rPr>
            <w:t>Asian Journal of Fisheries and Aquatic Research</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27</w:t>
          </w:r>
          <w:r w:rsidRPr="00321828">
            <w:rPr>
              <w:rFonts w:ascii="Times New Roman" w:eastAsia="Times New Roman" w:hAnsi="Times New Roman" w:cs="Times New Roman"/>
              <w:sz w:val="24"/>
              <w:szCs w:val="24"/>
            </w:rPr>
            <w:t>(2), 150–163. https://doi.org/10.9734/ajfar/2025/v27i2888</w:t>
          </w:r>
        </w:p>
        <w:p w14:paraId="0CCA5043" w14:textId="77777777" w:rsidR="00951826" w:rsidRPr="00321828" w:rsidRDefault="00951826" w:rsidP="00321828">
          <w:pPr>
            <w:autoSpaceDE w:val="0"/>
            <w:autoSpaceDN w:val="0"/>
            <w:spacing w:after="120" w:line="240" w:lineRule="auto"/>
            <w:ind w:hanging="480"/>
            <w:jc w:val="both"/>
            <w:divId w:val="819273401"/>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Ernawati, T., Priatna, A., &amp; Satria, F. (2019). Biological Refrence Points of Painted Spiny Lobster Panulirus versicolor (Latreille, 1804) in Karimunjawa Waters, Indonesia. </w:t>
          </w:r>
          <w:r w:rsidRPr="00321828">
            <w:rPr>
              <w:rFonts w:ascii="Times New Roman" w:eastAsia="Times New Roman" w:hAnsi="Times New Roman" w:cs="Times New Roman"/>
              <w:i/>
              <w:iCs/>
              <w:sz w:val="24"/>
              <w:szCs w:val="24"/>
            </w:rPr>
            <w:t>Indonesian Fisheries Research Journal</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25</w:t>
          </w:r>
          <w:r w:rsidRPr="00321828">
            <w:rPr>
              <w:rFonts w:ascii="Times New Roman" w:eastAsia="Times New Roman" w:hAnsi="Times New Roman" w:cs="Times New Roman"/>
              <w:sz w:val="24"/>
              <w:szCs w:val="24"/>
            </w:rPr>
            <w:t>(2), 91. https://doi.org/10.15578/ifrj.25.2.2019.91-101</w:t>
          </w:r>
        </w:p>
        <w:p w14:paraId="4875CFC3" w14:textId="77777777" w:rsidR="00951826" w:rsidRPr="00321828" w:rsidRDefault="00951826" w:rsidP="00321828">
          <w:pPr>
            <w:autoSpaceDE w:val="0"/>
            <w:autoSpaceDN w:val="0"/>
            <w:spacing w:after="120" w:line="240" w:lineRule="auto"/>
            <w:ind w:hanging="480"/>
            <w:jc w:val="both"/>
            <w:divId w:val="483201414"/>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Essington, T. E., Moriarty, P. E., Froehlich, H. E., Hodgson, E. E., Koehn, L. E., Oken, K. L., … Stawitz, C. C. (2015). Fishing amplifies forage fish population collapses. </w:t>
          </w:r>
          <w:r w:rsidRPr="00321828">
            <w:rPr>
              <w:rFonts w:ascii="Times New Roman" w:eastAsia="Times New Roman" w:hAnsi="Times New Roman" w:cs="Times New Roman"/>
              <w:i/>
              <w:iCs/>
              <w:sz w:val="24"/>
              <w:szCs w:val="24"/>
            </w:rPr>
            <w:t>Proceedings of the National Academy of Sciences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112</w:t>
          </w:r>
          <w:r w:rsidRPr="00321828">
            <w:rPr>
              <w:rFonts w:ascii="Times New Roman" w:eastAsia="Times New Roman" w:hAnsi="Times New Roman" w:cs="Times New Roman"/>
              <w:sz w:val="24"/>
              <w:szCs w:val="24"/>
            </w:rPr>
            <w:t>(21), 6648–6652. https://doi.org/10.1073/pnas.1422020112</w:t>
          </w:r>
        </w:p>
        <w:p w14:paraId="6AB0593C" w14:textId="77777777" w:rsidR="00951826" w:rsidRPr="00321828" w:rsidRDefault="00951826" w:rsidP="00321828">
          <w:pPr>
            <w:autoSpaceDE w:val="0"/>
            <w:autoSpaceDN w:val="0"/>
            <w:spacing w:after="120" w:line="240" w:lineRule="auto"/>
            <w:ind w:hanging="480"/>
            <w:jc w:val="both"/>
            <w:divId w:val="1109815852"/>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Frigola-Tepe, X., Ollé-Vilanova, J., Schull, Q., Caballero-Huertas, M., Viñas, J., &amp; Muñoz, M. (2025). Phenotypic plasticity in the health status of western Mediterranean sardines. Estimation of spawning quantity and quality. </w:t>
          </w:r>
          <w:r w:rsidRPr="00321828">
            <w:rPr>
              <w:rFonts w:ascii="Times New Roman" w:eastAsia="Times New Roman" w:hAnsi="Times New Roman" w:cs="Times New Roman"/>
              <w:i/>
              <w:iCs/>
              <w:sz w:val="24"/>
              <w:szCs w:val="24"/>
            </w:rPr>
            <w:t>Frontiers in Marine Science</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12</w:t>
          </w:r>
          <w:r w:rsidRPr="00321828">
            <w:rPr>
              <w:rFonts w:ascii="Times New Roman" w:eastAsia="Times New Roman" w:hAnsi="Times New Roman" w:cs="Times New Roman"/>
              <w:sz w:val="24"/>
              <w:szCs w:val="24"/>
            </w:rPr>
            <w:t>. https://doi.org/10.3389/fmars.2025.1576148</w:t>
          </w:r>
        </w:p>
        <w:p w14:paraId="0A5C3422" w14:textId="77777777" w:rsidR="00951826" w:rsidRPr="00321828" w:rsidRDefault="00951826" w:rsidP="00321828">
          <w:pPr>
            <w:autoSpaceDE w:val="0"/>
            <w:autoSpaceDN w:val="0"/>
            <w:spacing w:after="120" w:line="240" w:lineRule="auto"/>
            <w:ind w:hanging="480"/>
            <w:jc w:val="both"/>
            <w:divId w:val="1802729410"/>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Froese, R. (2006). Cube law, condition factor and weight-length relationships: history, meta-analysis and recommendations. </w:t>
          </w:r>
          <w:r w:rsidRPr="00321828">
            <w:rPr>
              <w:rFonts w:ascii="Times New Roman" w:eastAsia="Times New Roman" w:hAnsi="Times New Roman" w:cs="Times New Roman"/>
              <w:i/>
              <w:iCs/>
              <w:sz w:val="24"/>
              <w:szCs w:val="24"/>
            </w:rPr>
            <w:t>Journal of Applied Ichthyology</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22</w:t>
          </w:r>
          <w:r w:rsidRPr="00321828">
            <w:rPr>
              <w:rFonts w:ascii="Times New Roman" w:eastAsia="Times New Roman" w:hAnsi="Times New Roman" w:cs="Times New Roman"/>
              <w:sz w:val="24"/>
              <w:szCs w:val="24"/>
            </w:rPr>
            <w:t>(4), 241–253. https://doi.org/10.1111/j.1439-0426.2006.00805.x</w:t>
          </w:r>
        </w:p>
        <w:p w14:paraId="0E48ADF5" w14:textId="77777777" w:rsidR="00951826" w:rsidRPr="00321828" w:rsidRDefault="00951826" w:rsidP="00321828">
          <w:pPr>
            <w:autoSpaceDE w:val="0"/>
            <w:autoSpaceDN w:val="0"/>
            <w:spacing w:after="120" w:line="240" w:lineRule="auto"/>
            <w:ind w:hanging="480"/>
            <w:jc w:val="both"/>
            <w:divId w:val="71856813"/>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Gamboa-Salazar, K. R., Wyanski, D. M., Bubley, W. J., &amp; Klibansky, N. (2019). Effects of age and size on spawning and egg production in gag and scamp grouper off the southeastern United States. </w:t>
          </w:r>
          <w:r w:rsidRPr="00321828">
            <w:rPr>
              <w:rFonts w:ascii="Times New Roman" w:eastAsia="Times New Roman" w:hAnsi="Times New Roman" w:cs="Times New Roman"/>
              <w:i/>
              <w:iCs/>
              <w:sz w:val="24"/>
              <w:szCs w:val="24"/>
            </w:rPr>
            <w:t>ICES Journal of Marine Science</w:t>
          </w:r>
          <w:r w:rsidRPr="00321828">
            <w:rPr>
              <w:rFonts w:ascii="Times New Roman" w:eastAsia="Times New Roman" w:hAnsi="Times New Roman" w:cs="Times New Roman"/>
              <w:sz w:val="24"/>
              <w:szCs w:val="24"/>
            </w:rPr>
            <w:t>. https://doi.org/10.1093/icesjms/fsz174</w:t>
          </w:r>
        </w:p>
        <w:p w14:paraId="15464CEC" w14:textId="77777777" w:rsidR="00951826" w:rsidRPr="00321828" w:rsidRDefault="00951826" w:rsidP="00321828">
          <w:pPr>
            <w:autoSpaceDE w:val="0"/>
            <w:autoSpaceDN w:val="0"/>
            <w:spacing w:after="120" w:line="240" w:lineRule="auto"/>
            <w:ind w:hanging="480"/>
            <w:jc w:val="both"/>
            <w:divId w:val="1835801089"/>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Gatouillat, H., Gairin, E., Minier, L., Gourlaouen, A., Carpentier, C., Berthe, C., … Lecchini, D. (2024). Study of the coastal reef fishery pressure in a South Pacific Island (Bora-Bora, French Polynesia). </w:t>
          </w:r>
          <w:r w:rsidRPr="00321828">
            <w:rPr>
              <w:rFonts w:ascii="Times New Roman" w:eastAsia="Times New Roman" w:hAnsi="Times New Roman" w:cs="Times New Roman"/>
              <w:i/>
              <w:iCs/>
              <w:sz w:val="24"/>
              <w:szCs w:val="24"/>
            </w:rPr>
            <w:t>Aquatic Living Resources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37</w:t>
          </w:r>
          <w:r w:rsidRPr="00321828">
            <w:rPr>
              <w:rFonts w:ascii="Times New Roman" w:eastAsia="Times New Roman" w:hAnsi="Times New Roman" w:cs="Times New Roman"/>
              <w:sz w:val="24"/>
              <w:szCs w:val="24"/>
            </w:rPr>
            <w:t>, 3. https://doi.org/10.1051/alr/2024001</w:t>
          </w:r>
        </w:p>
        <w:p w14:paraId="4501C70F" w14:textId="77777777" w:rsidR="00951826" w:rsidRPr="00321828" w:rsidRDefault="00951826" w:rsidP="00321828">
          <w:pPr>
            <w:autoSpaceDE w:val="0"/>
            <w:autoSpaceDN w:val="0"/>
            <w:spacing w:after="120" w:line="240" w:lineRule="auto"/>
            <w:ind w:hanging="480"/>
            <w:jc w:val="both"/>
            <w:divId w:val="231817589"/>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Goethel, D. R., Omori, K. L., Punt, A. E., Lynch, P. D., Berger, A. M., de Moor, C. L., … Methot, R. D. (2023). Oceans of plenty? Challenges, advancements, and future directions for the provision of evidence-based fisheries management advice. </w:t>
          </w:r>
          <w:r w:rsidRPr="00321828">
            <w:rPr>
              <w:rFonts w:ascii="Times New Roman" w:eastAsia="Times New Roman" w:hAnsi="Times New Roman" w:cs="Times New Roman"/>
              <w:i/>
              <w:iCs/>
              <w:sz w:val="24"/>
              <w:szCs w:val="24"/>
            </w:rPr>
            <w:t>Reviews in Fish Biology and Fisheries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33</w:t>
          </w:r>
          <w:r w:rsidRPr="00321828">
            <w:rPr>
              <w:rFonts w:ascii="Times New Roman" w:eastAsia="Times New Roman" w:hAnsi="Times New Roman" w:cs="Times New Roman"/>
              <w:sz w:val="24"/>
              <w:szCs w:val="24"/>
            </w:rPr>
            <w:t>(2), 375–410. https://doi.org/10.1007/s11160-022-09726-7</w:t>
          </w:r>
        </w:p>
        <w:p w14:paraId="703E75AB" w14:textId="77777777" w:rsidR="00951826" w:rsidRPr="00321828" w:rsidRDefault="00951826" w:rsidP="00321828">
          <w:pPr>
            <w:autoSpaceDE w:val="0"/>
            <w:autoSpaceDN w:val="0"/>
            <w:spacing w:after="120" w:line="240" w:lineRule="auto"/>
            <w:ind w:hanging="480"/>
            <w:jc w:val="both"/>
            <w:divId w:val="2092771188"/>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Handoko, H., Afriani, A., &amp; Agustin, M. (2023). Komposisi Hasil Tangkapan Jaring Insang Millenium 3 Inchi dan 4 Inchi di Perairan Perikanan Kuala Tungkal Kabupaten Tanjung </w:t>
          </w:r>
          <w:r w:rsidRPr="00321828">
            <w:rPr>
              <w:rFonts w:ascii="Times New Roman" w:eastAsia="Times New Roman" w:hAnsi="Times New Roman" w:cs="Times New Roman"/>
              <w:sz w:val="24"/>
              <w:szCs w:val="24"/>
            </w:rPr>
            <w:lastRenderedPageBreak/>
            <w:t xml:space="preserve">Jabung Barat. </w:t>
          </w:r>
          <w:r w:rsidRPr="00321828">
            <w:rPr>
              <w:rFonts w:ascii="Times New Roman" w:eastAsia="Times New Roman" w:hAnsi="Times New Roman" w:cs="Times New Roman"/>
              <w:i/>
              <w:iCs/>
              <w:sz w:val="24"/>
              <w:szCs w:val="24"/>
            </w:rPr>
            <w:t>Biospecies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16</w:t>
          </w:r>
          <w:r w:rsidRPr="00321828">
            <w:rPr>
              <w:rFonts w:ascii="Times New Roman" w:eastAsia="Times New Roman" w:hAnsi="Times New Roman" w:cs="Times New Roman"/>
              <w:sz w:val="24"/>
              <w:szCs w:val="24"/>
            </w:rPr>
            <w:t>(1), 39–45. https://doi.org/10.22437/biospecies.v16i1.20966</w:t>
          </w:r>
        </w:p>
        <w:p w14:paraId="27351E8E" w14:textId="77777777" w:rsidR="00951826" w:rsidRPr="00321828" w:rsidRDefault="00951826" w:rsidP="00321828">
          <w:pPr>
            <w:autoSpaceDE w:val="0"/>
            <w:autoSpaceDN w:val="0"/>
            <w:spacing w:after="120" w:line="240" w:lineRule="auto"/>
            <w:ind w:hanging="480"/>
            <w:jc w:val="both"/>
            <w:divId w:val="243148368"/>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Hapsari, A. D., Zairion, Kamal, M. M., Kosasih, G., &amp; Saputra, A. (2023). Population Dynamic Parameters and Length Based Spawning Potential Ratio (LB-SPR) of Red Snapper (Lutjanus malabaricus) in The Eastern Java Sea. </w:t>
          </w:r>
          <w:r w:rsidRPr="00321828">
            <w:rPr>
              <w:rFonts w:ascii="Times New Roman" w:eastAsia="Times New Roman" w:hAnsi="Times New Roman" w:cs="Times New Roman"/>
              <w:i/>
              <w:iCs/>
              <w:sz w:val="24"/>
              <w:szCs w:val="24"/>
            </w:rPr>
            <w:t>IOP Conference Series: Earth and Environmental Science</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1137</w:t>
          </w:r>
          <w:r w:rsidRPr="00321828">
            <w:rPr>
              <w:rFonts w:ascii="Times New Roman" w:eastAsia="Times New Roman" w:hAnsi="Times New Roman" w:cs="Times New Roman"/>
              <w:sz w:val="24"/>
              <w:szCs w:val="24"/>
            </w:rPr>
            <w:t>(1), 012062. https://doi.org/10.1088/1755-1315/1137/1/012062</w:t>
          </w:r>
        </w:p>
        <w:p w14:paraId="3BE1E3C2" w14:textId="77777777" w:rsidR="00951826" w:rsidRPr="00321828" w:rsidRDefault="00951826" w:rsidP="00321828">
          <w:pPr>
            <w:autoSpaceDE w:val="0"/>
            <w:autoSpaceDN w:val="0"/>
            <w:spacing w:after="120" w:line="240" w:lineRule="auto"/>
            <w:ind w:hanging="480"/>
            <w:jc w:val="both"/>
            <w:divId w:val="657463576"/>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Harasti, D., Davis, T. R., Jordan, A., Erskine, L., &amp; Moltschaniwskyj, N. (2019). Illegal recreational fishing causes a decline in a fishery targeted species (Snapper: Chrysophrys auratus) within a remote no-take marine protected area. </w:t>
          </w:r>
          <w:r w:rsidRPr="00321828">
            <w:rPr>
              <w:rFonts w:ascii="Times New Roman" w:eastAsia="Times New Roman" w:hAnsi="Times New Roman" w:cs="Times New Roman"/>
              <w:i/>
              <w:iCs/>
              <w:sz w:val="24"/>
              <w:szCs w:val="24"/>
            </w:rPr>
            <w:t>PLOS ONE</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14</w:t>
          </w:r>
          <w:r w:rsidRPr="00321828">
            <w:rPr>
              <w:rFonts w:ascii="Times New Roman" w:eastAsia="Times New Roman" w:hAnsi="Times New Roman" w:cs="Times New Roman"/>
              <w:sz w:val="24"/>
              <w:szCs w:val="24"/>
            </w:rPr>
            <w:t>(1), e0209926. https://doi.org/10.1371/journal.pone.0209926</w:t>
          </w:r>
        </w:p>
        <w:p w14:paraId="63EB6FD4" w14:textId="77777777" w:rsidR="00951826" w:rsidRPr="00321828" w:rsidRDefault="00951826" w:rsidP="00321828">
          <w:pPr>
            <w:autoSpaceDE w:val="0"/>
            <w:autoSpaceDN w:val="0"/>
            <w:spacing w:after="120" w:line="240" w:lineRule="auto"/>
            <w:ind w:hanging="480"/>
            <w:jc w:val="both"/>
            <w:divId w:val="2019654625"/>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Harford, W. J., Sagarese, S. R., &amp; Karnauskas, M. (2019). Coping with information gaps in stock productivity for rebuilding and achieving maximum sustainable yield for grouper–snapper fisheries. </w:t>
          </w:r>
          <w:r w:rsidRPr="00321828">
            <w:rPr>
              <w:rFonts w:ascii="Times New Roman" w:eastAsia="Times New Roman" w:hAnsi="Times New Roman" w:cs="Times New Roman"/>
              <w:i/>
              <w:iCs/>
              <w:sz w:val="24"/>
              <w:szCs w:val="24"/>
            </w:rPr>
            <w:t>Fish and Fisheries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20</w:t>
          </w:r>
          <w:r w:rsidRPr="00321828">
            <w:rPr>
              <w:rFonts w:ascii="Times New Roman" w:eastAsia="Times New Roman" w:hAnsi="Times New Roman" w:cs="Times New Roman"/>
              <w:sz w:val="24"/>
              <w:szCs w:val="24"/>
            </w:rPr>
            <w:t>(2), 303–321. https://doi.org/10.1111/faf.12344</w:t>
          </w:r>
        </w:p>
        <w:p w14:paraId="5A2DF680" w14:textId="77777777" w:rsidR="00951826" w:rsidRPr="00321828" w:rsidRDefault="00951826" w:rsidP="00321828">
          <w:pPr>
            <w:autoSpaceDE w:val="0"/>
            <w:autoSpaceDN w:val="0"/>
            <w:spacing w:after="120" w:line="240" w:lineRule="auto"/>
            <w:ind w:hanging="480"/>
            <w:jc w:val="both"/>
            <w:divId w:val="1186600621"/>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Hays, G. C., Mazaris, A. D., Schofield, G., &amp; Laloë, J.-O. (2017). Population viability at extreme sex-ratio skews produced by temperature-dependent sex determination. </w:t>
          </w:r>
          <w:r w:rsidRPr="00321828">
            <w:rPr>
              <w:rFonts w:ascii="Times New Roman" w:eastAsia="Times New Roman" w:hAnsi="Times New Roman" w:cs="Times New Roman"/>
              <w:i/>
              <w:iCs/>
              <w:sz w:val="24"/>
              <w:szCs w:val="24"/>
            </w:rPr>
            <w:t>Proceedings of the Royal Society B: Biological Sciences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284</w:t>
          </w:r>
          <w:r w:rsidRPr="00321828">
            <w:rPr>
              <w:rFonts w:ascii="Times New Roman" w:eastAsia="Times New Roman" w:hAnsi="Times New Roman" w:cs="Times New Roman"/>
              <w:sz w:val="24"/>
              <w:szCs w:val="24"/>
            </w:rPr>
            <w:t>(1848), 20162576. https://doi.org/10.1098/rspb.2016.2576</w:t>
          </w:r>
        </w:p>
        <w:p w14:paraId="30566837" w14:textId="77777777" w:rsidR="00951826" w:rsidRPr="00321828" w:rsidRDefault="00951826" w:rsidP="00321828">
          <w:pPr>
            <w:autoSpaceDE w:val="0"/>
            <w:autoSpaceDN w:val="0"/>
            <w:spacing w:after="120" w:line="240" w:lineRule="auto"/>
            <w:ind w:hanging="480"/>
            <w:jc w:val="both"/>
            <w:divId w:val="1389036260"/>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Hixon, M. A., Johnson, D. W., &amp; Sogard, S. M. (2014). BOFFFFs: on the importance of conserving old-growth age structure in fishery populations. </w:t>
          </w:r>
          <w:r w:rsidRPr="00321828">
            <w:rPr>
              <w:rFonts w:ascii="Times New Roman" w:eastAsia="Times New Roman" w:hAnsi="Times New Roman" w:cs="Times New Roman"/>
              <w:i/>
              <w:iCs/>
              <w:sz w:val="24"/>
              <w:szCs w:val="24"/>
            </w:rPr>
            <w:t>ICES Journal of Marine Science</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71</w:t>
          </w:r>
          <w:r w:rsidRPr="00321828">
            <w:rPr>
              <w:rFonts w:ascii="Times New Roman" w:eastAsia="Times New Roman" w:hAnsi="Times New Roman" w:cs="Times New Roman"/>
              <w:sz w:val="24"/>
              <w:szCs w:val="24"/>
            </w:rPr>
            <w:t>(8), 2171–2185. https://doi.org/10.1093/icesjms/fst200</w:t>
          </w:r>
        </w:p>
        <w:p w14:paraId="7DE8C60A" w14:textId="77777777" w:rsidR="00951826" w:rsidRPr="00321828" w:rsidRDefault="00951826" w:rsidP="00321828">
          <w:pPr>
            <w:autoSpaceDE w:val="0"/>
            <w:autoSpaceDN w:val="0"/>
            <w:spacing w:after="120" w:line="240" w:lineRule="auto"/>
            <w:ind w:hanging="480"/>
            <w:jc w:val="both"/>
            <w:divId w:val="1672294395"/>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Hong, X., Zhang, K., Li, J., Xu, Y., Sun, M., Xu, S., … Chen, Z. (2024). Stock Assessment of the Commercial Small Pelagic Fishes in the Beibu Gulf, the South China Sea, 2006–2020. </w:t>
          </w:r>
          <w:r w:rsidRPr="00321828">
            <w:rPr>
              <w:rFonts w:ascii="Times New Roman" w:eastAsia="Times New Roman" w:hAnsi="Times New Roman" w:cs="Times New Roman"/>
              <w:i/>
              <w:iCs/>
              <w:sz w:val="24"/>
              <w:szCs w:val="24"/>
            </w:rPr>
            <w:t>Biology</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13</w:t>
          </w:r>
          <w:r w:rsidRPr="00321828">
            <w:rPr>
              <w:rFonts w:ascii="Times New Roman" w:eastAsia="Times New Roman" w:hAnsi="Times New Roman" w:cs="Times New Roman"/>
              <w:sz w:val="24"/>
              <w:szCs w:val="24"/>
            </w:rPr>
            <w:t>(4), 226. https://doi.org/10.3390/biology13040226</w:t>
          </w:r>
        </w:p>
        <w:p w14:paraId="66027972" w14:textId="77777777" w:rsidR="00951826" w:rsidRPr="00321828" w:rsidRDefault="00951826" w:rsidP="00321828">
          <w:pPr>
            <w:autoSpaceDE w:val="0"/>
            <w:autoSpaceDN w:val="0"/>
            <w:spacing w:after="120" w:line="240" w:lineRule="auto"/>
            <w:ind w:hanging="480"/>
            <w:jc w:val="both"/>
            <w:divId w:val="2114590422"/>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Hordyk, A., Ono, K., Valencia, S., Loneragan, N., &amp; Prince, J. (2015). A novel length-based empirical estimation method of spawning potential ratio (SPR), and tests of its performance, for small-scale, data-poor fisheries. </w:t>
          </w:r>
          <w:r w:rsidRPr="00321828">
            <w:rPr>
              <w:rFonts w:ascii="Times New Roman" w:eastAsia="Times New Roman" w:hAnsi="Times New Roman" w:cs="Times New Roman"/>
              <w:i/>
              <w:iCs/>
              <w:sz w:val="24"/>
              <w:szCs w:val="24"/>
            </w:rPr>
            <w:t>ICES Journal of Marine Science</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72</w:t>
          </w:r>
          <w:r w:rsidRPr="00321828">
            <w:rPr>
              <w:rFonts w:ascii="Times New Roman" w:eastAsia="Times New Roman" w:hAnsi="Times New Roman" w:cs="Times New Roman"/>
              <w:sz w:val="24"/>
              <w:szCs w:val="24"/>
            </w:rPr>
            <w:t>(1), 217–231. https://doi.org/10.1093/icesjms/fsu004</w:t>
          </w:r>
        </w:p>
        <w:p w14:paraId="07FA0886" w14:textId="77777777" w:rsidR="00951826" w:rsidRPr="00321828" w:rsidRDefault="00951826" w:rsidP="00321828">
          <w:pPr>
            <w:autoSpaceDE w:val="0"/>
            <w:autoSpaceDN w:val="0"/>
            <w:spacing w:after="120" w:line="240" w:lineRule="auto"/>
            <w:ind w:hanging="480"/>
            <w:jc w:val="both"/>
            <w:divId w:val="1924533728"/>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Hordyk, A. R., Huynh, Q. C., &amp; Carruthers, T. R. (2019). Misspecification in stock assessments: Common uncertainties and asymmetric risks. </w:t>
          </w:r>
          <w:r w:rsidRPr="00321828">
            <w:rPr>
              <w:rFonts w:ascii="Times New Roman" w:eastAsia="Times New Roman" w:hAnsi="Times New Roman" w:cs="Times New Roman"/>
              <w:i/>
              <w:iCs/>
              <w:sz w:val="24"/>
              <w:szCs w:val="24"/>
            </w:rPr>
            <w:t>Fish and Fisheries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20</w:t>
          </w:r>
          <w:r w:rsidRPr="00321828">
            <w:rPr>
              <w:rFonts w:ascii="Times New Roman" w:eastAsia="Times New Roman" w:hAnsi="Times New Roman" w:cs="Times New Roman"/>
              <w:sz w:val="24"/>
              <w:szCs w:val="24"/>
            </w:rPr>
            <w:t>(5), 888–902. https://doi.org/10.1111/faf.12382</w:t>
          </w:r>
        </w:p>
        <w:p w14:paraId="1E25A4B2" w14:textId="77777777" w:rsidR="00951826" w:rsidRPr="00321828" w:rsidRDefault="00951826" w:rsidP="00321828">
          <w:pPr>
            <w:autoSpaceDE w:val="0"/>
            <w:autoSpaceDN w:val="0"/>
            <w:spacing w:after="120" w:line="240" w:lineRule="auto"/>
            <w:ind w:hanging="480"/>
            <w:jc w:val="both"/>
            <w:divId w:val="907573564"/>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Hountcheme, C. A. I., Montcho, S. A., Agadjihouede, H., &amp; Bănăduc, D. (2025). The Temporal Dynamics of the Impact of Overfishing on the Resilience of the Sarotherodon melanotheron (Rüppel, 1858) Fish Species’ Population in the West African Lake Toho. </w:t>
          </w:r>
          <w:r w:rsidRPr="00321828">
            <w:rPr>
              <w:rFonts w:ascii="Times New Roman" w:eastAsia="Times New Roman" w:hAnsi="Times New Roman" w:cs="Times New Roman"/>
              <w:i/>
              <w:iCs/>
              <w:sz w:val="24"/>
              <w:szCs w:val="24"/>
            </w:rPr>
            <w:t>Fishes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10</w:t>
          </w:r>
          <w:r w:rsidRPr="00321828">
            <w:rPr>
              <w:rFonts w:ascii="Times New Roman" w:eastAsia="Times New Roman" w:hAnsi="Times New Roman" w:cs="Times New Roman"/>
              <w:sz w:val="24"/>
              <w:szCs w:val="24"/>
            </w:rPr>
            <w:t>(7), 357. https://doi.org/10.3390/fishes10070357</w:t>
          </w:r>
        </w:p>
        <w:p w14:paraId="252BF3FE" w14:textId="77777777" w:rsidR="00951826" w:rsidRPr="00321828" w:rsidRDefault="00951826" w:rsidP="00321828">
          <w:pPr>
            <w:autoSpaceDE w:val="0"/>
            <w:autoSpaceDN w:val="0"/>
            <w:spacing w:after="120" w:line="240" w:lineRule="auto"/>
            <w:ind w:hanging="480"/>
            <w:jc w:val="both"/>
            <w:divId w:val="131748929"/>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Huang, Y., &amp; Zhao, Z. (2024). Sex Ratio Dynamics of Lamprey Populations: Implications for Ecosystem Stability and Conservation. </w:t>
          </w:r>
          <w:r w:rsidRPr="00321828">
            <w:rPr>
              <w:rFonts w:ascii="Times New Roman" w:eastAsia="Times New Roman" w:hAnsi="Times New Roman" w:cs="Times New Roman"/>
              <w:i/>
              <w:iCs/>
              <w:sz w:val="24"/>
              <w:szCs w:val="24"/>
            </w:rPr>
            <w:t>BIO Web of Conferences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142</w:t>
          </w:r>
          <w:r w:rsidRPr="00321828">
            <w:rPr>
              <w:rFonts w:ascii="Times New Roman" w:eastAsia="Times New Roman" w:hAnsi="Times New Roman" w:cs="Times New Roman"/>
              <w:sz w:val="24"/>
              <w:szCs w:val="24"/>
            </w:rPr>
            <w:t>, 02012. https://doi.org/10.1051/bioconf/202414202012</w:t>
          </w:r>
        </w:p>
        <w:p w14:paraId="223C1B03" w14:textId="77777777" w:rsidR="00951826" w:rsidRPr="00321828" w:rsidRDefault="00951826" w:rsidP="00321828">
          <w:pPr>
            <w:autoSpaceDE w:val="0"/>
            <w:autoSpaceDN w:val="0"/>
            <w:spacing w:after="120" w:line="240" w:lineRule="auto"/>
            <w:ind w:hanging="480"/>
            <w:jc w:val="both"/>
            <w:divId w:val="1161197006"/>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Huda, A. A., Solichin, A., Sabdaningsih, A., &amp; Saputra, S. W. (2022). Kematangan Gonad dan Rasio Potensi Pemijahan Ikan </w:t>
          </w:r>
          <w:proofErr w:type="gramStart"/>
          <w:r w:rsidRPr="00321828">
            <w:rPr>
              <w:rFonts w:ascii="Times New Roman" w:eastAsia="Times New Roman" w:hAnsi="Times New Roman" w:cs="Times New Roman"/>
              <w:sz w:val="24"/>
              <w:szCs w:val="24"/>
            </w:rPr>
            <w:t>Kiper  (</w:t>
          </w:r>
          <w:proofErr w:type="gramEnd"/>
          <w:r w:rsidRPr="00321828">
            <w:rPr>
              <w:rFonts w:ascii="Times New Roman" w:eastAsia="Times New Roman" w:hAnsi="Times New Roman" w:cs="Times New Roman"/>
              <w:sz w:val="24"/>
              <w:szCs w:val="24"/>
            </w:rPr>
            <w:t xml:space="preserve">Scatophagus argus) yang Didaratkan di TPI Tanggul Malang, Kendal. </w:t>
          </w:r>
          <w:r w:rsidRPr="00321828">
            <w:rPr>
              <w:rFonts w:ascii="Times New Roman" w:eastAsia="Times New Roman" w:hAnsi="Times New Roman" w:cs="Times New Roman"/>
              <w:i/>
              <w:iCs/>
              <w:sz w:val="24"/>
              <w:szCs w:val="24"/>
            </w:rPr>
            <w:t>Jurnal Pasir Laut</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6</w:t>
          </w:r>
          <w:r w:rsidRPr="00321828">
            <w:rPr>
              <w:rFonts w:ascii="Times New Roman" w:eastAsia="Times New Roman" w:hAnsi="Times New Roman" w:cs="Times New Roman"/>
              <w:sz w:val="24"/>
              <w:szCs w:val="24"/>
            </w:rPr>
            <w:t>(1), 1–11. https://doi.org/10.14710/jpl.2022.44359</w:t>
          </w:r>
        </w:p>
        <w:p w14:paraId="76E4FD5B" w14:textId="77777777" w:rsidR="00951826" w:rsidRPr="00321828" w:rsidRDefault="00951826" w:rsidP="00321828">
          <w:pPr>
            <w:autoSpaceDE w:val="0"/>
            <w:autoSpaceDN w:val="0"/>
            <w:spacing w:after="120" w:line="240" w:lineRule="auto"/>
            <w:ind w:hanging="480"/>
            <w:jc w:val="both"/>
            <w:divId w:val="1546022601"/>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lastRenderedPageBreak/>
            <w:t xml:space="preserve">Hunnam, K. (2021). The biology and ecology of tropical marine sardines and herrings in Indo-West Pacific fisheries: a review. </w:t>
          </w:r>
          <w:r w:rsidRPr="00321828">
            <w:rPr>
              <w:rFonts w:ascii="Times New Roman" w:eastAsia="Times New Roman" w:hAnsi="Times New Roman" w:cs="Times New Roman"/>
              <w:i/>
              <w:iCs/>
              <w:sz w:val="24"/>
              <w:szCs w:val="24"/>
            </w:rPr>
            <w:t>Reviews in Fish Biology and Fisheries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31</w:t>
          </w:r>
          <w:r w:rsidRPr="00321828">
            <w:rPr>
              <w:rFonts w:ascii="Times New Roman" w:eastAsia="Times New Roman" w:hAnsi="Times New Roman" w:cs="Times New Roman"/>
              <w:sz w:val="24"/>
              <w:szCs w:val="24"/>
            </w:rPr>
            <w:t>(3), 449–484. https://doi.org/10.1007/s11160-021-09649-9</w:t>
          </w:r>
        </w:p>
        <w:p w14:paraId="49D87FE6" w14:textId="77777777" w:rsidR="00951826" w:rsidRPr="00321828" w:rsidRDefault="00951826" w:rsidP="00321828">
          <w:pPr>
            <w:autoSpaceDE w:val="0"/>
            <w:autoSpaceDN w:val="0"/>
            <w:spacing w:after="120" w:line="240" w:lineRule="auto"/>
            <w:ind w:hanging="480"/>
            <w:jc w:val="both"/>
            <w:divId w:val="1979720049"/>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Jaureguizar, A. J., Solari, A., Cortés, F., Milessi, A. C., Militelli, M. I., Camiolo, M. D., … García, M. (2016). Fish diversity in the Río de la Plata and adjacent waters: an overview of environmental influences on its spatial and temporal structure. </w:t>
          </w:r>
          <w:r w:rsidRPr="00321828">
            <w:rPr>
              <w:rFonts w:ascii="Times New Roman" w:eastAsia="Times New Roman" w:hAnsi="Times New Roman" w:cs="Times New Roman"/>
              <w:i/>
              <w:iCs/>
              <w:sz w:val="24"/>
              <w:szCs w:val="24"/>
            </w:rPr>
            <w:t>Journal of Fish Biology</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89</w:t>
          </w:r>
          <w:r w:rsidRPr="00321828">
            <w:rPr>
              <w:rFonts w:ascii="Times New Roman" w:eastAsia="Times New Roman" w:hAnsi="Times New Roman" w:cs="Times New Roman"/>
              <w:sz w:val="24"/>
              <w:szCs w:val="24"/>
            </w:rPr>
            <w:t>(1), 569–600. https://doi.org/10.1111/jfb.12975</w:t>
          </w:r>
        </w:p>
        <w:p w14:paraId="11AF6D81" w14:textId="77777777" w:rsidR="00951826" w:rsidRPr="00321828" w:rsidRDefault="00951826" w:rsidP="00321828">
          <w:pPr>
            <w:autoSpaceDE w:val="0"/>
            <w:autoSpaceDN w:val="0"/>
            <w:spacing w:after="120" w:line="240" w:lineRule="auto"/>
            <w:ind w:hanging="480"/>
            <w:jc w:val="both"/>
            <w:divId w:val="413478044"/>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Jebri, F., Jacobs, Z. L., Raitsos, D. E., Srokosz, M., Painter, S. C., Kelly, S., … Popova, E. (2020). Interannual monsoon wind variability as a key driver of East African small pelagic fisheries. </w:t>
          </w:r>
          <w:r w:rsidRPr="00321828">
            <w:rPr>
              <w:rFonts w:ascii="Times New Roman" w:eastAsia="Times New Roman" w:hAnsi="Times New Roman" w:cs="Times New Roman"/>
              <w:i/>
              <w:iCs/>
              <w:sz w:val="24"/>
              <w:szCs w:val="24"/>
            </w:rPr>
            <w:t>Scientific Reports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10</w:t>
          </w:r>
          <w:r w:rsidRPr="00321828">
            <w:rPr>
              <w:rFonts w:ascii="Times New Roman" w:eastAsia="Times New Roman" w:hAnsi="Times New Roman" w:cs="Times New Roman"/>
              <w:sz w:val="24"/>
              <w:szCs w:val="24"/>
            </w:rPr>
            <w:t>(1), 13247. https://doi.org/10.1038/s41598-020-70275-9</w:t>
          </w:r>
        </w:p>
        <w:p w14:paraId="1208A444" w14:textId="77777777" w:rsidR="00951826" w:rsidRPr="00321828" w:rsidRDefault="00951826" w:rsidP="00321828">
          <w:pPr>
            <w:autoSpaceDE w:val="0"/>
            <w:autoSpaceDN w:val="0"/>
            <w:spacing w:after="120" w:line="240" w:lineRule="auto"/>
            <w:ind w:hanging="480"/>
            <w:jc w:val="both"/>
            <w:divId w:val="1888375908"/>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Karim, E., Liu, Q., Forruq Rahman, M., Khatun, M. H., Protim Barman, P., Shamsuzzaman, M. M., &amp; Mahmud, Y. (2020). Comparative assessment of population biology of three popular pomfret species, Pampus argenteus, Pampus chinensis and Parastromateus Niger in the Bay of Bengal, Bangladesh. </w:t>
          </w:r>
          <w:r w:rsidRPr="00321828">
            <w:rPr>
              <w:rFonts w:ascii="Times New Roman" w:eastAsia="Times New Roman" w:hAnsi="Times New Roman" w:cs="Times New Roman"/>
              <w:i/>
              <w:iCs/>
              <w:sz w:val="24"/>
              <w:szCs w:val="24"/>
            </w:rPr>
            <w:t>Iranian Journal of Fisheries Sciences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19</w:t>
          </w:r>
          <w:r w:rsidRPr="00321828">
            <w:rPr>
              <w:rFonts w:ascii="Times New Roman" w:eastAsia="Times New Roman" w:hAnsi="Times New Roman" w:cs="Times New Roman"/>
              <w:sz w:val="24"/>
              <w:szCs w:val="24"/>
            </w:rPr>
            <w:t>(2), 793–813. https://doi.org/10.22092/ijfs.2018.119873</w:t>
          </w:r>
        </w:p>
        <w:p w14:paraId="7092733B" w14:textId="77777777" w:rsidR="00951826" w:rsidRPr="00321828" w:rsidRDefault="00951826" w:rsidP="00321828">
          <w:pPr>
            <w:autoSpaceDE w:val="0"/>
            <w:autoSpaceDN w:val="0"/>
            <w:spacing w:after="120" w:line="240" w:lineRule="auto"/>
            <w:ind w:hanging="480"/>
            <w:jc w:val="both"/>
            <w:divId w:val="858352876"/>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Karkarey, R., Boström Einarsson, L., Graham, N. A. J., Mukrikkakudi, I., Bilutheth, M. N., Chekkillam, A. R., … Keith, S. A. (2024). Do risk-prone behaviours compromise reproduction and increase vulnerability of fish aggregations exposed to fishing? </w:t>
          </w:r>
          <w:r w:rsidRPr="00321828">
            <w:rPr>
              <w:rFonts w:ascii="Times New Roman" w:eastAsia="Times New Roman" w:hAnsi="Times New Roman" w:cs="Times New Roman"/>
              <w:i/>
              <w:iCs/>
              <w:sz w:val="24"/>
              <w:szCs w:val="24"/>
            </w:rPr>
            <w:t>Biology Letters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20</w:t>
          </w:r>
          <w:r w:rsidRPr="00321828">
            <w:rPr>
              <w:rFonts w:ascii="Times New Roman" w:eastAsia="Times New Roman" w:hAnsi="Times New Roman" w:cs="Times New Roman"/>
              <w:sz w:val="24"/>
              <w:szCs w:val="24"/>
            </w:rPr>
            <w:t>(8). https://doi.org/10.1098/rsbl.2024.0292</w:t>
          </w:r>
        </w:p>
        <w:p w14:paraId="3D5B96EB" w14:textId="77777777" w:rsidR="00951826" w:rsidRPr="00321828" w:rsidRDefault="00951826" w:rsidP="00321828">
          <w:pPr>
            <w:autoSpaceDE w:val="0"/>
            <w:autoSpaceDN w:val="0"/>
            <w:spacing w:after="120" w:line="240" w:lineRule="auto"/>
            <w:ind w:hanging="480"/>
            <w:jc w:val="both"/>
            <w:divId w:val="369375877"/>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Kennish, M. J. (2021). Drivers of Change in Estuarine and Coastal Marine Environments: An Overview. </w:t>
          </w:r>
          <w:r w:rsidRPr="00321828">
            <w:rPr>
              <w:rFonts w:ascii="Times New Roman" w:eastAsia="Times New Roman" w:hAnsi="Times New Roman" w:cs="Times New Roman"/>
              <w:i/>
              <w:iCs/>
              <w:sz w:val="24"/>
              <w:szCs w:val="24"/>
            </w:rPr>
            <w:t>Open Journal of Ecology</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11</w:t>
          </w:r>
          <w:r w:rsidRPr="00321828">
            <w:rPr>
              <w:rFonts w:ascii="Times New Roman" w:eastAsia="Times New Roman" w:hAnsi="Times New Roman" w:cs="Times New Roman"/>
              <w:sz w:val="24"/>
              <w:szCs w:val="24"/>
            </w:rPr>
            <w:t>(03), 224–239. https://doi.org/10.4236/oje.2021.113017</w:t>
          </w:r>
        </w:p>
        <w:p w14:paraId="7DB99234" w14:textId="77777777" w:rsidR="00951826" w:rsidRPr="00321828" w:rsidRDefault="00951826" w:rsidP="00321828">
          <w:pPr>
            <w:autoSpaceDE w:val="0"/>
            <w:autoSpaceDN w:val="0"/>
            <w:spacing w:after="120" w:line="240" w:lineRule="auto"/>
            <w:ind w:hanging="480"/>
            <w:jc w:val="both"/>
            <w:divId w:val="1115059795"/>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King, M. </w:t>
          </w:r>
          <w:proofErr w:type="gramStart"/>
          <w:r w:rsidRPr="00321828">
            <w:rPr>
              <w:rFonts w:ascii="Times New Roman" w:eastAsia="Times New Roman" w:hAnsi="Times New Roman" w:cs="Times New Roman"/>
              <w:sz w:val="24"/>
              <w:szCs w:val="24"/>
            </w:rPr>
            <w:t>G. .</w:t>
          </w:r>
          <w:proofErr w:type="gramEnd"/>
          <w:r w:rsidRPr="00321828">
            <w:rPr>
              <w:rFonts w:ascii="Times New Roman" w:eastAsia="Times New Roman" w:hAnsi="Times New Roman" w:cs="Times New Roman"/>
              <w:sz w:val="24"/>
              <w:szCs w:val="24"/>
            </w:rPr>
            <w:t xml:space="preserve"> (2007). </w:t>
          </w:r>
          <w:r w:rsidRPr="00321828">
            <w:rPr>
              <w:rFonts w:ascii="Times New Roman" w:eastAsia="Times New Roman" w:hAnsi="Times New Roman" w:cs="Times New Roman"/>
              <w:i/>
              <w:iCs/>
              <w:sz w:val="24"/>
              <w:szCs w:val="24"/>
            </w:rPr>
            <w:t>Fisheries biology, assessment and management</w:t>
          </w:r>
          <w:r w:rsidRPr="00321828">
            <w:rPr>
              <w:rFonts w:ascii="Times New Roman" w:eastAsia="Times New Roman" w:hAnsi="Times New Roman" w:cs="Times New Roman"/>
              <w:sz w:val="24"/>
              <w:szCs w:val="24"/>
            </w:rPr>
            <w:t>. Blackwell Pub.</w:t>
          </w:r>
        </w:p>
        <w:p w14:paraId="532AD71D" w14:textId="77777777" w:rsidR="00951826" w:rsidRPr="00321828" w:rsidRDefault="00951826" w:rsidP="00321828">
          <w:pPr>
            <w:autoSpaceDE w:val="0"/>
            <w:autoSpaceDN w:val="0"/>
            <w:spacing w:after="120" w:line="240" w:lineRule="auto"/>
            <w:ind w:hanging="480"/>
            <w:jc w:val="both"/>
            <w:divId w:val="1170872233"/>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Kokokiris, L., Stamoulis, A., Monokrousos, N., &amp; Doulgeraki, S. (2014). Oocytes development, maturity classification, maturity </w:t>
          </w:r>
          <w:proofErr w:type="gramStart"/>
          <w:r w:rsidRPr="00321828">
            <w:rPr>
              <w:rFonts w:ascii="Times New Roman" w:eastAsia="Times New Roman" w:hAnsi="Times New Roman" w:cs="Times New Roman"/>
              <w:sz w:val="24"/>
              <w:szCs w:val="24"/>
            </w:rPr>
            <w:t>size</w:t>
          </w:r>
          <w:proofErr w:type="gramEnd"/>
          <w:r w:rsidRPr="00321828">
            <w:rPr>
              <w:rFonts w:ascii="Times New Roman" w:eastAsia="Times New Roman" w:hAnsi="Times New Roman" w:cs="Times New Roman"/>
              <w:sz w:val="24"/>
              <w:szCs w:val="24"/>
            </w:rPr>
            <w:t xml:space="preserve"> and spawning season of the red mullet </w:t>
          </w:r>
          <w:proofErr w:type="gramStart"/>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Mullus</w:t>
          </w:r>
          <w:proofErr w:type="gramEnd"/>
          <w:r w:rsidRPr="00321828">
            <w:rPr>
              <w:rFonts w:ascii="Times New Roman" w:eastAsia="Times New Roman" w:hAnsi="Times New Roman" w:cs="Times New Roman"/>
              <w:i/>
              <w:iCs/>
              <w:sz w:val="24"/>
              <w:szCs w:val="24"/>
            </w:rPr>
            <w:t xml:space="preserve"> barbatus barbatus</w:t>
          </w:r>
          <w:r w:rsidRPr="00321828">
            <w:rPr>
              <w:rFonts w:ascii="Times New Roman" w:eastAsia="Times New Roman" w:hAnsi="Times New Roman" w:cs="Times New Roman"/>
              <w:sz w:val="24"/>
              <w:szCs w:val="24"/>
            </w:rPr>
            <w:t xml:space="preserve"> Linnaeus, 1758). </w:t>
          </w:r>
          <w:r w:rsidRPr="00321828">
            <w:rPr>
              <w:rFonts w:ascii="Times New Roman" w:eastAsia="Times New Roman" w:hAnsi="Times New Roman" w:cs="Times New Roman"/>
              <w:i/>
              <w:iCs/>
              <w:sz w:val="24"/>
              <w:szCs w:val="24"/>
            </w:rPr>
            <w:t>Journal of Applied Ichthyology</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30</w:t>
          </w:r>
          <w:r w:rsidRPr="00321828">
            <w:rPr>
              <w:rFonts w:ascii="Times New Roman" w:eastAsia="Times New Roman" w:hAnsi="Times New Roman" w:cs="Times New Roman"/>
              <w:sz w:val="24"/>
              <w:szCs w:val="24"/>
            </w:rPr>
            <w:t>(1), 20–27. https://doi.org/10.1111/jai.12292</w:t>
          </w:r>
        </w:p>
        <w:p w14:paraId="2D8B680D" w14:textId="77777777" w:rsidR="00951826" w:rsidRPr="00321828" w:rsidRDefault="00951826" w:rsidP="00321828">
          <w:pPr>
            <w:autoSpaceDE w:val="0"/>
            <w:autoSpaceDN w:val="0"/>
            <w:spacing w:after="120" w:line="240" w:lineRule="auto"/>
            <w:ind w:hanging="480"/>
            <w:jc w:val="both"/>
            <w:divId w:val="591010382"/>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Lavin, C. P., Jones, G. P., Williamson, D. H., &amp; Harrison, H. B. (2021). Minimum size limits and the reproductive value of numerous, young, mature female fish. </w:t>
          </w:r>
          <w:r w:rsidRPr="00321828">
            <w:rPr>
              <w:rFonts w:ascii="Times New Roman" w:eastAsia="Times New Roman" w:hAnsi="Times New Roman" w:cs="Times New Roman"/>
              <w:i/>
              <w:iCs/>
              <w:sz w:val="24"/>
              <w:szCs w:val="24"/>
            </w:rPr>
            <w:t>Proceedings of the Royal Society B: Biological Sciences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288</w:t>
          </w:r>
          <w:r w:rsidRPr="00321828">
            <w:rPr>
              <w:rFonts w:ascii="Times New Roman" w:eastAsia="Times New Roman" w:hAnsi="Times New Roman" w:cs="Times New Roman"/>
              <w:sz w:val="24"/>
              <w:szCs w:val="24"/>
            </w:rPr>
            <w:t>(1946), 20202714. https://doi.org/10.1098/rspb.2020.2714</w:t>
          </w:r>
        </w:p>
        <w:p w14:paraId="58237F81" w14:textId="77777777" w:rsidR="00951826" w:rsidRPr="00321828" w:rsidRDefault="00951826" w:rsidP="00321828">
          <w:pPr>
            <w:autoSpaceDE w:val="0"/>
            <w:autoSpaceDN w:val="0"/>
            <w:spacing w:after="120" w:line="240" w:lineRule="auto"/>
            <w:ind w:hanging="480"/>
            <w:jc w:val="both"/>
            <w:divId w:val="1005666754"/>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Limbong, I., Brown, A., Isnaniah, I., &amp; Kholis, M. N. (2025). Stock Assessment and Sustainable Potential of Skipjack Tuna (Katsuwonus pelamis) in Sibolga Waters for Optimized Fishing Practices. </w:t>
          </w:r>
          <w:r w:rsidRPr="00321828">
            <w:rPr>
              <w:rFonts w:ascii="Times New Roman" w:eastAsia="Times New Roman" w:hAnsi="Times New Roman" w:cs="Times New Roman"/>
              <w:i/>
              <w:iCs/>
              <w:sz w:val="24"/>
              <w:szCs w:val="24"/>
            </w:rPr>
            <w:t>Journal of Coastal and Ocean Sciences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6</w:t>
          </w:r>
          <w:r w:rsidRPr="00321828">
            <w:rPr>
              <w:rFonts w:ascii="Times New Roman" w:eastAsia="Times New Roman" w:hAnsi="Times New Roman" w:cs="Times New Roman"/>
              <w:sz w:val="24"/>
              <w:szCs w:val="24"/>
            </w:rPr>
            <w:t>(1), 59–64. https://doi.org/10.31258/jocos.6.01.59-64</w:t>
          </w:r>
        </w:p>
        <w:p w14:paraId="64DF6E53" w14:textId="77777777" w:rsidR="00951826" w:rsidRPr="00321828" w:rsidRDefault="00951826" w:rsidP="00321828">
          <w:pPr>
            <w:autoSpaceDE w:val="0"/>
            <w:autoSpaceDN w:val="0"/>
            <w:spacing w:after="120" w:line="240" w:lineRule="auto"/>
            <w:ind w:hanging="480"/>
            <w:jc w:val="both"/>
            <w:divId w:val="1748651495"/>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Lowerre‐Barbieri, S., DeCelles, G., Pepin, P., Catalán, I. A., Muhling, B., Erisman, B., … Paris, C. B. (2017). Reproductive resilience: a paradigm </w:t>
          </w:r>
          <w:proofErr w:type="gramStart"/>
          <w:r w:rsidRPr="00321828">
            <w:rPr>
              <w:rFonts w:ascii="Times New Roman" w:eastAsia="Times New Roman" w:hAnsi="Times New Roman" w:cs="Times New Roman"/>
              <w:sz w:val="24"/>
              <w:szCs w:val="24"/>
            </w:rPr>
            <w:t>shift</w:t>
          </w:r>
          <w:proofErr w:type="gramEnd"/>
          <w:r w:rsidRPr="00321828">
            <w:rPr>
              <w:rFonts w:ascii="Times New Roman" w:eastAsia="Times New Roman" w:hAnsi="Times New Roman" w:cs="Times New Roman"/>
              <w:sz w:val="24"/>
              <w:szCs w:val="24"/>
            </w:rPr>
            <w:t xml:space="preserve"> in understanding spawner‐recruit systems in exploited marine fish. </w:t>
          </w:r>
          <w:r w:rsidRPr="00321828">
            <w:rPr>
              <w:rFonts w:ascii="Times New Roman" w:eastAsia="Times New Roman" w:hAnsi="Times New Roman" w:cs="Times New Roman"/>
              <w:i/>
              <w:iCs/>
              <w:sz w:val="24"/>
              <w:szCs w:val="24"/>
            </w:rPr>
            <w:t>Fish and Fisheries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18</w:t>
          </w:r>
          <w:r w:rsidRPr="00321828">
            <w:rPr>
              <w:rFonts w:ascii="Times New Roman" w:eastAsia="Times New Roman" w:hAnsi="Times New Roman" w:cs="Times New Roman"/>
              <w:sz w:val="24"/>
              <w:szCs w:val="24"/>
            </w:rPr>
            <w:t>(2), 285–312. https://doi.org/10.1111/faf.12180</w:t>
          </w:r>
        </w:p>
        <w:p w14:paraId="6A9846A8" w14:textId="77777777" w:rsidR="00951826" w:rsidRPr="00321828" w:rsidRDefault="00951826" w:rsidP="00321828">
          <w:pPr>
            <w:autoSpaceDE w:val="0"/>
            <w:autoSpaceDN w:val="0"/>
            <w:spacing w:after="120" w:line="240" w:lineRule="auto"/>
            <w:ind w:hanging="480"/>
            <w:jc w:val="both"/>
            <w:divId w:val="1200899497"/>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Lowerre‐Barbieri, S. K., Brown‐Peterson, N. J., Wyanski, D. M., Moncrief‐Cox, H. E., Kolmos, K. J., Menendez, H. S., … Friess, C. (2023). A unified framework and terminology for reproductive traits integral to understanding fish population productivity. </w:t>
          </w:r>
          <w:r w:rsidRPr="00321828">
            <w:rPr>
              <w:rFonts w:ascii="Times New Roman" w:eastAsia="Times New Roman" w:hAnsi="Times New Roman" w:cs="Times New Roman"/>
              <w:i/>
              <w:iCs/>
              <w:sz w:val="24"/>
              <w:szCs w:val="24"/>
            </w:rPr>
            <w:t>Marine and Coastal Fisheries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15</w:t>
          </w:r>
          <w:r w:rsidRPr="00321828">
            <w:rPr>
              <w:rFonts w:ascii="Times New Roman" w:eastAsia="Times New Roman" w:hAnsi="Times New Roman" w:cs="Times New Roman"/>
              <w:sz w:val="24"/>
              <w:szCs w:val="24"/>
            </w:rPr>
            <w:t>(6). https://doi.org/10.1002/mcf2.10276</w:t>
          </w:r>
        </w:p>
        <w:p w14:paraId="6EDB996F" w14:textId="77777777" w:rsidR="00951826" w:rsidRPr="00321828" w:rsidRDefault="00951826" w:rsidP="00321828">
          <w:pPr>
            <w:autoSpaceDE w:val="0"/>
            <w:autoSpaceDN w:val="0"/>
            <w:spacing w:after="120" w:line="240" w:lineRule="auto"/>
            <w:ind w:hanging="480"/>
            <w:jc w:val="both"/>
            <w:divId w:val="1959408445"/>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lastRenderedPageBreak/>
            <w:t xml:space="preserve">Macusi, E., Nallos, I., Santos, M., &amp; Geronimo, R. (2025). Climate and Non-climate Related Hazards in Small Pelagic Fisheries and Milkfish Aquaculture: Expert Opinion Survey in the Philippines. </w:t>
          </w:r>
          <w:r w:rsidRPr="00321828">
            <w:rPr>
              <w:rFonts w:ascii="Times New Roman" w:eastAsia="Times New Roman" w:hAnsi="Times New Roman" w:cs="Times New Roman"/>
              <w:i/>
              <w:iCs/>
              <w:sz w:val="24"/>
              <w:szCs w:val="24"/>
            </w:rPr>
            <w:t>The Philippine Journal of Fisheries</w:t>
          </w:r>
          <w:r w:rsidRPr="00321828">
            <w:rPr>
              <w:rFonts w:ascii="Times New Roman" w:eastAsia="Times New Roman" w:hAnsi="Times New Roman" w:cs="Times New Roman"/>
              <w:sz w:val="24"/>
              <w:szCs w:val="24"/>
            </w:rPr>
            <w:t>, 178–196. https://doi.org/10.31398/tpjf/32.1.2024-0024</w:t>
          </w:r>
        </w:p>
        <w:p w14:paraId="799A2192" w14:textId="77777777" w:rsidR="00951826" w:rsidRPr="00321828" w:rsidRDefault="00951826" w:rsidP="00321828">
          <w:pPr>
            <w:autoSpaceDE w:val="0"/>
            <w:autoSpaceDN w:val="0"/>
            <w:spacing w:after="120" w:line="240" w:lineRule="auto"/>
            <w:ind w:hanging="480"/>
            <w:jc w:val="both"/>
            <w:divId w:val="2085225010"/>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Majeed, S., Amin, S. M. N., Muhammad, A. U. A., &amp; Ahmed, S. (2025). Assessment of Exploited Stock and Management Implications of Tiger Tooth Croaker (Otolithes ruber) in Coastal Waters of Makran, Pakistan. </w:t>
          </w:r>
          <w:r w:rsidRPr="00321828">
            <w:rPr>
              <w:rFonts w:ascii="Times New Roman" w:eastAsia="Times New Roman" w:hAnsi="Times New Roman" w:cs="Times New Roman"/>
              <w:i/>
              <w:iCs/>
              <w:sz w:val="24"/>
              <w:szCs w:val="24"/>
            </w:rPr>
            <w:t>Fishes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10</w:t>
          </w:r>
          <w:r w:rsidRPr="00321828">
            <w:rPr>
              <w:rFonts w:ascii="Times New Roman" w:eastAsia="Times New Roman" w:hAnsi="Times New Roman" w:cs="Times New Roman"/>
              <w:sz w:val="24"/>
              <w:szCs w:val="24"/>
            </w:rPr>
            <w:t>(5), 238. https://doi.org/10.3390/fishes10050238</w:t>
          </w:r>
        </w:p>
        <w:p w14:paraId="2906CDC2" w14:textId="77777777" w:rsidR="00951826" w:rsidRPr="00321828" w:rsidRDefault="00951826" w:rsidP="00321828">
          <w:pPr>
            <w:autoSpaceDE w:val="0"/>
            <w:autoSpaceDN w:val="0"/>
            <w:spacing w:after="120" w:line="240" w:lineRule="auto"/>
            <w:ind w:hanging="480"/>
            <w:jc w:val="both"/>
            <w:divId w:val="791167407"/>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Malik, J., Bengen, D. G., &amp; Taryono, T. (2021). Pengelolaan Perikanan Skala Kecil di Perairan Pesisir Kota Semarang. </w:t>
          </w:r>
          <w:r w:rsidRPr="00321828">
            <w:rPr>
              <w:rFonts w:ascii="Times New Roman" w:eastAsia="Times New Roman" w:hAnsi="Times New Roman" w:cs="Times New Roman"/>
              <w:i/>
              <w:iCs/>
              <w:sz w:val="24"/>
              <w:szCs w:val="24"/>
            </w:rPr>
            <w:t>Jurnal Ilmu Pertanian Indonesia</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26</w:t>
          </w:r>
          <w:r w:rsidRPr="00321828">
            <w:rPr>
              <w:rFonts w:ascii="Times New Roman" w:eastAsia="Times New Roman" w:hAnsi="Times New Roman" w:cs="Times New Roman"/>
              <w:sz w:val="24"/>
              <w:szCs w:val="24"/>
            </w:rPr>
            <w:t>(2), 167–176. https://doi.org/10.18343/jipi.26.2.167</w:t>
          </w:r>
        </w:p>
        <w:p w14:paraId="05105EBA" w14:textId="77777777" w:rsidR="00951826" w:rsidRPr="00321828" w:rsidRDefault="00951826" w:rsidP="00321828">
          <w:pPr>
            <w:autoSpaceDE w:val="0"/>
            <w:autoSpaceDN w:val="0"/>
            <w:spacing w:after="120" w:line="240" w:lineRule="auto"/>
            <w:ind w:hanging="480"/>
            <w:jc w:val="both"/>
            <w:divId w:val="1308558215"/>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McDonald, G., Wilson, M., Veríssimo, D., Twohey, R., Clemence, M., Apistar, D., … Vianna, G. (2020). Catalyzing sustainable fisheries management through behavior change interventions. </w:t>
          </w:r>
          <w:r w:rsidRPr="00321828">
            <w:rPr>
              <w:rFonts w:ascii="Times New Roman" w:eastAsia="Times New Roman" w:hAnsi="Times New Roman" w:cs="Times New Roman"/>
              <w:i/>
              <w:iCs/>
              <w:sz w:val="24"/>
              <w:szCs w:val="24"/>
            </w:rPr>
            <w:t>Conservation Biology</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34</w:t>
          </w:r>
          <w:r w:rsidRPr="00321828">
            <w:rPr>
              <w:rFonts w:ascii="Times New Roman" w:eastAsia="Times New Roman" w:hAnsi="Times New Roman" w:cs="Times New Roman"/>
              <w:sz w:val="24"/>
              <w:szCs w:val="24"/>
            </w:rPr>
            <w:t>(5), 1176–1189. https://doi.org/10.1111/cobi.13475</w:t>
          </w:r>
        </w:p>
        <w:p w14:paraId="600EB17A" w14:textId="77777777" w:rsidR="00951826" w:rsidRPr="00321828" w:rsidRDefault="00951826" w:rsidP="00321828">
          <w:pPr>
            <w:autoSpaceDE w:val="0"/>
            <w:autoSpaceDN w:val="0"/>
            <w:spacing w:after="120" w:line="240" w:lineRule="auto"/>
            <w:ind w:hanging="480"/>
            <w:jc w:val="both"/>
            <w:divId w:val="636106636"/>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Nasren, S., Rahman, M. Z., Islam, M. S., Mia, R., Mian, S., &amp; Mamun, Md. A.-A. (2023). Length-Weight Relationships (LWRs) of Four Loach Species of the Cobitidae Family from the Surma River, Bangladesh. </w:t>
          </w:r>
          <w:r w:rsidRPr="00321828">
            <w:rPr>
              <w:rFonts w:ascii="Times New Roman" w:eastAsia="Times New Roman" w:hAnsi="Times New Roman" w:cs="Times New Roman"/>
              <w:i/>
              <w:iCs/>
              <w:sz w:val="24"/>
              <w:szCs w:val="24"/>
            </w:rPr>
            <w:t>Journal of Applied Ichthyology</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2023</w:t>
          </w:r>
          <w:r w:rsidRPr="00321828">
            <w:rPr>
              <w:rFonts w:ascii="Times New Roman" w:eastAsia="Times New Roman" w:hAnsi="Times New Roman" w:cs="Times New Roman"/>
              <w:sz w:val="24"/>
              <w:szCs w:val="24"/>
            </w:rPr>
            <w:t>, 1–8. https://doi.org/10.1155/2023/6654237</w:t>
          </w:r>
        </w:p>
        <w:p w14:paraId="2EBB8018" w14:textId="77777777" w:rsidR="00951826" w:rsidRPr="00321828" w:rsidRDefault="00951826" w:rsidP="00321828">
          <w:pPr>
            <w:autoSpaceDE w:val="0"/>
            <w:autoSpaceDN w:val="0"/>
            <w:spacing w:after="120" w:line="240" w:lineRule="auto"/>
            <w:ind w:hanging="480"/>
            <w:jc w:val="both"/>
            <w:divId w:val="845635021"/>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Nofrizal</w:t>
          </w:r>
          <w:proofErr w:type="gramStart"/>
          <w:r w:rsidRPr="00321828">
            <w:rPr>
              <w:rFonts w:ascii="Times New Roman" w:eastAsia="Times New Roman" w:hAnsi="Times New Roman" w:cs="Times New Roman"/>
              <w:sz w:val="24"/>
              <w:szCs w:val="24"/>
            </w:rPr>
            <w:t>, .</w:t>
          </w:r>
          <w:proofErr w:type="gramEnd"/>
          <w:r w:rsidRPr="00321828">
            <w:rPr>
              <w:rFonts w:ascii="Times New Roman" w:eastAsia="Times New Roman" w:hAnsi="Times New Roman" w:cs="Times New Roman"/>
              <w:sz w:val="24"/>
              <w:szCs w:val="24"/>
            </w:rPr>
            <w:t>, Jhonnerie, R., Yani, A. H., &amp; Alfin</w:t>
          </w:r>
          <w:proofErr w:type="gramStart"/>
          <w:r w:rsidRPr="00321828">
            <w:rPr>
              <w:rFonts w:ascii="Times New Roman" w:eastAsia="Times New Roman" w:hAnsi="Times New Roman" w:cs="Times New Roman"/>
              <w:sz w:val="24"/>
              <w:szCs w:val="24"/>
            </w:rPr>
            <w:t>, .</w:t>
          </w:r>
          <w:proofErr w:type="gramEnd"/>
          <w:r w:rsidRPr="00321828">
            <w:rPr>
              <w:rFonts w:ascii="Times New Roman" w:eastAsia="Times New Roman" w:hAnsi="Times New Roman" w:cs="Times New Roman"/>
              <w:sz w:val="24"/>
              <w:szCs w:val="24"/>
            </w:rPr>
            <w:t xml:space="preserve"> (2018). HASIL TANGKAPAN SAMPINGAN (BYCATCH DAN DISCARD) PADA ALAT TANGKAP GOMBANG (FILTER NET) SEBAGAI ANCAMAN BAGI KELESTARIAN SUMBERDAYA PERIKANAN. </w:t>
          </w:r>
          <w:r w:rsidRPr="00321828">
            <w:rPr>
              <w:rFonts w:ascii="Times New Roman" w:eastAsia="Times New Roman" w:hAnsi="Times New Roman" w:cs="Times New Roman"/>
              <w:i/>
              <w:iCs/>
              <w:sz w:val="24"/>
              <w:szCs w:val="24"/>
            </w:rPr>
            <w:t xml:space="preserve">Marine </w:t>
          </w:r>
          <w:proofErr w:type="gramStart"/>
          <w:r w:rsidRPr="00321828">
            <w:rPr>
              <w:rFonts w:ascii="Times New Roman" w:eastAsia="Times New Roman" w:hAnsi="Times New Roman" w:cs="Times New Roman"/>
              <w:i/>
              <w:iCs/>
              <w:sz w:val="24"/>
              <w:szCs w:val="24"/>
            </w:rPr>
            <w:t>Fisheries :</w:t>
          </w:r>
          <w:proofErr w:type="gramEnd"/>
          <w:r w:rsidRPr="00321828">
            <w:rPr>
              <w:rFonts w:ascii="Times New Roman" w:eastAsia="Times New Roman" w:hAnsi="Times New Roman" w:cs="Times New Roman"/>
              <w:i/>
              <w:iCs/>
              <w:sz w:val="24"/>
              <w:szCs w:val="24"/>
            </w:rPr>
            <w:t xml:space="preserve"> Journal of Marine Fisheries Technology and Management</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9</w:t>
          </w:r>
          <w:r w:rsidRPr="00321828">
            <w:rPr>
              <w:rFonts w:ascii="Times New Roman" w:eastAsia="Times New Roman" w:hAnsi="Times New Roman" w:cs="Times New Roman"/>
              <w:sz w:val="24"/>
              <w:szCs w:val="24"/>
            </w:rPr>
            <w:t>(2), 221–233. https://doi.org/10.29244/jmf.9.2.221-233</w:t>
          </w:r>
        </w:p>
        <w:p w14:paraId="6A2DEC56" w14:textId="77777777" w:rsidR="00951826" w:rsidRPr="00321828" w:rsidRDefault="00951826" w:rsidP="00321828">
          <w:pPr>
            <w:autoSpaceDE w:val="0"/>
            <w:autoSpaceDN w:val="0"/>
            <w:spacing w:after="120" w:line="240" w:lineRule="auto"/>
            <w:ind w:hanging="480"/>
            <w:jc w:val="both"/>
            <w:divId w:val="1221214532"/>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Nurudeen, O. A., Kareem, O. K., Nyaku, R., &amp; Tubo, M. (2017). Length-Weight and Length-Length Relationships of Heterotis niloticus (Cuvier, 1829) and Raiamas senegalensis (Steindachner, 1870). </w:t>
          </w:r>
          <w:r w:rsidRPr="00321828">
            <w:rPr>
              <w:rFonts w:ascii="Times New Roman" w:eastAsia="Times New Roman" w:hAnsi="Times New Roman" w:cs="Times New Roman"/>
              <w:i/>
              <w:iCs/>
              <w:sz w:val="24"/>
              <w:szCs w:val="24"/>
            </w:rPr>
            <w:t>Journal of Aquaculture Research &amp; Development</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s2</w:t>
          </w:r>
          <w:r w:rsidRPr="00321828">
            <w:rPr>
              <w:rFonts w:ascii="Times New Roman" w:eastAsia="Times New Roman" w:hAnsi="Times New Roman" w:cs="Times New Roman"/>
              <w:sz w:val="24"/>
              <w:szCs w:val="24"/>
            </w:rPr>
            <w:t>. https://doi.org/10.4172/2155-9546.S2-011</w:t>
          </w:r>
        </w:p>
        <w:p w14:paraId="7ED0945A" w14:textId="77777777" w:rsidR="00951826" w:rsidRPr="00321828" w:rsidRDefault="00951826" w:rsidP="00321828">
          <w:pPr>
            <w:autoSpaceDE w:val="0"/>
            <w:autoSpaceDN w:val="0"/>
            <w:spacing w:after="120" w:line="240" w:lineRule="auto"/>
            <w:ind w:hanging="480"/>
            <w:jc w:val="both"/>
            <w:divId w:val="1064329796"/>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Patmiarsih, S., Juniar, R. D., &amp; Efendi, D. S. (2023). Monitoring Small-Pelagic Fishery Utilization in Java Sea Based on Fishing Log Book. </w:t>
          </w:r>
          <w:r w:rsidRPr="00321828">
            <w:rPr>
              <w:rFonts w:ascii="Times New Roman" w:eastAsia="Times New Roman" w:hAnsi="Times New Roman" w:cs="Times New Roman"/>
              <w:i/>
              <w:iCs/>
              <w:sz w:val="24"/>
              <w:szCs w:val="24"/>
            </w:rPr>
            <w:t>Jurnal Kelautan Dan Perikanan Terapan (JKPT)</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6</w:t>
          </w:r>
          <w:r w:rsidRPr="00321828">
            <w:rPr>
              <w:rFonts w:ascii="Times New Roman" w:eastAsia="Times New Roman" w:hAnsi="Times New Roman" w:cs="Times New Roman"/>
              <w:sz w:val="24"/>
              <w:szCs w:val="24"/>
            </w:rPr>
            <w:t>(1), 49. https://doi.org/10.15578/jkpt.v6i1.12988</w:t>
          </w:r>
        </w:p>
        <w:p w14:paraId="22D83D3A" w14:textId="77777777" w:rsidR="00951826" w:rsidRPr="00321828" w:rsidRDefault="00951826" w:rsidP="00321828">
          <w:pPr>
            <w:autoSpaceDE w:val="0"/>
            <w:autoSpaceDN w:val="0"/>
            <w:spacing w:after="120" w:line="240" w:lineRule="auto"/>
            <w:ind w:hanging="480"/>
            <w:jc w:val="both"/>
            <w:divId w:val="1220359369"/>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Pinello, D., Almusallami, M. A. A., Francis, F., Al Shamsi, A. T., Alhashmi, A. E. A., Al Marzooqi, M. H. A., &amp; Al Dhaheri, S. S. (2025). Turning the Tide: Ecosystem-Based Management Reforms and Fish Stock Recovery in Abu Dhabi Waters, United Arab Emirates. </w:t>
          </w:r>
          <w:r w:rsidRPr="00321828">
            <w:rPr>
              <w:rFonts w:ascii="Times New Roman" w:eastAsia="Times New Roman" w:hAnsi="Times New Roman" w:cs="Times New Roman"/>
              <w:i/>
              <w:iCs/>
              <w:sz w:val="24"/>
              <w:szCs w:val="24"/>
            </w:rPr>
            <w:t>Sustainability</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17</w:t>
          </w:r>
          <w:r w:rsidRPr="00321828">
            <w:rPr>
              <w:rFonts w:ascii="Times New Roman" w:eastAsia="Times New Roman" w:hAnsi="Times New Roman" w:cs="Times New Roman"/>
              <w:sz w:val="24"/>
              <w:szCs w:val="24"/>
            </w:rPr>
            <w:t>(16), 7467. https://doi.org/10.3390/su17167467</w:t>
          </w:r>
        </w:p>
        <w:p w14:paraId="5CB1AFB6" w14:textId="77777777" w:rsidR="00951826" w:rsidRPr="00321828" w:rsidRDefault="00951826" w:rsidP="00321828">
          <w:pPr>
            <w:autoSpaceDE w:val="0"/>
            <w:autoSpaceDN w:val="0"/>
            <w:spacing w:after="120" w:line="240" w:lineRule="auto"/>
            <w:ind w:hanging="480"/>
            <w:jc w:val="both"/>
            <w:divId w:val="1098795038"/>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Prajapat, P. S., Sharma, B. K., Nayak, B. B., Ramasubramanian, V., Varghese, T., Pathak, V., &amp; Abidi, Z. J. (2022). Delineation of the Stock Structure of White Sardine Escualosa thoracata (Valenciennes, 1847) Along the Indian Waters based on Biometric Analysis. </w:t>
          </w:r>
          <w:r w:rsidRPr="00321828">
            <w:rPr>
              <w:rFonts w:ascii="Times New Roman" w:eastAsia="Times New Roman" w:hAnsi="Times New Roman" w:cs="Times New Roman"/>
              <w:i/>
              <w:iCs/>
              <w:sz w:val="24"/>
              <w:szCs w:val="24"/>
            </w:rPr>
            <w:t>Indian Journal of Animal Research</w:t>
          </w:r>
          <w:r w:rsidRPr="00321828">
            <w:rPr>
              <w:rFonts w:ascii="Times New Roman" w:eastAsia="Times New Roman" w:hAnsi="Times New Roman" w:cs="Times New Roman"/>
              <w:sz w:val="24"/>
              <w:szCs w:val="24"/>
            </w:rPr>
            <w:t>, (Of). https://doi.org/10.18805/IJAR.B-4769</w:t>
          </w:r>
        </w:p>
        <w:p w14:paraId="27AECA8F" w14:textId="77777777" w:rsidR="00951826" w:rsidRPr="00321828" w:rsidRDefault="00951826" w:rsidP="00321828">
          <w:pPr>
            <w:autoSpaceDE w:val="0"/>
            <w:autoSpaceDN w:val="0"/>
            <w:spacing w:after="120" w:line="240" w:lineRule="auto"/>
            <w:ind w:hanging="480"/>
            <w:jc w:val="both"/>
            <w:divId w:val="239797976"/>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Purwanto, P., Nugroho, D., &amp; Suwarso, S. (2014). Potential Production of The Five Predominant Small Pelagic Fish Species Groups in The Java Sea. </w:t>
          </w:r>
          <w:r w:rsidRPr="00321828">
            <w:rPr>
              <w:rFonts w:ascii="Times New Roman" w:eastAsia="Times New Roman" w:hAnsi="Times New Roman" w:cs="Times New Roman"/>
              <w:i/>
              <w:iCs/>
              <w:sz w:val="24"/>
              <w:szCs w:val="24"/>
            </w:rPr>
            <w:t>Indonesian Fisheries Research Journal</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20</w:t>
          </w:r>
          <w:r w:rsidRPr="00321828">
            <w:rPr>
              <w:rFonts w:ascii="Times New Roman" w:eastAsia="Times New Roman" w:hAnsi="Times New Roman" w:cs="Times New Roman"/>
              <w:sz w:val="24"/>
              <w:szCs w:val="24"/>
            </w:rPr>
            <w:t>(2), 59. https://doi.org/10.15578/ifrj.20.2.2014.59-67</w:t>
          </w:r>
        </w:p>
        <w:p w14:paraId="779DA9EF" w14:textId="77777777" w:rsidR="00951826" w:rsidRPr="00321828" w:rsidRDefault="00951826" w:rsidP="00321828">
          <w:pPr>
            <w:autoSpaceDE w:val="0"/>
            <w:autoSpaceDN w:val="0"/>
            <w:spacing w:after="120" w:line="240" w:lineRule="auto"/>
            <w:ind w:hanging="480"/>
            <w:jc w:val="both"/>
            <w:divId w:val="2113891347"/>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Retraubun, A., Larwuy, W., &amp; Ongkers, O. T. S. (2021). Kajian Kondisi Stok Ikan Selar (Selar crumenophthalmus) Ddi Perairan Seram Barat, Maluku. </w:t>
          </w:r>
          <w:r w:rsidRPr="00321828">
            <w:rPr>
              <w:rFonts w:ascii="Times New Roman" w:eastAsia="Times New Roman" w:hAnsi="Times New Roman" w:cs="Times New Roman"/>
              <w:i/>
              <w:iCs/>
              <w:sz w:val="24"/>
              <w:szCs w:val="24"/>
            </w:rPr>
            <w:t>Jurnal Ilmu Dan Teknologi Kelautan Tropis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13</w:t>
          </w:r>
          <w:r w:rsidRPr="00321828">
            <w:rPr>
              <w:rFonts w:ascii="Times New Roman" w:eastAsia="Times New Roman" w:hAnsi="Times New Roman" w:cs="Times New Roman"/>
              <w:sz w:val="24"/>
              <w:szCs w:val="24"/>
            </w:rPr>
            <w:t>(2), 295–304. https://doi.org/10.29244/jitkt.v13i2.37543</w:t>
          </w:r>
        </w:p>
        <w:p w14:paraId="768D3BCB" w14:textId="77777777" w:rsidR="00951826" w:rsidRPr="00321828" w:rsidRDefault="00951826" w:rsidP="00321828">
          <w:pPr>
            <w:autoSpaceDE w:val="0"/>
            <w:autoSpaceDN w:val="0"/>
            <w:spacing w:after="120" w:line="240" w:lineRule="auto"/>
            <w:ind w:hanging="480"/>
            <w:jc w:val="both"/>
            <w:divId w:val="2126267516"/>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lastRenderedPageBreak/>
            <w:t xml:space="preserve">Rizal, L. S., &amp; Gole, N. W. (2024). Komposisi dan Keanekaragaman Hasil Tangkapan Jaring Insang Hanyut (Surface Gillnet) di Perairan Tanjung Luar Kabupaten Lombok. </w:t>
          </w:r>
          <w:r w:rsidRPr="00321828">
            <w:rPr>
              <w:rFonts w:ascii="Times New Roman" w:eastAsia="Times New Roman" w:hAnsi="Times New Roman" w:cs="Times New Roman"/>
              <w:i/>
              <w:iCs/>
              <w:sz w:val="24"/>
              <w:szCs w:val="24"/>
            </w:rPr>
            <w:t>Jurnal Perikanan Pantura (JPP)</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7</w:t>
          </w:r>
          <w:r w:rsidRPr="00321828">
            <w:rPr>
              <w:rFonts w:ascii="Times New Roman" w:eastAsia="Times New Roman" w:hAnsi="Times New Roman" w:cs="Times New Roman"/>
              <w:sz w:val="24"/>
              <w:szCs w:val="24"/>
            </w:rPr>
            <w:t>(2), 572. https://doi.org/10.30587/jpp.v7i2.8540</w:t>
          </w:r>
        </w:p>
        <w:p w14:paraId="233BD242" w14:textId="77777777" w:rsidR="00951826" w:rsidRPr="00321828" w:rsidRDefault="00951826" w:rsidP="00321828">
          <w:pPr>
            <w:autoSpaceDE w:val="0"/>
            <w:autoSpaceDN w:val="0"/>
            <w:spacing w:after="120" w:line="240" w:lineRule="auto"/>
            <w:ind w:hanging="480"/>
            <w:jc w:val="both"/>
            <w:divId w:val="713501022"/>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Salim, G., Atieqah, N., Handayani, K. R., Indarjo, A., &amp; Ransangan, J. (2020). Growth, mortality and exploitation rate of Pampus argenteus, Parastromateus niger and Scomberomorus commerson in Sebatik Waters, Indonesia. </w:t>
          </w:r>
          <w:r w:rsidRPr="00321828">
            <w:rPr>
              <w:rFonts w:ascii="Times New Roman" w:eastAsia="Times New Roman" w:hAnsi="Times New Roman" w:cs="Times New Roman"/>
              <w:i/>
              <w:iCs/>
              <w:sz w:val="24"/>
              <w:szCs w:val="24"/>
            </w:rPr>
            <w:t>Biodiversitas Journal of Biological Diversity</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21</w:t>
          </w:r>
          <w:r w:rsidRPr="00321828">
            <w:rPr>
              <w:rFonts w:ascii="Times New Roman" w:eastAsia="Times New Roman" w:hAnsi="Times New Roman" w:cs="Times New Roman"/>
              <w:sz w:val="24"/>
              <w:szCs w:val="24"/>
            </w:rPr>
            <w:t>(11). https://doi.org/10.13057/biodiv/d211142</w:t>
          </w:r>
        </w:p>
        <w:p w14:paraId="48FDFD07" w14:textId="77777777" w:rsidR="00951826" w:rsidRPr="00321828" w:rsidRDefault="00951826" w:rsidP="00321828">
          <w:pPr>
            <w:autoSpaceDE w:val="0"/>
            <w:autoSpaceDN w:val="0"/>
            <w:spacing w:after="120" w:line="240" w:lineRule="auto"/>
            <w:ind w:hanging="480"/>
            <w:jc w:val="both"/>
            <w:divId w:val="1787574768"/>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Saranga, R., Setyohadi, D., Arifin, Z., Wiadnya, D., &amp; Herawati, E. (2018). Pola Pertumbuhan, Nisbah Kelamin, Faktor Kondisi dan Struktur Ukuran Ikan Selar, Selar boops (Cuvier, 1833) yang Tertangkap di Perairan Sekitar Bitung. </w:t>
          </w:r>
          <w:r w:rsidRPr="00321828">
            <w:rPr>
              <w:rFonts w:ascii="Times New Roman" w:eastAsia="Times New Roman" w:hAnsi="Times New Roman" w:cs="Times New Roman"/>
              <w:i/>
              <w:iCs/>
              <w:sz w:val="24"/>
              <w:szCs w:val="24"/>
            </w:rPr>
            <w:t>JFMR-Journal of Fisheries and Marine Research</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2</w:t>
          </w:r>
          <w:r w:rsidRPr="00321828">
            <w:rPr>
              <w:rFonts w:ascii="Times New Roman" w:eastAsia="Times New Roman" w:hAnsi="Times New Roman" w:cs="Times New Roman"/>
              <w:sz w:val="24"/>
              <w:szCs w:val="24"/>
            </w:rPr>
            <w:t>(2), 86–94. https://doi.org/10.21776/ub.jfmr.2018.002.02.5</w:t>
          </w:r>
        </w:p>
        <w:p w14:paraId="52E0C138" w14:textId="77777777" w:rsidR="00951826" w:rsidRPr="00321828" w:rsidRDefault="00951826" w:rsidP="00321828">
          <w:pPr>
            <w:autoSpaceDE w:val="0"/>
            <w:autoSpaceDN w:val="0"/>
            <w:spacing w:after="120" w:line="240" w:lineRule="auto"/>
            <w:ind w:hanging="480"/>
            <w:jc w:val="both"/>
            <w:divId w:val="248396390"/>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Sarker, M. R., Chan, Md. L., &amp; Alam, M. S. (2024). White sardine </w:t>
          </w:r>
          <w:proofErr w:type="gramStart"/>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Escualosa</w:t>
          </w:r>
          <w:proofErr w:type="gramEnd"/>
          <w:r w:rsidRPr="00321828">
            <w:rPr>
              <w:rFonts w:ascii="Times New Roman" w:eastAsia="Times New Roman" w:hAnsi="Times New Roman" w:cs="Times New Roman"/>
              <w:i/>
              <w:iCs/>
              <w:sz w:val="24"/>
              <w:szCs w:val="24"/>
            </w:rPr>
            <w:t xml:space="preserve"> </w:t>
          </w:r>
          <w:proofErr w:type="gramStart"/>
          <w:r w:rsidRPr="00321828">
            <w:rPr>
              <w:rFonts w:ascii="Times New Roman" w:eastAsia="Times New Roman" w:hAnsi="Times New Roman" w:cs="Times New Roman"/>
              <w:i/>
              <w:iCs/>
              <w:sz w:val="24"/>
              <w:szCs w:val="24"/>
            </w:rPr>
            <w:t>thoracata</w:t>
          </w:r>
          <w:r w:rsidRPr="00321828">
            <w:rPr>
              <w:rFonts w:ascii="Times New Roman" w:eastAsia="Times New Roman" w:hAnsi="Times New Roman" w:cs="Times New Roman"/>
              <w:sz w:val="24"/>
              <w:szCs w:val="24"/>
            </w:rPr>
            <w:t xml:space="preserve"> )</w:t>
          </w:r>
          <w:proofErr w:type="gramEnd"/>
          <w:r w:rsidRPr="00321828">
            <w:rPr>
              <w:rFonts w:ascii="Times New Roman" w:eastAsia="Times New Roman" w:hAnsi="Times New Roman" w:cs="Times New Roman"/>
              <w:sz w:val="24"/>
              <w:szCs w:val="24"/>
            </w:rPr>
            <w:t xml:space="preserve"> stock status in coastal waters of Bangladesh. </w:t>
          </w:r>
          <w:r w:rsidRPr="00321828">
            <w:rPr>
              <w:rFonts w:ascii="Times New Roman" w:eastAsia="Times New Roman" w:hAnsi="Times New Roman" w:cs="Times New Roman"/>
              <w:i/>
              <w:iCs/>
              <w:sz w:val="24"/>
              <w:szCs w:val="24"/>
            </w:rPr>
            <w:t>Fisheries Management and Ecology</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31</w:t>
          </w:r>
          <w:r w:rsidRPr="00321828">
            <w:rPr>
              <w:rFonts w:ascii="Times New Roman" w:eastAsia="Times New Roman" w:hAnsi="Times New Roman" w:cs="Times New Roman"/>
              <w:sz w:val="24"/>
              <w:szCs w:val="24"/>
            </w:rPr>
            <w:t>(3). https://doi.org/10.1111/fme.12690</w:t>
          </w:r>
        </w:p>
        <w:p w14:paraId="13616CB8" w14:textId="77777777" w:rsidR="00951826" w:rsidRPr="00321828" w:rsidRDefault="00951826" w:rsidP="00321828">
          <w:pPr>
            <w:autoSpaceDE w:val="0"/>
            <w:autoSpaceDN w:val="0"/>
            <w:spacing w:after="120" w:line="240" w:lineRule="auto"/>
            <w:ind w:hanging="480"/>
            <w:jc w:val="both"/>
            <w:divId w:val="1333532007"/>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Spare, P., &amp; Venema, S. C. (1999). </w:t>
          </w:r>
          <w:r w:rsidRPr="00321828">
            <w:rPr>
              <w:rFonts w:ascii="Times New Roman" w:eastAsia="Times New Roman" w:hAnsi="Times New Roman" w:cs="Times New Roman"/>
              <w:i/>
              <w:iCs/>
              <w:sz w:val="24"/>
              <w:szCs w:val="24"/>
            </w:rPr>
            <w:t>Introduksi pengkajian stok ikan tropis</w:t>
          </w:r>
          <w:r w:rsidRPr="00321828">
            <w:rPr>
              <w:rFonts w:ascii="Times New Roman" w:eastAsia="Times New Roman" w:hAnsi="Times New Roman" w:cs="Times New Roman"/>
              <w:sz w:val="24"/>
              <w:szCs w:val="24"/>
            </w:rPr>
            <w:t>. Jakarta: Diterbitkan berdasarkan kerjasama dengan Organisasi Pangan dan Pertanian, Perserikatan Bangsa-bangsa, oleh Pusat Penelitian dan Pengembangan Perikanan, Badan Penelitian dan Pengembangan Pertanian.</w:t>
          </w:r>
        </w:p>
        <w:p w14:paraId="1B948D7D" w14:textId="77777777" w:rsidR="00951826" w:rsidRPr="00321828" w:rsidRDefault="00951826" w:rsidP="00321828">
          <w:pPr>
            <w:autoSpaceDE w:val="0"/>
            <w:autoSpaceDN w:val="0"/>
            <w:spacing w:after="120" w:line="240" w:lineRule="auto"/>
            <w:ind w:hanging="480"/>
            <w:jc w:val="both"/>
            <w:divId w:val="549923164"/>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Stewart, J., Hegarty, A.-M., Young, C., &amp; Fowler, A. M. (2018). Sex-specific differences in growth, mortality and migration support population resilience in the heavily exploited migratory marine teleost Mugil cephalus (Linnaeus 1758). </w:t>
          </w:r>
          <w:r w:rsidRPr="00321828">
            <w:rPr>
              <w:rFonts w:ascii="Times New Roman" w:eastAsia="Times New Roman" w:hAnsi="Times New Roman" w:cs="Times New Roman"/>
              <w:i/>
              <w:iCs/>
              <w:sz w:val="24"/>
              <w:szCs w:val="24"/>
            </w:rPr>
            <w:t>Marine and Freshwater Research</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69</w:t>
          </w:r>
          <w:r w:rsidRPr="00321828">
            <w:rPr>
              <w:rFonts w:ascii="Times New Roman" w:eastAsia="Times New Roman" w:hAnsi="Times New Roman" w:cs="Times New Roman"/>
              <w:sz w:val="24"/>
              <w:szCs w:val="24"/>
            </w:rPr>
            <w:t>(3), 385. https://doi.org/10.1071/MF17135</w:t>
          </w:r>
        </w:p>
        <w:p w14:paraId="2D04A231" w14:textId="77777777" w:rsidR="00951826" w:rsidRPr="00321828" w:rsidRDefault="00951826" w:rsidP="00321828">
          <w:pPr>
            <w:autoSpaceDE w:val="0"/>
            <w:autoSpaceDN w:val="0"/>
            <w:spacing w:after="120" w:line="240" w:lineRule="auto"/>
            <w:ind w:hanging="480"/>
            <w:jc w:val="both"/>
            <w:divId w:val="1249994937"/>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Syajidah, H., Sirodjul Munir, A. M., &amp; Hadinata, F. W. (2024). Dinamika Populasi Ikan Tongkol Abu-</w:t>
          </w:r>
          <w:proofErr w:type="gramStart"/>
          <w:r w:rsidRPr="00321828">
            <w:rPr>
              <w:rFonts w:ascii="Times New Roman" w:eastAsia="Times New Roman" w:hAnsi="Times New Roman" w:cs="Times New Roman"/>
              <w:sz w:val="24"/>
              <w:szCs w:val="24"/>
            </w:rPr>
            <w:t>abu  (</w:t>
          </w:r>
          <w:proofErr w:type="gramEnd"/>
          <w:r w:rsidRPr="00321828">
            <w:rPr>
              <w:rFonts w:ascii="Times New Roman" w:eastAsia="Times New Roman" w:hAnsi="Times New Roman" w:cs="Times New Roman"/>
              <w:sz w:val="24"/>
              <w:szCs w:val="24"/>
            </w:rPr>
            <w:t xml:space="preserve">Thunnus tonggol) yanDidaratkan di Pelabuhan Perikanan Nusantara Pemangkat. </w:t>
          </w:r>
          <w:r w:rsidRPr="00321828">
            <w:rPr>
              <w:rFonts w:ascii="Times New Roman" w:eastAsia="Times New Roman" w:hAnsi="Times New Roman" w:cs="Times New Roman"/>
              <w:i/>
              <w:iCs/>
              <w:sz w:val="24"/>
              <w:szCs w:val="24"/>
            </w:rPr>
            <w:t>Jurnal Sains Pertanian Equator</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13</w:t>
          </w:r>
          <w:r w:rsidRPr="00321828">
            <w:rPr>
              <w:rFonts w:ascii="Times New Roman" w:eastAsia="Times New Roman" w:hAnsi="Times New Roman" w:cs="Times New Roman"/>
              <w:sz w:val="24"/>
              <w:szCs w:val="24"/>
            </w:rPr>
            <w:t>(2), 402. https://doi.org/10.26418/jspe.v13i2.74428</w:t>
          </w:r>
        </w:p>
        <w:p w14:paraId="25CF0AF8" w14:textId="77777777" w:rsidR="00951826" w:rsidRPr="00321828" w:rsidRDefault="00951826" w:rsidP="00321828">
          <w:pPr>
            <w:autoSpaceDE w:val="0"/>
            <w:autoSpaceDN w:val="0"/>
            <w:spacing w:after="120" w:line="240" w:lineRule="auto"/>
            <w:ind w:hanging="480"/>
            <w:jc w:val="both"/>
            <w:divId w:val="1235815957"/>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ten Brink, H., &amp; van Leeuwen, A. (2024). Impacts of estuarine habitat degradation on the modeled life history of marine estuarine–dependent and resident fish species. </w:t>
          </w:r>
          <w:r w:rsidRPr="00321828">
            <w:rPr>
              <w:rFonts w:ascii="Times New Roman" w:eastAsia="Times New Roman" w:hAnsi="Times New Roman" w:cs="Times New Roman"/>
              <w:i/>
              <w:iCs/>
              <w:sz w:val="24"/>
              <w:szCs w:val="24"/>
            </w:rPr>
            <w:t>Journal of Fish Biology</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105</w:t>
          </w:r>
          <w:r w:rsidRPr="00321828">
            <w:rPr>
              <w:rFonts w:ascii="Times New Roman" w:eastAsia="Times New Roman" w:hAnsi="Times New Roman" w:cs="Times New Roman"/>
              <w:sz w:val="24"/>
              <w:szCs w:val="24"/>
            </w:rPr>
            <w:t>(2), 577–602. https://doi.org/10.1111/jfb.15877</w:t>
          </w:r>
        </w:p>
        <w:p w14:paraId="12E4856B" w14:textId="77777777" w:rsidR="00951826" w:rsidRPr="00321828" w:rsidRDefault="00951826" w:rsidP="00321828">
          <w:pPr>
            <w:autoSpaceDE w:val="0"/>
            <w:autoSpaceDN w:val="0"/>
            <w:spacing w:after="120" w:line="240" w:lineRule="auto"/>
            <w:ind w:hanging="480"/>
            <w:jc w:val="both"/>
            <w:divId w:val="354502613"/>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Terreros‐Ríos, A., Guanopatín, A., Peña, R., Bohórquez‐Cruz, M., Sonnenholzner, S., &amp; Argüello‐Guevara, W. (2025). Allometric growth patterns in longfin yellowtail &lt;scp&gt; </w:t>
          </w:r>
          <w:r w:rsidRPr="00321828">
            <w:rPr>
              <w:rFonts w:ascii="Times New Roman" w:eastAsia="Times New Roman" w:hAnsi="Times New Roman" w:cs="Times New Roman"/>
              <w:i/>
              <w:iCs/>
              <w:sz w:val="24"/>
              <w:szCs w:val="24"/>
            </w:rPr>
            <w:t>Seriola rivoliana</w:t>
          </w:r>
          <w:r w:rsidRPr="00321828">
            <w:rPr>
              <w:rFonts w:ascii="Times New Roman" w:eastAsia="Times New Roman" w:hAnsi="Times New Roman" w:cs="Times New Roman"/>
              <w:sz w:val="24"/>
              <w:szCs w:val="24"/>
            </w:rPr>
            <w:t xml:space="preserve"> &lt;/scp&gt; (Valenciennes 1833) larvae and juvenile under hatchery conditions. </w:t>
          </w:r>
          <w:r w:rsidRPr="00321828">
            <w:rPr>
              <w:rFonts w:ascii="Times New Roman" w:eastAsia="Times New Roman" w:hAnsi="Times New Roman" w:cs="Times New Roman"/>
              <w:i/>
              <w:iCs/>
              <w:sz w:val="24"/>
              <w:szCs w:val="24"/>
            </w:rPr>
            <w:t>Journal of Fish Biology</w:t>
          </w:r>
          <w:r w:rsidRPr="00321828">
            <w:rPr>
              <w:rFonts w:ascii="Times New Roman" w:eastAsia="Times New Roman" w:hAnsi="Times New Roman" w:cs="Times New Roman"/>
              <w:sz w:val="24"/>
              <w:szCs w:val="24"/>
            </w:rPr>
            <w:t>. https://doi.org/10.1111/jfb.70127</w:t>
          </w:r>
        </w:p>
        <w:p w14:paraId="63DF0B9F" w14:textId="77777777" w:rsidR="00951826" w:rsidRPr="00321828" w:rsidRDefault="00951826" w:rsidP="00321828">
          <w:pPr>
            <w:autoSpaceDE w:val="0"/>
            <w:autoSpaceDN w:val="0"/>
            <w:spacing w:after="120" w:line="240" w:lineRule="auto"/>
            <w:ind w:hanging="480"/>
            <w:jc w:val="both"/>
            <w:divId w:val="879821250"/>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Theberge, K., Sørdalen, T. K., Pugh, T. L., &amp; Kindsvater, H. K. (2024, August 7). </w:t>
          </w:r>
          <w:r w:rsidRPr="00321828">
            <w:rPr>
              <w:rFonts w:ascii="Times New Roman" w:eastAsia="Times New Roman" w:hAnsi="Times New Roman" w:cs="Times New Roman"/>
              <w:i/>
              <w:iCs/>
              <w:sz w:val="24"/>
              <w:szCs w:val="24"/>
            </w:rPr>
            <w:t>Assessing the effects of female protections on size structure and spawning potential in two clawed lobster fisheries subject to varying exploitation levels</w:t>
          </w:r>
          <w:r w:rsidRPr="00321828">
            <w:rPr>
              <w:rFonts w:ascii="Times New Roman" w:eastAsia="Times New Roman" w:hAnsi="Times New Roman" w:cs="Times New Roman"/>
              <w:sz w:val="24"/>
              <w:szCs w:val="24"/>
            </w:rPr>
            <w:t>. https://doi.org/10.1101/2024.08.05.606679</w:t>
          </w:r>
        </w:p>
        <w:p w14:paraId="7ECDC3FA" w14:textId="77777777" w:rsidR="00951826" w:rsidRPr="00321828" w:rsidRDefault="00951826" w:rsidP="00321828">
          <w:pPr>
            <w:autoSpaceDE w:val="0"/>
            <w:autoSpaceDN w:val="0"/>
            <w:spacing w:after="120" w:line="240" w:lineRule="auto"/>
            <w:ind w:hanging="480"/>
            <w:jc w:val="both"/>
            <w:divId w:val="1103497520"/>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Tommasi, D., Stock, C. A., Pegion, K., Vecchi, G. A., Methot, R. D., Alexander, M. A., &amp; Checkley, D. M. (2017). Improved management of small pelagic fisheries through seasonal climate prediction. </w:t>
          </w:r>
          <w:r w:rsidRPr="00321828">
            <w:rPr>
              <w:rFonts w:ascii="Times New Roman" w:eastAsia="Times New Roman" w:hAnsi="Times New Roman" w:cs="Times New Roman"/>
              <w:i/>
              <w:iCs/>
              <w:sz w:val="24"/>
              <w:szCs w:val="24"/>
            </w:rPr>
            <w:t>Ecological Applications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27</w:t>
          </w:r>
          <w:r w:rsidRPr="00321828">
            <w:rPr>
              <w:rFonts w:ascii="Times New Roman" w:eastAsia="Times New Roman" w:hAnsi="Times New Roman" w:cs="Times New Roman"/>
              <w:sz w:val="24"/>
              <w:szCs w:val="24"/>
            </w:rPr>
            <w:t>(2), 378–388. https://doi.org/10.1002/eap.1458</w:t>
          </w:r>
        </w:p>
        <w:p w14:paraId="36E43945" w14:textId="77777777" w:rsidR="00951826" w:rsidRPr="00321828" w:rsidRDefault="00951826" w:rsidP="00321828">
          <w:pPr>
            <w:autoSpaceDE w:val="0"/>
            <w:autoSpaceDN w:val="0"/>
            <w:spacing w:after="120" w:line="240" w:lineRule="auto"/>
            <w:ind w:hanging="480"/>
            <w:jc w:val="both"/>
            <w:divId w:val="248151675"/>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Tsai, W., &amp; Huang, C. (2022). Data‐limited approach to the management and conservation of the pelagic thresher shark in the Northwest Pacific. </w:t>
          </w:r>
          <w:r w:rsidRPr="00321828">
            <w:rPr>
              <w:rFonts w:ascii="Times New Roman" w:eastAsia="Times New Roman" w:hAnsi="Times New Roman" w:cs="Times New Roman"/>
              <w:i/>
              <w:iCs/>
              <w:sz w:val="24"/>
              <w:szCs w:val="24"/>
            </w:rPr>
            <w:t>Conservation Science and Practice</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4</w:t>
          </w:r>
          <w:r w:rsidRPr="00321828">
            <w:rPr>
              <w:rFonts w:ascii="Times New Roman" w:eastAsia="Times New Roman" w:hAnsi="Times New Roman" w:cs="Times New Roman"/>
              <w:sz w:val="24"/>
              <w:szCs w:val="24"/>
            </w:rPr>
            <w:t>(6). https://doi.org/10.1111/csp2.12682</w:t>
          </w:r>
        </w:p>
        <w:p w14:paraId="6C75D1D2" w14:textId="77777777" w:rsidR="00951826" w:rsidRPr="00321828" w:rsidRDefault="00951826" w:rsidP="00321828">
          <w:pPr>
            <w:autoSpaceDE w:val="0"/>
            <w:autoSpaceDN w:val="0"/>
            <w:spacing w:after="120" w:line="240" w:lineRule="auto"/>
            <w:ind w:hanging="480"/>
            <w:jc w:val="both"/>
            <w:divId w:val="286470902"/>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lastRenderedPageBreak/>
            <w:t xml:space="preserve">Vasilakopoulos, P., O’Neill, F. G., &amp; Marshall, C. T. (2016). The unfulfilled potential of fisheries selectivity to promote sustainability. </w:t>
          </w:r>
          <w:r w:rsidRPr="00321828">
            <w:rPr>
              <w:rFonts w:ascii="Times New Roman" w:eastAsia="Times New Roman" w:hAnsi="Times New Roman" w:cs="Times New Roman"/>
              <w:i/>
              <w:iCs/>
              <w:sz w:val="24"/>
              <w:szCs w:val="24"/>
            </w:rPr>
            <w:t>Fish and Fisheries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17</w:t>
          </w:r>
          <w:r w:rsidRPr="00321828">
            <w:rPr>
              <w:rFonts w:ascii="Times New Roman" w:eastAsia="Times New Roman" w:hAnsi="Times New Roman" w:cs="Times New Roman"/>
              <w:sz w:val="24"/>
              <w:szCs w:val="24"/>
            </w:rPr>
            <w:t>(2), 399–416. https://doi.org/10.1111/faf.12117</w:t>
          </w:r>
        </w:p>
        <w:p w14:paraId="7EFF699C" w14:textId="77777777" w:rsidR="00951826" w:rsidRPr="00321828" w:rsidRDefault="00951826" w:rsidP="00321828">
          <w:pPr>
            <w:autoSpaceDE w:val="0"/>
            <w:autoSpaceDN w:val="0"/>
            <w:spacing w:after="120" w:line="240" w:lineRule="auto"/>
            <w:ind w:hanging="480"/>
            <w:jc w:val="both"/>
            <w:divId w:val="665547810"/>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Wang, J.-Y., Kuo, T.-C., &amp; Hsieh, C. (2020). Causal effects of population dynamics and environmental changes on spatial variability of marine fishes. </w:t>
          </w:r>
          <w:r w:rsidRPr="00321828">
            <w:rPr>
              <w:rFonts w:ascii="Times New Roman" w:eastAsia="Times New Roman" w:hAnsi="Times New Roman" w:cs="Times New Roman"/>
              <w:i/>
              <w:iCs/>
              <w:sz w:val="24"/>
              <w:szCs w:val="24"/>
            </w:rPr>
            <w:t>Nature Communications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11</w:t>
          </w:r>
          <w:r w:rsidRPr="00321828">
            <w:rPr>
              <w:rFonts w:ascii="Times New Roman" w:eastAsia="Times New Roman" w:hAnsi="Times New Roman" w:cs="Times New Roman"/>
              <w:sz w:val="24"/>
              <w:szCs w:val="24"/>
            </w:rPr>
            <w:t>(1), 2635. https://doi.org/10.1038/s41467-020-16456-6</w:t>
          </w:r>
        </w:p>
        <w:p w14:paraId="27837D7C" w14:textId="77777777" w:rsidR="00951826" w:rsidRPr="00321828" w:rsidRDefault="00951826" w:rsidP="00321828">
          <w:pPr>
            <w:autoSpaceDE w:val="0"/>
            <w:autoSpaceDN w:val="0"/>
            <w:spacing w:after="120" w:line="240" w:lineRule="auto"/>
            <w:ind w:hanging="480"/>
            <w:jc w:val="both"/>
            <w:divId w:val="1374424287"/>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Willems, T., Liverpool, E., &amp; Hiwat, M. (2023). A Preliminary Assessment of the Spawning Potential Ratio of Five Target Species of the Coastal Gillnet Fishery in Guyana and Suriname. </w:t>
          </w:r>
          <w:r w:rsidRPr="00321828">
            <w:rPr>
              <w:rFonts w:ascii="Times New Roman" w:eastAsia="Times New Roman" w:hAnsi="Times New Roman" w:cs="Times New Roman"/>
              <w:i/>
              <w:iCs/>
              <w:sz w:val="24"/>
              <w:szCs w:val="24"/>
            </w:rPr>
            <w:t>Gulf and Caribbean Research</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34</w:t>
          </w:r>
          <w:r w:rsidRPr="00321828">
            <w:rPr>
              <w:rFonts w:ascii="Times New Roman" w:eastAsia="Times New Roman" w:hAnsi="Times New Roman" w:cs="Times New Roman"/>
              <w:sz w:val="24"/>
              <w:szCs w:val="24"/>
            </w:rPr>
            <w:t>, 29–42. https://doi.org/10.18785/gcr.3401.06</w:t>
          </w:r>
        </w:p>
        <w:p w14:paraId="7A71C29A" w14:textId="77777777" w:rsidR="00951826" w:rsidRPr="00321828" w:rsidRDefault="00951826" w:rsidP="00321828">
          <w:pPr>
            <w:autoSpaceDE w:val="0"/>
            <w:autoSpaceDN w:val="0"/>
            <w:spacing w:after="120" w:line="240" w:lineRule="auto"/>
            <w:ind w:hanging="480"/>
            <w:jc w:val="both"/>
            <w:divId w:val="348484810"/>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Winter, A.-M., Vasilyeva, N., &amp; Vladimirov, A. (2023). Spawner weight and ocean temperature drive Allee effect dynamics in Atlantic cod, Gadus morhua: inherent and emergent density regulation. </w:t>
          </w:r>
          <w:r w:rsidRPr="00321828">
            <w:rPr>
              <w:rFonts w:ascii="Times New Roman" w:eastAsia="Times New Roman" w:hAnsi="Times New Roman" w:cs="Times New Roman"/>
              <w:i/>
              <w:iCs/>
              <w:sz w:val="24"/>
              <w:szCs w:val="24"/>
            </w:rPr>
            <w:t>Biogeosciences</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20</w:t>
          </w:r>
          <w:r w:rsidRPr="00321828">
            <w:rPr>
              <w:rFonts w:ascii="Times New Roman" w:eastAsia="Times New Roman" w:hAnsi="Times New Roman" w:cs="Times New Roman"/>
              <w:sz w:val="24"/>
              <w:szCs w:val="24"/>
            </w:rPr>
            <w:t>(17), 3683–3716. https://doi.org/10.5194/bg-20-3683-2023</w:t>
          </w:r>
        </w:p>
        <w:p w14:paraId="794395DD" w14:textId="77777777" w:rsidR="00951826" w:rsidRPr="00321828" w:rsidRDefault="00951826" w:rsidP="00321828">
          <w:pPr>
            <w:autoSpaceDE w:val="0"/>
            <w:autoSpaceDN w:val="0"/>
            <w:spacing w:after="120" w:line="240" w:lineRule="auto"/>
            <w:ind w:hanging="480"/>
            <w:jc w:val="both"/>
            <w:divId w:val="1119183448"/>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Wujdi, A., Hartaty, H., &amp; Setyadji, B. (2020). Estimas Parameter Populasi dan Rasio Potensi Pemijahan Tongkol Komo (Euthynnus affinis, Cantor 1849) di Perairan Selatan Lombok. </w:t>
          </w:r>
          <w:r w:rsidRPr="00321828">
            <w:rPr>
              <w:rFonts w:ascii="Times New Roman" w:eastAsia="Times New Roman" w:hAnsi="Times New Roman" w:cs="Times New Roman"/>
              <w:i/>
              <w:iCs/>
              <w:sz w:val="24"/>
              <w:szCs w:val="24"/>
            </w:rPr>
            <w:t>Jurnal Penelitian Perikanan Indonesia</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26</w:t>
          </w:r>
          <w:r w:rsidRPr="00321828">
            <w:rPr>
              <w:rFonts w:ascii="Times New Roman" w:eastAsia="Times New Roman" w:hAnsi="Times New Roman" w:cs="Times New Roman"/>
              <w:sz w:val="24"/>
              <w:szCs w:val="24"/>
            </w:rPr>
            <w:t>(2), 93. https://doi.org/10.15578/jppi.26.2.2020.93-107</w:t>
          </w:r>
        </w:p>
        <w:p w14:paraId="30D92C4F" w14:textId="77777777" w:rsidR="00951826" w:rsidRPr="00321828" w:rsidRDefault="00951826" w:rsidP="00321828">
          <w:pPr>
            <w:autoSpaceDE w:val="0"/>
            <w:autoSpaceDN w:val="0"/>
            <w:spacing w:after="120" w:line="240" w:lineRule="auto"/>
            <w:ind w:hanging="480"/>
            <w:jc w:val="both"/>
            <w:divId w:val="1349717938"/>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Yonvitner, Kurnia, R., &amp; Boer, M. (2021). Life History and Length Based-Spawning Potential Ratio (LB-SPR) of Exploited Demersal Fish Stock (Upeneus sp) in Sunda Strait. </w:t>
          </w:r>
          <w:r w:rsidRPr="00321828">
            <w:rPr>
              <w:rFonts w:ascii="Times New Roman" w:eastAsia="Times New Roman" w:hAnsi="Times New Roman" w:cs="Times New Roman"/>
              <w:i/>
              <w:iCs/>
              <w:sz w:val="24"/>
              <w:szCs w:val="24"/>
            </w:rPr>
            <w:t>IOP Conference Series: Earth and Environmental Science</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718</w:t>
          </w:r>
          <w:r w:rsidRPr="00321828">
            <w:rPr>
              <w:rFonts w:ascii="Times New Roman" w:eastAsia="Times New Roman" w:hAnsi="Times New Roman" w:cs="Times New Roman"/>
              <w:sz w:val="24"/>
              <w:szCs w:val="24"/>
            </w:rPr>
            <w:t>(1), 012074. https://doi.org/10.1088/1755-1315/718/1/012074</w:t>
          </w:r>
        </w:p>
        <w:p w14:paraId="16859144" w14:textId="77777777" w:rsidR="00951826" w:rsidRPr="00321828" w:rsidRDefault="00951826" w:rsidP="00321828">
          <w:pPr>
            <w:autoSpaceDE w:val="0"/>
            <w:autoSpaceDN w:val="0"/>
            <w:spacing w:after="120" w:line="240" w:lineRule="auto"/>
            <w:ind w:hanging="480"/>
            <w:jc w:val="both"/>
            <w:divId w:val="238560526"/>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Zairion, Hamdani, A., Rustandi, Y., Fahrudin, A., Arkham, M. N., Ramli, A., &amp; Trihandoyo, A. (2020). Stock assessment of pelagic fish in the eastern part of Java Sea: A case study in offshore Regency of Rembang and Tuban, Indonesia. </w:t>
          </w:r>
          <w:r w:rsidRPr="00321828">
            <w:rPr>
              <w:rFonts w:ascii="Times New Roman" w:eastAsia="Times New Roman" w:hAnsi="Times New Roman" w:cs="Times New Roman"/>
              <w:i/>
              <w:iCs/>
              <w:sz w:val="24"/>
              <w:szCs w:val="24"/>
            </w:rPr>
            <w:t>IOP Conference Series: Earth and Environmental Science</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414</w:t>
          </w:r>
          <w:r w:rsidRPr="00321828">
            <w:rPr>
              <w:rFonts w:ascii="Times New Roman" w:eastAsia="Times New Roman" w:hAnsi="Times New Roman" w:cs="Times New Roman"/>
              <w:sz w:val="24"/>
              <w:szCs w:val="24"/>
            </w:rPr>
            <w:t>(1), 012031. https://doi.org/10.1088/1755-1315/414/1/012031</w:t>
          </w:r>
        </w:p>
        <w:p w14:paraId="1D22AAE2" w14:textId="77777777" w:rsidR="00951826" w:rsidRPr="00321828" w:rsidRDefault="00951826" w:rsidP="00321828">
          <w:pPr>
            <w:autoSpaceDE w:val="0"/>
            <w:autoSpaceDN w:val="0"/>
            <w:spacing w:after="120" w:line="240" w:lineRule="auto"/>
            <w:ind w:hanging="480"/>
            <w:jc w:val="both"/>
            <w:divId w:val="1309237792"/>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xml:space="preserve">Zhang, D., Xu, H., Fang, X., Huang, W., Zhang, Y., &amp; Qian, J. (2025). Influence of water masses and environmental variables on fish community in the south bank of Yangtze River Estuary, China. </w:t>
          </w:r>
          <w:r w:rsidRPr="00321828">
            <w:rPr>
              <w:rFonts w:ascii="Times New Roman" w:eastAsia="Times New Roman" w:hAnsi="Times New Roman" w:cs="Times New Roman"/>
              <w:i/>
              <w:iCs/>
              <w:sz w:val="24"/>
              <w:szCs w:val="24"/>
            </w:rPr>
            <w:t>Frontiers in Marine Science</w:t>
          </w:r>
          <w:r w:rsidRPr="00321828">
            <w:rPr>
              <w:rFonts w:ascii="Times New Roman" w:eastAsia="Times New Roman" w:hAnsi="Times New Roman" w:cs="Times New Roman"/>
              <w:sz w:val="24"/>
              <w:szCs w:val="24"/>
            </w:rPr>
            <w:t xml:space="preserve">, </w:t>
          </w:r>
          <w:r w:rsidRPr="00321828">
            <w:rPr>
              <w:rFonts w:ascii="Times New Roman" w:eastAsia="Times New Roman" w:hAnsi="Times New Roman" w:cs="Times New Roman"/>
              <w:i/>
              <w:iCs/>
              <w:sz w:val="24"/>
              <w:szCs w:val="24"/>
            </w:rPr>
            <w:t>12</w:t>
          </w:r>
          <w:r w:rsidRPr="00321828">
            <w:rPr>
              <w:rFonts w:ascii="Times New Roman" w:eastAsia="Times New Roman" w:hAnsi="Times New Roman" w:cs="Times New Roman"/>
              <w:sz w:val="24"/>
              <w:szCs w:val="24"/>
            </w:rPr>
            <w:t>. https://doi.org/10.3389/fmars.2025.1530410</w:t>
          </w:r>
        </w:p>
        <w:p w14:paraId="2A469962" w14:textId="56025706" w:rsidR="006F0F49" w:rsidRPr="00321828" w:rsidRDefault="00951826" w:rsidP="00321828">
          <w:pPr>
            <w:spacing w:after="120" w:line="240" w:lineRule="auto"/>
            <w:jc w:val="both"/>
            <w:outlineLvl w:val="2"/>
            <w:rPr>
              <w:rFonts w:ascii="Times New Roman" w:eastAsia="Times New Roman" w:hAnsi="Times New Roman" w:cs="Times New Roman"/>
              <w:sz w:val="24"/>
              <w:szCs w:val="24"/>
            </w:rPr>
          </w:pPr>
          <w:r w:rsidRPr="00321828">
            <w:rPr>
              <w:rFonts w:ascii="Times New Roman" w:eastAsia="Times New Roman" w:hAnsi="Times New Roman" w:cs="Times New Roman"/>
              <w:sz w:val="24"/>
              <w:szCs w:val="24"/>
            </w:rPr>
            <w:t> </w:t>
          </w:r>
        </w:p>
      </w:sdtContent>
    </w:sdt>
    <w:p w14:paraId="7E549DDE" w14:textId="1D8CC4B0" w:rsidR="00415E37" w:rsidRPr="003819F6" w:rsidRDefault="00415E37" w:rsidP="00415E37">
      <w:pPr>
        <w:spacing w:after="0" w:line="240" w:lineRule="auto"/>
        <w:jc w:val="both"/>
        <w:rPr>
          <w:rStyle w:val="Strong"/>
          <w:rFonts w:ascii="Times New Roman" w:hAnsi="Times New Roman" w:cs="Times New Roman"/>
          <w:sz w:val="24"/>
          <w:szCs w:val="24"/>
        </w:rPr>
      </w:pPr>
    </w:p>
    <w:p w14:paraId="150702A1" w14:textId="77777777" w:rsidR="002A2BE0" w:rsidRPr="002A2BE0" w:rsidRDefault="002A2BE0" w:rsidP="00793135">
      <w:pPr>
        <w:spacing w:after="0"/>
        <w:jc w:val="both"/>
        <w:rPr>
          <w:rFonts w:ascii="Times New Roman" w:hAnsi="Times New Roman" w:cs="Times New Roman"/>
          <w:sz w:val="24"/>
          <w:szCs w:val="24"/>
        </w:rPr>
      </w:pPr>
    </w:p>
    <w:p w14:paraId="13EB58AD" w14:textId="77777777" w:rsidR="00AA37D1" w:rsidRPr="00AA37D1" w:rsidRDefault="00AA37D1" w:rsidP="00973932">
      <w:pPr>
        <w:spacing w:after="0"/>
        <w:jc w:val="both"/>
        <w:rPr>
          <w:rFonts w:ascii="Times New Roman" w:hAnsi="Times New Roman" w:cs="Times New Roman"/>
          <w:sz w:val="24"/>
          <w:szCs w:val="24"/>
        </w:rPr>
      </w:pPr>
    </w:p>
    <w:p w14:paraId="704BDC3D" w14:textId="61F988BD" w:rsidR="00973932" w:rsidRPr="00973932" w:rsidRDefault="00973932" w:rsidP="00973932">
      <w:pPr>
        <w:ind w:firstLine="567"/>
        <w:jc w:val="both"/>
        <w:rPr>
          <w:rFonts w:ascii="Times New Roman" w:hAnsi="Times New Roman" w:cs="Times New Roman"/>
          <w:sz w:val="24"/>
          <w:szCs w:val="24"/>
        </w:rPr>
      </w:pPr>
    </w:p>
    <w:p w14:paraId="5E406CE6" w14:textId="77777777" w:rsidR="00973932" w:rsidRPr="002714F5" w:rsidRDefault="00973932" w:rsidP="00973932">
      <w:pPr>
        <w:ind w:firstLine="567"/>
        <w:jc w:val="both"/>
        <w:rPr>
          <w:rFonts w:ascii="Times New Roman" w:hAnsi="Times New Roman" w:cs="Times New Roman"/>
          <w:sz w:val="24"/>
          <w:szCs w:val="24"/>
        </w:rPr>
      </w:pPr>
    </w:p>
    <w:p w14:paraId="721B5483" w14:textId="77777777" w:rsidR="00795E7B" w:rsidRPr="00795E7B" w:rsidRDefault="00795E7B" w:rsidP="002714F5">
      <w:pPr>
        <w:jc w:val="both"/>
        <w:rPr>
          <w:rFonts w:ascii="Times New Roman" w:hAnsi="Times New Roman" w:cs="Times New Roman"/>
          <w:sz w:val="24"/>
          <w:szCs w:val="24"/>
        </w:rPr>
      </w:pPr>
    </w:p>
    <w:p w14:paraId="38C0B920" w14:textId="77777777" w:rsidR="00795E7B" w:rsidRDefault="00795E7B" w:rsidP="00795E7B">
      <w:pPr>
        <w:jc w:val="both"/>
        <w:rPr>
          <w:rFonts w:ascii="Times New Roman" w:hAnsi="Times New Roman" w:cs="Times New Roman"/>
          <w:sz w:val="24"/>
          <w:szCs w:val="24"/>
        </w:rPr>
      </w:pPr>
    </w:p>
    <w:p w14:paraId="7B00813C" w14:textId="77777777" w:rsidR="00622B71" w:rsidRDefault="00622B71" w:rsidP="00B13B0C">
      <w:pPr>
        <w:ind w:firstLine="567"/>
        <w:jc w:val="both"/>
        <w:rPr>
          <w:rFonts w:ascii="Times New Roman" w:hAnsi="Times New Roman" w:cs="Times New Roman"/>
          <w:sz w:val="24"/>
          <w:szCs w:val="24"/>
        </w:rPr>
      </w:pPr>
    </w:p>
    <w:p w14:paraId="763DE303" w14:textId="77777777" w:rsidR="00DE2D17" w:rsidRPr="00DE2D17" w:rsidRDefault="00DE2D17" w:rsidP="00415E37">
      <w:pPr>
        <w:spacing w:after="0"/>
        <w:ind w:firstLine="567"/>
        <w:jc w:val="both"/>
        <w:rPr>
          <w:rFonts w:ascii="Times New Roman" w:hAnsi="Times New Roman" w:cs="Times New Roman"/>
          <w:sz w:val="24"/>
          <w:szCs w:val="24"/>
        </w:rPr>
      </w:pPr>
    </w:p>
    <w:sectPr w:rsidR="00DE2D17" w:rsidRPr="00DE2D17" w:rsidSect="00FD47AE">
      <w:pgSz w:w="11909" w:h="16834" w:code="9"/>
      <w:pgMar w:top="1418" w:right="1418" w:bottom="1418"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20DA8"/>
    <w:multiLevelType w:val="multilevel"/>
    <w:tmpl w:val="14D8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F4231F3"/>
    <w:multiLevelType w:val="multilevel"/>
    <w:tmpl w:val="E988C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BB30A09"/>
    <w:multiLevelType w:val="hybridMultilevel"/>
    <w:tmpl w:val="215C35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5D577C7"/>
    <w:multiLevelType w:val="multilevel"/>
    <w:tmpl w:val="C3D8A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A96061"/>
    <w:multiLevelType w:val="multilevel"/>
    <w:tmpl w:val="44A25C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3FF61AC"/>
    <w:multiLevelType w:val="multilevel"/>
    <w:tmpl w:val="C50C0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99516620">
    <w:abstractNumId w:val="5"/>
  </w:num>
  <w:num w:numId="2" w16cid:durableId="1278835073">
    <w:abstractNumId w:val="0"/>
  </w:num>
  <w:num w:numId="3" w16cid:durableId="519776518">
    <w:abstractNumId w:val="3"/>
  </w:num>
  <w:num w:numId="4" w16cid:durableId="329524902">
    <w:abstractNumId w:val="1"/>
  </w:num>
  <w:num w:numId="5" w16cid:durableId="334772256">
    <w:abstractNumId w:val="4"/>
  </w:num>
  <w:num w:numId="6" w16cid:durableId="9630797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5DDA"/>
    <w:rsid w:val="000067CD"/>
    <w:rsid w:val="00035BAD"/>
    <w:rsid w:val="00037C58"/>
    <w:rsid w:val="000411E7"/>
    <w:rsid w:val="000418DC"/>
    <w:rsid w:val="000436F1"/>
    <w:rsid w:val="00073443"/>
    <w:rsid w:val="0007513C"/>
    <w:rsid w:val="00076400"/>
    <w:rsid w:val="000767B3"/>
    <w:rsid w:val="0008561A"/>
    <w:rsid w:val="00095410"/>
    <w:rsid w:val="000A1043"/>
    <w:rsid w:val="000A5E97"/>
    <w:rsid w:val="000B1C48"/>
    <w:rsid w:val="000C064D"/>
    <w:rsid w:val="000C462E"/>
    <w:rsid w:val="000C59C4"/>
    <w:rsid w:val="000C6570"/>
    <w:rsid w:val="000D19A5"/>
    <w:rsid w:val="000D2019"/>
    <w:rsid w:val="000D36D9"/>
    <w:rsid w:val="000E369E"/>
    <w:rsid w:val="00100EA4"/>
    <w:rsid w:val="0010537C"/>
    <w:rsid w:val="001129E6"/>
    <w:rsid w:val="00113B83"/>
    <w:rsid w:val="001203BD"/>
    <w:rsid w:val="0013158A"/>
    <w:rsid w:val="00131BBB"/>
    <w:rsid w:val="0013442B"/>
    <w:rsid w:val="00143290"/>
    <w:rsid w:val="001516FF"/>
    <w:rsid w:val="0016009C"/>
    <w:rsid w:val="0017205E"/>
    <w:rsid w:val="00184777"/>
    <w:rsid w:val="00185612"/>
    <w:rsid w:val="001862A9"/>
    <w:rsid w:val="00186C72"/>
    <w:rsid w:val="001A2096"/>
    <w:rsid w:val="001A5163"/>
    <w:rsid w:val="001B0696"/>
    <w:rsid w:val="001C1092"/>
    <w:rsid w:val="001E13DB"/>
    <w:rsid w:val="001F1FFA"/>
    <w:rsid w:val="002141A3"/>
    <w:rsid w:val="00224D87"/>
    <w:rsid w:val="0023048F"/>
    <w:rsid w:val="002306D3"/>
    <w:rsid w:val="00235B88"/>
    <w:rsid w:val="00240924"/>
    <w:rsid w:val="00245E3C"/>
    <w:rsid w:val="00250BFF"/>
    <w:rsid w:val="00253D6D"/>
    <w:rsid w:val="00255DDA"/>
    <w:rsid w:val="00255EAF"/>
    <w:rsid w:val="00266D29"/>
    <w:rsid w:val="002714F5"/>
    <w:rsid w:val="002740BB"/>
    <w:rsid w:val="002745E7"/>
    <w:rsid w:val="00297EC6"/>
    <w:rsid w:val="002A2BE0"/>
    <w:rsid w:val="002A4A8B"/>
    <w:rsid w:val="002C667B"/>
    <w:rsid w:val="002D1178"/>
    <w:rsid w:val="002D1A4A"/>
    <w:rsid w:val="002D545F"/>
    <w:rsid w:val="002D6DDA"/>
    <w:rsid w:val="002E575F"/>
    <w:rsid w:val="002E630F"/>
    <w:rsid w:val="003020D4"/>
    <w:rsid w:val="00303B70"/>
    <w:rsid w:val="00304D75"/>
    <w:rsid w:val="00311F3D"/>
    <w:rsid w:val="00313FAA"/>
    <w:rsid w:val="00321828"/>
    <w:rsid w:val="003257F3"/>
    <w:rsid w:val="003363DA"/>
    <w:rsid w:val="003422D3"/>
    <w:rsid w:val="00357D31"/>
    <w:rsid w:val="00372C81"/>
    <w:rsid w:val="003819F6"/>
    <w:rsid w:val="003914B5"/>
    <w:rsid w:val="003932D3"/>
    <w:rsid w:val="003B1808"/>
    <w:rsid w:val="003B33A6"/>
    <w:rsid w:val="003B70EF"/>
    <w:rsid w:val="003C0A4A"/>
    <w:rsid w:val="003C1883"/>
    <w:rsid w:val="003C4F15"/>
    <w:rsid w:val="003D0665"/>
    <w:rsid w:val="003E6846"/>
    <w:rsid w:val="003F16AA"/>
    <w:rsid w:val="00406445"/>
    <w:rsid w:val="00415E37"/>
    <w:rsid w:val="00416D3E"/>
    <w:rsid w:val="0043726A"/>
    <w:rsid w:val="00476127"/>
    <w:rsid w:val="0048298D"/>
    <w:rsid w:val="004831EB"/>
    <w:rsid w:val="0049132F"/>
    <w:rsid w:val="004A1802"/>
    <w:rsid w:val="004A495E"/>
    <w:rsid w:val="004A54D4"/>
    <w:rsid w:val="004A6A07"/>
    <w:rsid w:val="004B4CC9"/>
    <w:rsid w:val="004C07A5"/>
    <w:rsid w:val="004C2D4D"/>
    <w:rsid w:val="004D0C1C"/>
    <w:rsid w:val="004D5FC5"/>
    <w:rsid w:val="004D7D10"/>
    <w:rsid w:val="005328E9"/>
    <w:rsid w:val="005430CE"/>
    <w:rsid w:val="0055411F"/>
    <w:rsid w:val="00554D90"/>
    <w:rsid w:val="0055504D"/>
    <w:rsid w:val="005565E2"/>
    <w:rsid w:val="00564856"/>
    <w:rsid w:val="005824D7"/>
    <w:rsid w:val="00582735"/>
    <w:rsid w:val="00584ECC"/>
    <w:rsid w:val="00594356"/>
    <w:rsid w:val="005961D6"/>
    <w:rsid w:val="005B5095"/>
    <w:rsid w:val="005C1DBD"/>
    <w:rsid w:val="005C202C"/>
    <w:rsid w:val="005C4E63"/>
    <w:rsid w:val="005D4B78"/>
    <w:rsid w:val="005D4B7F"/>
    <w:rsid w:val="005D667F"/>
    <w:rsid w:val="005E05BE"/>
    <w:rsid w:val="005E1C59"/>
    <w:rsid w:val="005F14DB"/>
    <w:rsid w:val="005F28E6"/>
    <w:rsid w:val="00601A5B"/>
    <w:rsid w:val="006070B4"/>
    <w:rsid w:val="00616C4B"/>
    <w:rsid w:val="00617BE1"/>
    <w:rsid w:val="00622B71"/>
    <w:rsid w:val="0062712A"/>
    <w:rsid w:val="00627A12"/>
    <w:rsid w:val="00627A3A"/>
    <w:rsid w:val="00632399"/>
    <w:rsid w:val="00645E58"/>
    <w:rsid w:val="00662DD2"/>
    <w:rsid w:val="00671E84"/>
    <w:rsid w:val="006770B5"/>
    <w:rsid w:val="00682FBD"/>
    <w:rsid w:val="00684E0F"/>
    <w:rsid w:val="006B1F61"/>
    <w:rsid w:val="006B417C"/>
    <w:rsid w:val="006B6D01"/>
    <w:rsid w:val="006D49B4"/>
    <w:rsid w:val="006D5EEB"/>
    <w:rsid w:val="006E1669"/>
    <w:rsid w:val="006E1E7E"/>
    <w:rsid w:val="006E4728"/>
    <w:rsid w:val="006F0F49"/>
    <w:rsid w:val="006F3433"/>
    <w:rsid w:val="0071022A"/>
    <w:rsid w:val="00714FED"/>
    <w:rsid w:val="00715939"/>
    <w:rsid w:val="007201AF"/>
    <w:rsid w:val="00720724"/>
    <w:rsid w:val="0072339D"/>
    <w:rsid w:val="007237DC"/>
    <w:rsid w:val="00725AC5"/>
    <w:rsid w:val="00735611"/>
    <w:rsid w:val="007371C6"/>
    <w:rsid w:val="00743D55"/>
    <w:rsid w:val="0076694C"/>
    <w:rsid w:val="007740ED"/>
    <w:rsid w:val="007747B5"/>
    <w:rsid w:val="00774A47"/>
    <w:rsid w:val="00776154"/>
    <w:rsid w:val="00793135"/>
    <w:rsid w:val="007938DB"/>
    <w:rsid w:val="007949FF"/>
    <w:rsid w:val="00795E7B"/>
    <w:rsid w:val="00797A32"/>
    <w:rsid w:val="007A2E64"/>
    <w:rsid w:val="007B0DF2"/>
    <w:rsid w:val="007B727E"/>
    <w:rsid w:val="007C060D"/>
    <w:rsid w:val="007C22AA"/>
    <w:rsid w:val="007C7511"/>
    <w:rsid w:val="007E2FA1"/>
    <w:rsid w:val="007E52D0"/>
    <w:rsid w:val="007F644E"/>
    <w:rsid w:val="00814771"/>
    <w:rsid w:val="00820573"/>
    <w:rsid w:val="00822B6F"/>
    <w:rsid w:val="00822FA9"/>
    <w:rsid w:val="00826445"/>
    <w:rsid w:val="00830E1D"/>
    <w:rsid w:val="008339C2"/>
    <w:rsid w:val="00836D1B"/>
    <w:rsid w:val="00843F61"/>
    <w:rsid w:val="00846D72"/>
    <w:rsid w:val="008546FC"/>
    <w:rsid w:val="008630CF"/>
    <w:rsid w:val="0086333B"/>
    <w:rsid w:val="00864362"/>
    <w:rsid w:val="00866F5B"/>
    <w:rsid w:val="008727B8"/>
    <w:rsid w:val="00872C84"/>
    <w:rsid w:val="00872D80"/>
    <w:rsid w:val="00875072"/>
    <w:rsid w:val="008770F3"/>
    <w:rsid w:val="00886380"/>
    <w:rsid w:val="0088765D"/>
    <w:rsid w:val="00897987"/>
    <w:rsid w:val="008A054D"/>
    <w:rsid w:val="008A0663"/>
    <w:rsid w:val="008A235B"/>
    <w:rsid w:val="008C1891"/>
    <w:rsid w:val="008D0A32"/>
    <w:rsid w:val="008D7DCE"/>
    <w:rsid w:val="008E11A9"/>
    <w:rsid w:val="008E3010"/>
    <w:rsid w:val="008E33F0"/>
    <w:rsid w:val="008F109B"/>
    <w:rsid w:val="00910907"/>
    <w:rsid w:val="00912A21"/>
    <w:rsid w:val="009148C7"/>
    <w:rsid w:val="00951826"/>
    <w:rsid w:val="00951B8F"/>
    <w:rsid w:val="00954AD4"/>
    <w:rsid w:val="00967682"/>
    <w:rsid w:val="009731A3"/>
    <w:rsid w:val="00973932"/>
    <w:rsid w:val="009B6665"/>
    <w:rsid w:val="009D4A47"/>
    <w:rsid w:val="009E1FDC"/>
    <w:rsid w:val="009E23CF"/>
    <w:rsid w:val="009F5D8A"/>
    <w:rsid w:val="009F7C22"/>
    <w:rsid w:val="00A058BD"/>
    <w:rsid w:val="00A177A3"/>
    <w:rsid w:val="00A26C0C"/>
    <w:rsid w:val="00A2762F"/>
    <w:rsid w:val="00A33DA0"/>
    <w:rsid w:val="00A344FC"/>
    <w:rsid w:val="00A3638B"/>
    <w:rsid w:val="00A54046"/>
    <w:rsid w:val="00A56F31"/>
    <w:rsid w:val="00A66D8A"/>
    <w:rsid w:val="00A765DA"/>
    <w:rsid w:val="00A807F1"/>
    <w:rsid w:val="00A80D68"/>
    <w:rsid w:val="00A966E4"/>
    <w:rsid w:val="00AA3547"/>
    <w:rsid w:val="00AA37D1"/>
    <w:rsid w:val="00AB7284"/>
    <w:rsid w:val="00AC26AA"/>
    <w:rsid w:val="00AD2CED"/>
    <w:rsid w:val="00AD2FFA"/>
    <w:rsid w:val="00B07140"/>
    <w:rsid w:val="00B12B3F"/>
    <w:rsid w:val="00B13B0C"/>
    <w:rsid w:val="00B15EAD"/>
    <w:rsid w:val="00B247E5"/>
    <w:rsid w:val="00B26AEC"/>
    <w:rsid w:val="00B30566"/>
    <w:rsid w:val="00B328FF"/>
    <w:rsid w:val="00B342E6"/>
    <w:rsid w:val="00B4366E"/>
    <w:rsid w:val="00B445BD"/>
    <w:rsid w:val="00B50A7F"/>
    <w:rsid w:val="00B536BD"/>
    <w:rsid w:val="00B55E18"/>
    <w:rsid w:val="00B57F9F"/>
    <w:rsid w:val="00B613F6"/>
    <w:rsid w:val="00B61511"/>
    <w:rsid w:val="00B64243"/>
    <w:rsid w:val="00B665DA"/>
    <w:rsid w:val="00B72E00"/>
    <w:rsid w:val="00B911DB"/>
    <w:rsid w:val="00BB27A7"/>
    <w:rsid w:val="00BC0AA2"/>
    <w:rsid w:val="00BC2D39"/>
    <w:rsid w:val="00BD19E1"/>
    <w:rsid w:val="00BD4391"/>
    <w:rsid w:val="00BE66EA"/>
    <w:rsid w:val="00C02A06"/>
    <w:rsid w:val="00C1203D"/>
    <w:rsid w:val="00C24509"/>
    <w:rsid w:val="00C33DEA"/>
    <w:rsid w:val="00C347E0"/>
    <w:rsid w:val="00C4026F"/>
    <w:rsid w:val="00C41A35"/>
    <w:rsid w:val="00C44101"/>
    <w:rsid w:val="00C528CB"/>
    <w:rsid w:val="00C56B4A"/>
    <w:rsid w:val="00C573B0"/>
    <w:rsid w:val="00C805BB"/>
    <w:rsid w:val="00C855D1"/>
    <w:rsid w:val="00C86517"/>
    <w:rsid w:val="00CA5677"/>
    <w:rsid w:val="00CB653F"/>
    <w:rsid w:val="00CC0DF0"/>
    <w:rsid w:val="00CC151E"/>
    <w:rsid w:val="00CC7C70"/>
    <w:rsid w:val="00CD101E"/>
    <w:rsid w:val="00CE39F3"/>
    <w:rsid w:val="00CE5C33"/>
    <w:rsid w:val="00D12D6B"/>
    <w:rsid w:val="00D12F55"/>
    <w:rsid w:val="00D22230"/>
    <w:rsid w:val="00D2284E"/>
    <w:rsid w:val="00D26984"/>
    <w:rsid w:val="00D30E53"/>
    <w:rsid w:val="00D31193"/>
    <w:rsid w:val="00D351B5"/>
    <w:rsid w:val="00D57B7A"/>
    <w:rsid w:val="00D6058C"/>
    <w:rsid w:val="00D65306"/>
    <w:rsid w:val="00D73299"/>
    <w:rsid w:val="00D75FED"/>
    <w:rsid w:val="00D9726F"/>
    <w:rsid w:val="00D97D8F"/>
    <w:rsid w:val="00DA424E"/>
    <w:rsid w:val="00DB4940"/>
    <w:rsid w:val="00DD1C16"/>
    <w:rsid w:val="00DE2D17"/>
    <w:rsid w:val="00DF0B9D"/>
    <w:rsid w:val="00DF1732"/>
    <w:rsid w:val="00DF385F"/>
    <w:rsid w:val="00DF3D8A"/>
    <w:rsid w:val="00E11F49"/>
    <w:rsid w:val="00E1620B"/>
    <w:rsid w:val="00E346D2"/>
    <w:rsid w:val="00E365E6"/>
    <w:rsid w:val="00E53F7A"/>
    <w:rsid w:val="00E57624"/>
    <w:rsid w:val="00E77EBB"/>
    <w:rsid w:val="00E8374E"/>
    <w:rsid w:val="00E858FB"/>
    <w:rsid w:val="00E86915"/>
    <w:rsid w:val="00E86A07"/>
    <w:rsid w:val="00E92845"/>
    <w:rsid w:val="00E9671F"/>
    <w:rsid w:val="00EA4462"/>
    <w:rsid w:val="00EA55CC"/>
    <w:rsid w:val="00EC00D3"/>
    <w:rsid w:val="00EC5D4F"/>
    <w:rsid w:val="00ED6C97"/>
    <w:rsid w:val="00ED773A"/>
    <w:rsid w:val="00EE44A7"/>
    <w:rsid w:val="00F04EAD"/>
    <w:rsid w:val="00F0595E"/>
    <w:rsid w:val="00F07478"/>
    <w:rsid w:val="00F25B74"/>
    <w:rsid w:val="00F26250"/>
    <w:rsid w:val="00F43C59"/>
    <w:rsid w:val="00F52795"/>
    <w:rsid w:val="00F70238"/>
    <w:rsid w:val="00F7417A"/>
    <w:rsid w:val="00F774BE"/>
    <w:rsid w:val="00F84526"/>
    <w:rsid w:val="00F93968"/>
    <w:rsid w:val="00F948DB"/>
    <w:rsid w:val="00F94E1F"/>
    <w:rsid w:val="00FA210C"/>
    <w:rsid w:val="00FB26AE"/>
    <w:rsid w:val="00FB2D11"/>
    <w:rsid w:val="00FB4DA6"/>
    <w:rsid w:val="00FB6C9A"/>
    <w:rsid w:val="00FC13DA"/>
    <w:rsid w:val="00FD47AE"/>
    <w:rsid w:val="00FD6EEA"/>
    <w:rsid w:val="00FE33B3"/>
    <w:rsid w:val="00FF5F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683E55C"/>
  <w15:docId w15:val="{F231EDB5-AA56-4875-A52A-44B0B5E89D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31A3"/>
  </w:style>
  <w:style w:type="paragraph" w:styleId="Heading1">
    <w:name w:val="heading 1"/>
    <w:basedOn w:val="Normal"/>
    <w:next w:val="Normal"/>
    <w:link w:val="Heading1Char"/>
    <w:uiPriority w:val="9"/>
    <w:qFormat/>
    <w:rsid w:val="006D49B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link w:val="Heading2Char"/>
    <w:uiPriority w:val="9"/>
    <w:qFormat/>
    <w:rsid w:val="00255DDA"/>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255DD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7C22AA"/>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55DDA"/>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255DDA"/>
    <w:rPr>
      <w:rFonts w:ascii="Times New Roman" w:eastAsia="Times New Roman" w:hAnsi="Times New Roman" w:cs="Times New Roman"/>
      <w:b/>
      <w:bCs/>
      <w:sz w:val="27"/>
      <w:szCs w:val="27"/>
    </w:rPr>
  </w:style>
  <w:style w:type="character" w:styleId="Strong">
    <w:name w:val="Strong"/>
    <w:basedOn w:val="DefaultParagraphFont"/>
    <w:uiPriority w:val="22"/>
    <w:qFormat/>
    <w:rsid w:val="00255DDA"/>
    <w:rPr>
      <w:b/>
      <w:bCs/>
    </w:rPr>
  </w:style>
  <w:style w:type="paragraph" w:styleId="NormalWeb">
    <w:name w:val="Normal (Web)"/>
    <w:basedOn w:val="Normal"/>
    <w:uiPriority w:val="99"/>
    <w:semiHidden/>
    <w:unhideWhenUsed/>
    <w:rsid w:val="00255DD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55DDA"/>
    <w:rPr>
      <w:i/>
      <w:iCs/>
    </w:rPr>
  </w:style>
  <w:style w:type="paragraph" w:customStyle="1" w:styleId="bodyabstract">
    <w:name w:val="bodyabstract"/>
    <w:basedOn w:val="Normal"/>
    <w:rsid w:val="00255DDA"/>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
    <w:name w:val="body"/>
    <w:basedOn w:val="Normal"/>
    <w:rsid w:val="00255DDA"/>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sid w:val="00255DDA"/>
    <w:rPr>
      <w:color w:val="0000FF"/>
      <w:u w:val="single"/>
    </w:rPr>
  </w:style>
  <w:style w:type="character" w:customStyle="1" w:styleId="yiv237836444hps">
    <w:name w:val="yiv237836444hps"/>
    <w:basedOn w:val="DefaultParagraphFont"/>
    <w:rsid w:val="00CC151E"/>
    <w:rPr>
      <w:rFonts w:cs="Times New Roman"/>
    </w:rPr>
  </w:style>
  <w:style w:type="character" w:styleId="PlaceholderText">
    <w:name w:val="Placeholder Text"/>
    <w:basedOn w:val="DefaultParagraphFont"/>
    <w:uiPriority w:val="99"/>
    <w:semiHidden/>
    <w:rsid w:val="00C24509"/>
    <w:rPr>
      <w:color w:val="666666"/>
    </w:rPr>
  </w:style>
  <w:style w:type="character" w:customStyle="1" w:styleId="Heading4Char">
    <w:name w:val="Heading 4 Char"/>
    <w:basedOn w:val="DefaultParagraphFont"/>
    <w:link w:val="Heading4"/>
    <w:uiPriority w:val="9"/>
    <w:semiHidden/>
    <w:rsid w:val="007C22AA"/>
    <w:rPr>
      <w:rFonts w:asciiTheme="majorHAnsi" w:eastAsiaTheme="majorEastAsia" w:hAnsiTheme="majorHAnsi" w:cstheme="majorBidi"/>
      <w:i/>
      <w:iCs/>
      <w:color w:val="365F91" w:themeColor="accent1" w:themeShade="BF"/>
    </w:rPr>
  </w:style>
  <w:style w:type="paragraph" w:customStyle="1" w:styleId="Paragrafsubsubab">
    <w:name w:val="Paragraf subsubab"/>
    <w:basedOn w:val="Normal"/>
    <w:link w:val="ParagrafsubsubabChar"/>
    <w:qFormat/>
    <w:rsid w:val="00ED6C97"/>
    <w:pPr>
      <w:spacing w:after="0" w:line="240" w:lineRule="auto"/>
      <w:ind w:left="284" w:firstLine="567"/>
      <w:jc w:val="both"/>
    </w:pPr>
    <w:rPr>
      <w:rFonts w:ascii="Times New Roman" w:eastAsiaTheme="minorEastAsia" w:hAnsi="Times New Roman"/>
      <w:sz w:val="24"/>
      <w:lang w:eastAsia="ja-JP"/>
    </w:rPr>
  </w:style>
  <w:style w:type="character" w:customStyle="1" w:styleId="ParagrafsubsubabChar">
    <w:name w:val="Paragraf subsubab Char"/>
    <w:basedOn w:val="DefaultParagraphFont"/>
    <w:link w:val="Paragrafsubsubab"/>
    <w:rsid w:val="00ED6C97"/>
    <w:rPr>
      <w:rFonts w:ascii="Times New Roman" w:eastAsiaTheme="minorEastAsia" w:hAnsi="Times New Roman"/>
      <w:sz w:val="24"/>
      <w:lang w:eastAsia="ja-JP"/>
    </w:rPr>
  </w:style>
  <w:style w:type="character" w:styleId="UnresolvedMention">
    <w:name w:val="Unresolved Mention"/>
    <w:basedOn w:val="DefaultParagraphFont"/>
    <w:uiPriority w:val="99"/>
    <w:semiHidden/>
    <w:unhideWhenUsed/>
    <w:rsid w:val="00B50A7F"/>
    <w:rPr>
      <w:color w:val="605E5C"/>
      <w:shd w:val="clear" w:color="auto" w:fill="E1DFDD"/>
    </w:rPr>
  </w:style>
  <w:style w:type="paragraph" w:styleId="ListParagraph">
    <w:name w:val="List Paragraph"/>
    <w:basedOn w:val="Normal"/>
    <w:uiPriority w:val="34"/>
    <w:qFormat/>
    <w:rsid w:val="00B15EAD"/>
    <w:pPr>
      <w:ind w:left="720"/>
      <w:contextualSpacing/>
    </w:pPr>
  </w:style>
  <w:style w:type="paragraph" w:styleId="Title">
    <w:name w:val="Title"/>
    <w:basedOn w:val="Normal"/>
    <w:next w:val="Normal"/>
    <w:link w:val="TitleChar"/>
    <w:uiPriority w:val="10"/>
    <w:qFormat/>
    <w:rsid w:val="00951B8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51B8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51B8F"/>
    <w:pPr>
      <w:numPr>
        <w:ilvl w:val="1"/>
      </w:numPr>
      <w:spacing w:after="160"/>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951B8F"/>
    <w:rPr>
      <w:rFonts w:eastAsiaTheme="minorEastAsia"/>
      <w:color w:val="5A5A5A" w:themeColor="text1" w:themeTint="A5"/>
      <w:spacing w:val="15"/>
    </w:rPr>
  </w:style>
  <w:style w:type="character" w:styleId="SubtleEmphasis">
    <w:name w:val="Subtle Emphasis"/>
    <w:basedOn w:val="DefaultParagraphFont"/>
    <w:uiPriority w:val="19"/>
    <w:qFormat/>
    <w:rsid w:val="00255EAF"/>
    <w:rPr>
      <w:i/>
      <w:iCs/>
      <w:color w:val="404040" w:themeColor="text1" w:themeTint="BF"/>
    </w:rPr>
  </w:style>
  <w:style w:type="character" w:customStyle="1" w:styleId="Heading1Char">
    <w:name w:val="Heading 1 Char"/>
    <w:basedOn w:val="DefaultParagraphFont"/>
    <w:link w:val="Heading1"/>
    <w:uiPriority w:val="9"/>
    <w:rsid w:val="006D49B4"/>
    <w:rPr>
      <w:rFonts w:asciiTheme="majorHAnsi" w:eastAsiaTheme="majorEastAsia" w:hAnsiTheme="majorHAnsi" w:cstheme="majorBidi"/>
      <w:color w:val="365F91"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31085">
      <w:marLeft w:val="480"/>
      <w:marRight w:val="0"/>
      <w:marTop w:val="0"/>
      <w:marBottom w:val="0"/>
      <w:divBdr>
        <w:top w:val="none" w:sz="0" w:space="0" w:color="auto"/>
        <w:left w:val="none" w:sz="0" w:space="0" w:color="auto"/>
        <w:bottom w:val="none" w:sz="0" w:space="0" w:color="auto"/>
        <w:right w:val="none" w:sz="0" w:space="0" w:color="auto"/>
      </w:divBdr>
    </w:div>
    <w:div w:id="40133814">
      <w:marLeft w:val="480"/>
      <w:marRight w:val="0"/>
      <w:marTop w:val="0"/>
      <w:marBottom w:val="0"/>
      <w:divBdr>
        <w:top w:val="none" w:sz="0" w:space="0" w:color="auto"/>
        <w:left w:val="none" w:sz="0" w:space="0" w:color="auto"/>
        <w:bottom w:val="none" w:sz="0" w:space="0" w:color="auto"/>
        <w:right w:val="none" w:sz="0" w:space="0" w:color="auto"/>
      </w:divBdr>
    </w:div>
    <w:div w:id="53162505">
      <w:marLeft w:val="480"/>
      <w:marRight w:val="0"/>
      <w:marTop w:val="0"/>
      <w:marBottom w:val="0"/>
      <w:divBdr>
        <w:top w:val="none" w:sz="0" w:space="0" w:color="auto"/>
        <w:left w:val="none" w:sz="0" w:space="0" w:color="auto"/>
        <w:bottom w:val="none" w:sz="0" w:space="0" w:color="auto"/>
        <w:right w:val="none" w:sz="0" w:space="0" w:color="auto"/>
      </w:divBdr>
    </w:div>
    <w:div w:id="66418230">
      <w:marLeft w:val="480"/>
      <w:marRight w:val="0"/>
      <w:marTop w:val="0"/>
      <w:marBottom w:val="0"/>
      <w:divBdr>
        <w:top w:val="none" w:sz="0" w:space="0" w:color="auto"/>
        <w:left w:val="none" w:sz="0" w:space="0" w:color="auto"/>
        <w:bottom w:val="none" w:sz="0" w:space="0" w:color="auto"/>
        <w:right w:val="none" w:sz="0" w:space="0" w:color="auto"/>
      </w:divBdr>
    </w:div>
    <w:div w:id="71856813">
      <w:marLeft w:val="480"/>
      <w:marRight w:val="0"/>
      <w:marTop w:val="0"/>
      <w:marBottom w:val="0"/>
      <w:divBdr>
        <w:top w:val="none" w:sz="0" w:space="0" w:color="auto"/>
        <w:left w:val="none" w:sz="0" w:space="0" w:color="auto"/>
        <w:bottom w:val="none" w:sz="0" w:space="0" w:color="auto"/>
        <w:right w:val="none" w:sz="0" w:space="0" w:color="auto"/>
      </w:divBdr>
    </w:div>
    <w:div w:id="78186762">
      <w:marLeft w:val="480"/>
      <w:marRight w:val="0"/>
      <w:marTop w:val="0"/>
      <w:marBottom w:val="0"/>
      <w:divBdr>
        <w:top w:val="none" w:sz="0" w:space="0" w:color="auto"/>
        <w:left w:val="none" w:sz="0" w:space="0" w:color="auto"/>
        <w:bottom w:val="none" w:sz="0" w:space="0" w:color="auto"/>
        <w:right w:val="none" w:sz="0" w:space="0" w:color="auto"/>
      </w:divBdr>
    </w:div>
    <w:div w:id="101726088">
      <w:bodyDiv w:val="1"/>
      <w:marLeft w:val="0"/>
      <w:marRight w:val="0"/>
      <w:marTop w:val="0"/>
      <w:marBottom w:val="0"/>
      <w:divBdr>
        <w:top w:val="none" w:sz="0" w:space="0" w:color="auto"/>
        <w:left w:val="none" w:sz="0" w:space="0" w:color="auto"/>
        <w:bottom w:val="none" w:sz="0" w:space="0" w:color="auto"/>
        <w:right w:val="none" w:sz="0" w:space="0" w:color="auto"/>
      </w:divBdr>
      <w:divsChild>
        <w:div w:id="244342814">
          <w:marLeft w:val="0"/>
          <w:marRight w:val="0"/>
          <w:marTop w:val="0"/>
          <w:marBottom w:val="0"/>
          <w:divBdr>
            <w:top w:val="none" w:sz="0" w:space="0" w:color="auto"/>
            <w:left w:val="none" w:sz="0" w:space="0" w:color="auto"/>
            <w:bottom w:val="none" w:sz="0" w:space="0" w:color="auto"/>
            <w:right w:val="none" w:sz="0" w:space="0" w:color="auto"/>
          </w:divBdr>
        </w:div>
      </w:divsChild>
    </w:div>
    <w:div w:id="131748929">
      <w:marLeft w:val="480"/>
      <w:marRight w:val="0"/>
      <w:marTop w:val="0"/>
      <w:marBottom w:val="0"/>
      <w:divBdr>
        <w:top w:val="none" w:sz="0" w:space="0" w:color="auto"/>
        <w:left w:val="none" w:sz="0" w:space="0" w:color="auto"/>
        <w:bottom w:val="none" w:sz="0" w:space="0" w:color="auto"/>
        <w:right w:val="none" w:sz="0" w:space="0" w:color="auto"/>
      </w:divBdr>
    </w:div>
    <w:div w:id="144591116">
      <w:marLeft w:val="480"/>
      <w:marRight w:val="0"/>
      <w:marTop w:val="0"/>
      <w:marBottom w:val="0"/>
      <w:divBdr>
        <w:top w:val="none" w:sz="0" w:space="0" w:color="auto"/>
        <w:left w:val="none" w:sz="0" w:space="0" w:color="auto"/>
        <w:bottom w:val="none" w:sz="0" w:space="0" w:color="auto"/>
        <w:right w:val="none" w:sz="0" w:space="0" w:color="auto"/>
      </w:divBdr>
    </w:div>
    <w:div w:id="146940744">
      <w:marLeft w:val="480"/>
      <w:marRight w:val="0"/>
      <w:marTop w:val="0"/>
      <w:marBottom w:val="0"/>
      <w:divBdr>
        <w:top w:val="none" w:sz="0" w:space="0" w:color="auto"/>
        <w:left w:val="none" w:sz="0" w:space="0" w:color="auto"/>
        <w:bottom w:val="none" w:sz="0" w:space="0" w:color="auto"/>
        <w:right w:val="none" w:sz="0" w:space="0" w:color="auto"/>
      </w:divBdr>
    </w:div>
    <w:div w:id="155069856">
      <w:marLeft w:val="480"/>
      <w:marRight w:val="0"/>
      <w:marTop w:val="0"/>
      <w:marBottom w:val="0"/>
      <w:divBdr>
        <w:top w:val="none" w:sz="0" w:space="0" w:color="auto"/>
        <w:left w:val="none" w:sz="0" w:space="0" w:color="auto"/>
        <w:bottom w:val="none" w:sz="0" w:space="0" w:color="auto"/>
        <w:right w:val="none" w:sz="0" w:space="0" w:color="auto"/>
      </w:divBdr>
    </w:div>
    <w:div w:id="198204886">
      <w:marLeft w:val="480"/>
      <w:marRight w:val="0"/>
      <w:marTop w:val="0"/>
      <w:marBottom w:val="0"/>
      <w:divBdr>
        <w:top w:val="none" w:sz="0" w:space="0" w:color="auto"/>
        <w:left w:val="none" w:sz="0" w:space="0" w:color="auto"/>
        <w:bottom w:val="none" w:sz="0" w:space="0" w:color="auto"/>
        <w:right w:val="none" w:sz="0" w:space="0" w:color="auto"/>
      </w:divBdr>
    </w:div>
    <w:div w:id="211576314">
      <w:marLeft w:val="480"/>
      <w:marRight w:val="0"/>
      <w:marTop w:val="0"/>
      <w:marBottom w:val="0"/>
      <w:divBdr>
        <w:top w:val="none" w:sz="0" w:space="0" w:color="auto"/>
        <w:left w:val="none" w:sz="0" w:space="0" w:color="auto"/>
        <w:bottom w:val="none" w:sz="0" w:space="0" w:color="auto"/>
        <w:right w:val="none" w:sz="0" w:space="0" w:color="auto"/>
      </w:divBdr>
    </w:div>
    <w:div w:id="217209277">
      <w:bodyDiv w:val="1"/>
      <w:marLeft w:val="0"/>
      <w:marRight w:val="0"/>
      <w:marTop w:val="0"/>
      <w:marBottom w:val="0"/>
      <w:divBdr>
        <w:top w:val="none" w:sz="0" w:space="0" w:color="auto"/>
        <w:left w:val="none" w:sz="0" w:space="0" w:color="auto"/>
        <w:bottom w:val="none" w:sz="0" w:space="0" w:color="auto"/>
        <w:right w:val="none" w:sz="0" w:space="0" w:color="auto"/>
      </w:divBdr>
    </w:div>
    <w:div w:id="231817589">
      <w:marLeft w:val="480"/>
      <w:marRight w:val="0"/>
      <w:marTop w:val="0"/>
      <w:marBottom w:val="0"/>
      <w:divBdr>
        <w:top w:val="none" w:sz="0" w:space="0" w:color="auto"/>
        <w:left w:val="none" w:sz="0" w:space="0" w:color="auto"/>
        <w:bottom w:val="none" w:sz="0" w:space="0" w:color="auto"/>
        <w:right w:val="none" w:sz="0" w:space="0" w:color="auto"/>
      </w:divBdr>
    </w:div>
    <w:div w:id="234317057">
      <w:marLeft w:val="480"/>
      <w:marRight w:val="0"/>
      <w:marTop w:val="0"/>
      <w:marBottom w:val="0"/>
      <w:divBdr>
        <w:top w:val="none" w:sz="0" w:space="0" w:color="auto"/>
        <w:left w:val="none" w:sz="0" w:space="0" w:color="auto"/>
        <w:bottom w:val="none" w:sz="0" w:space="0" w:color="auto"/>
        <w:right w:val="none" w:sz="0" w:space="0" w:color="auto"/>
      </w:divBdr>
    </w:div>
    <w:div w:id="238560526">
      <w:marLeft w:val="480"/>
      <w:marRight w:val="0"/>
      <w:marTop w:val="0"/>
      <w:marBottom w:val="0"/>
      <w:divBdr>
        <w:top w:val="none" w:sz="0" w:space="0" w:color="auto"/>
        <w:left w:val="none" w:sz="0" w:space="0" w:color="auto"/>
        <w:bottom w:val="none" w:sz="0" w:space="0" w:color="auto"/>
        <w:right w:val="none" w:sz="0" w:space="0" w:color="auto"/>
      </w:divBdr>
    </w:div>
    <w:div w:id="239797976">
      <w:marLeft w:val="480"/>
      <w:marRight w:val="0"/>
      <w:marTop w:val="0"/>
      <w:marBottom w:val="0"/>
      <w:divBdr>
        <w:top w:val="none" w:sz="0" w:space="0" w:color="auto"/>
        <w:left w:val="none" w:sz="0" w:space="0" w:color="auto"/>
        <w:bottom w:val="none" w:sz="0" w:space="0" w:color="auto"/>
        <w:right w:val="none" w:sz="0" w:space="0" w:color="auto"/>
      </w:divBdr>
    </w:div>
    <w:div w:id="243148368">
      <w:marLeft w:val="480"/>
      <w:marRight w:val="0"/>
      <w:marTop w:val="0"/>
      <w:marBottom w:val="0"/>
      <w:divBdr>
        <w:top w:val="none" w:sz="0" w:space="0" w:color="auto"/>
        <w:left w:val="none" w:sz="0" w:space="0" w:color="auto"/>
        <w:bottom w:val="none" w:sz="0" w:space="0" w:color="auto"/>
        <w:right w:val="none" w:sz="0" w:space="0" w:color="auto"/>
      </w:divBdr>
    </w:div>
    <w:div w:id="248151675">
      <w:marLeft w:val="480"/>
      <w:marRight w:val="0"/>
      <w:marTop w:val="0"/>
      <w:marBottom w:val="0"/>
      <w:divBdr>
        <w:top w:val="none" w:sz="0" w:space="0" w:color="auto"/>
        <w:left w:val="none" w:sz="0" w:space="0" w:color="auto"/>
        <w:bottom w:val="none" w:sz="0" w:space="0" w:color="auto"/>
        <w:right w:val="none" w:sz="0" w:space="0" w:color="auto"/>
      </w:divBdr>
    </w:div>
    <w:div w:id="248396390">
      <w:marLeft w:val="480"/>
      <w:marRight w:val="0"/>
      <w:marTop w:val="0"/>
      <w:marBottom w:val="0"/>
      <w:divBdr>
        <w:top w:val="none" w:sz="0" w:space="0" w:color="auto"/>
        <w:left w:val="none" w:sz="0" w:space="0" w:color="auto"/>
        <w:bottom w:val="none" w:sz="0" w:space="0" w:color="auto"/>
        <w:right w:val="none" w:sz="0" w:space="0" w:color="auto"/>
      </w:divBdr>
    </w:div>
    <w:div w:id="286470902">
      <w:marLeft w:val="480"/>
      <w:marRight w:val="0"/>
      <w:marTop w:val="0"/>
      <w:marBottom w:val="0"/>
      <w:divBdr>
        <w:top w:val="none" w:sz="0" w:space="0" w:color="auto"/>
        <w:left w:val="none" w:sz="0" w:space="0" w:color="auto"/>
        <w:bottom w:val="none" w:sz="0" w:space="0" w:color="auto"/>
        <w:right w:val="none" w:sz="0" w:space="0" w:color="auto"/>
      </w:divBdr>
    </w:div>
    <w:div w:id="315379275">
      <w:marLeft w:val="480"/>
      <w:marRight w:val="0"/>
      <w:marTop w:val="0"/>
      <w:marBottom w:val="0"/>
      <w:divBdr>
        <w:top w:val="none" w:sz="0" w:space="0" w:color="auto"/>
        <w:left w:val="none" w:sz="0" w:space="0" w:color="auto"/>
        <w:bottom w:val="none" w:sz="0" w:space="0" w:color="auto"/>
        <w:right w:val="none" w:sz="0" w:space="0" w:color="auto"/>
      </w:divBdr>
    </w:div>
    <w:div w:id="348484810">
      <w:marLeft w:val="480"/>
      <w:marRight w:val="0"/>
      <w:marTop w:val="0"/>
      <w:marBottom w:val="0"/>
      <w:divBdr>
        <w:top w:val="none" w:sz="0" w:space="0" w:color="auto"/>
        <w:left w:val="none" w:sz="0" w:space="0" w:color="auto"/>
        <w:bottom w:val="none" w:sz="0" w:space="0" w:color="auto"/>
        <w:right w:val="none" w:sz="0" w:space="0" w:color="auto"/>
      </w:divBdr>
    </w:div>
    <w:div w:id="354502613">
      <w:marLeft w:val="480"/>
      <w:marRight w:val="0"/>
      <w:marTop w:val="0"/>
      <w:marBottom w:val="0"/>
      <w:divBdr>
        <w:top w:val="none" w:sz="0" w:space="0" w:color="auto"/>
        <w:left w:val="none" w:sz="0" w:space="0" w:color="auto"/>
        <w:bottom w:val="none" w:sz="0" w:space="0" w:color="auto"/>
        <w:right w:val="none" w:sz="0" w:space="0" w:color="auto"/>
      </w:divBdr>
    </w:div>
    <w:div w:id="369375877">
      <w:marLeft w:val="480"/>
      <w:marRight w:val="0"/>
      <w:marTop w:val="0"/>
      <w:marBottom w:val="0"/>
      <w:divBdr>
        <w:top w:val="none" w:sz="0" w:space="0" w:color="auto"/>
        <w:left w:val="none" w:sz="0" w:space="0" w:color="auto"/>
        <w:bottom w:val="none" w:sz="0" w:space="0" w:color="auto"/>
        <w:right w:val="none" w:sz="0" w:space="0" w:color="auto"/>
      </w:divBdr>
    </w:div>
    <w:div w:id="380596057">
      <w:marLeft w:val="480"/>
      <w:marRight w:val="0"/>
      <w:marTop w:val="0"/>
      <w:marBottom w:val="0"/>
      <w:divBdr>
        <w:top w:val="none" w:sz="0" w:space="0" w:color="auto"/>
        <w:left w:val="none" w:sz="0" w:space="0" w:color="auto"/>
        <w:bottom w:val="none" w:sz="0" w:space="0" w:color="auto"/>
        <w:right w:val="none" w:sz="0" w:space="0" w:color="auto"/>
      </w:divBdr>
    </w:div>
    <w:div w:id="384261623">
      <w:marLeft w:val="480"/>
      <w:marRight w:val="0"/>
      <w:marTop w:val="0"/>
      <w:marBottom w:val="0"/>
      <w:divBdr>
        <w:top w:val="none" w:sz="0" w:space="0" w:color="auto"/>
        <w:left w:val="none" w:sz="0" w:space="0" w:color="auto"/>
        <w:bottom w:val="none" w:sz="0" w:space="0" w:color="auto"/>
        <w:right w:val="none" w:sz="0" w:space="0" w:color="auto"/>
      </w:divBdr>
    </w:div>
    <w:div w:id="395780378">
      <w:marLeft w:val="480"/>
      <w:marRight w:val="0"/>
      <w:marTop w:val="0"/>
      <w:marBottom w:val="0"/>
      <w:divBdr>
        <w:top w:val="none" w:sz="0" w:space="0" w:color="auto"/>
        <w:left w:val="none" w:sz="0" w:space="0" w:color="auto"/>
        <w:bottom w:val="none" w:sz="0" w:space="0" w:color="auto"/>
        <w:right w:val="none" w:sz="0" w:space="0" w:color="auto"/>
      </w:divBdr>
    </w:div>
    <w:div w:id="397635904">
      <w:marLeft w:val="480"/>
      <w:marRight w:val="0"/>
      <w:marTop w:val="0"/>
      <w:marBottom w:val="0"/>
      <w:divBdr>
        <w:top w:val="none" w:sz="0" w:space="0" w:color="auto"/>
        <w:left w:val="none" w:sz="0" w:space="0" w:color="auto"/>
        <w:bottom w:val="none" w:sz="0" w:space="0" w:color="auto"/>
        <w:right w:val="none" w:sz="0" w:space="0" w:color="auto"/>
      </w:divBdr>
    </w:div>
    <w:div w:id="413478044">
      <w:marLeft w:val="480"/>
      <w:marRight w:val="0"/>
      <w:marTop w:val="0"/>
      <w:marBottom w:val="0"/>
      <w:divBdr>
        <w:top w:val="none" w:sz="0" w:space="0" w:color="auto"/>
        <w:left w:val="none" w:sz="0" w:space="0" w:color="auto"/>
        <w:bottom w:val="none" w:sz="0" w:space="0" w:color="auto"/>
        <w:right w:val="none" w:sz="0" w:space="0" w:color="auto"/>
      </w:divBdr>
    </w:div>
    <w:div w:id="453789181">
      <w:marLeft w:val="480"/>
      <w:marRight w:val="0"/>
      <w:marTop w:val="0"/>
      <w:marBottom w:val="0"/>
      <w:divBdr>
        <w:top w:val="none" w:sz="0" w:space="0" w:color="auto"/>
        <w:left w:val="none" w:sz="0" w:space="0" w:color="auto"/>
        <w:bottom w:val="none" w:sz="0" w:space="0" w:color="auto"/>
        <w:right w:val="none" w:sz="0" w:space="0" w:color="auto"/>
      </w:divBdr>
    </w:div>
    <w:div w:id="466970499">
      <w:marLeft w:val="480"/>
      <w:marRight w:val="0"/>
      <w:marTop w:val="0"/>
      <w:marBottom w:val="0"/>
      <w:divBdr>
        <w:top w:val="none" w:sz="0" w:space="0" w:color="auto"/>
        <w:left w:val="none" w:sz="0" w:space="0" w:color="auto"/>
        <w:bottom w:val="none" w:sz="0" w:space="0" w:color="auto"/>
        <w:right w:val="none" w:sz="0" w:space="0" w:color="auto"/>
      </w:divBdr>
    </w:div>
    <w:div w:id="483201414">
      <w:marLeft w:val="480"/>
      <w:marRight w:val="0"/>
      <w:marTop w:val="0"/>
      <w:marBottom w:val="0"/>
      <w:divBdr>
        <w:top w:val="none" w:sz="0" w:space="0" w:color="auto"/>
        <w:left w:val="none" w:sz="0" w:space="0" w:color="auto"/>
        <w:bottom w:val="none" w:sz="0" w:space="0" w:color="auto"/>
        <w:right w:val="none" w:sz="0" w:space="0" w:color="auto"/>
      </w:divBdr>
    </w:div>
    <w:div w:id="501554229">
      <w:marLeft w:val="480"/>
      <w:marRight w:val="0"/>
      <w:marTop w:val="0"/>
      <w:marBottom w:val="0"/>
      <w:divBdr>
        <w:top w:val="none" w:sz="0" w:space="0" w:color="auto"/>
        <w:left w:val="none" w:sz="0" w:space="0" w:color="auto"/>
        <w:bottom w:val="none" w:sz="0" w:space="0" w:color="auto"/>
        <w:right w:val="none" w:sz="0" w:space="0" w:color="auto"/>
      </w:divBdr>
    </w:div>
    <w:div w:id="513492581">
      <w:marLeft w:val="480"/>
      <w:marRight w:val="0"/>
      <w:marTop w:val="0"/>
      <w:marBottom w:val="0"/>
      <w:divBdr>
        <w:top w:val="none" w:sz="0" w:space="0" w:color="auto"/>
        <w:left w:val="none" w:sz="0" w:space="0" w:color="auto"/>
        <w:bottom w:val="none" w:sz="0" w:space="0" w:color="auto"/>
        <w:right w:val="none" w:sz="0" w:space="0" w:color="auto"/>
      </w:divBdr>
    </w:div>
    <w:div w:id="515314491">
      <w:marLeft w:val="480"/>
      <w:marRight w:val="0"/>
      <w:marTop w:val="0"/>
      <w:marBottom w:val="0"/>
      <w:divBdr>
        <w:top w:val="none" w:sz="0" w:space="0" w:color="auto"/>
        <w:left w:val="none" w:sz="0" w:space="0" w:color="auto"/>
        <w:bottom w:val="none" w:sz="0" w:space="0" w:color="auto"/>
        <w:right w:val="none" w:sz="0" w:space="0" w:color="auto"/>
      </w:divBdr>
    </w:div>
    <w:div w:id="535511354">
      <w:marLeft w:val="480"/>
      <w:marRight w:val="0"/>
      <w:marTop w:val="0"/>
      <w:marBottom w:val="0"/>
      <w:divBdr>
        <w:top w:val="none" w:sz="0" w:space="0" w:color="auto"/>
        <w:left w:val="none" w:sz="0" w:space="0" w:color="auto"/>
        <w:bottom w:val="none" w:sz="0" w:space="0" w:color="auto"/>
        <w:right w:val="none" w:sz="0" w:space="0" w:color="auto"/>
      </w:divBdr>
    </w:div>
    <w:div w:id="547034583">
      <w:marLeft w:val="480"/>
      <w:marRight w:val="0"/>
      <w:marTop w:val="0"/>
      <w:marBottom w:val="0"/>
      <w:divBdr>
        <w:top w:val="none" w:sz="0" w:space="0" w:color="auto"/>
        <w:left w:val="none" w:sz="0" w:space="0" w:color="auto"/>
        <w:bottom w:val="none" w:sz="0" w:space="0" w:color="auto"/>
        <w:right w:val="none" w:sz="0" w:space="0" w:color="auto"/>
      </w:divBdr>
    </w:div>
    <w:div w:id="547913657">
      <w:marLeft w:val="480"/>
      <w:marRight w:val="0"/>
      <w:marTop w:val="0"/>
      <w:marBottom w:val="0"/>
      <w:divBdr>
        <w:top w:val="none" w:sz="0" w:space="0" w:color="auto"/>
        <w:left w:val="none" w:sz="0" w:space="0" w:color="auto"/>
        <w:bottom w:val="none" w:sz="0" w:space="0" w:color="auto"/>
        <w:right w:val="none" w:sz="0" w:space="0" w:color="auto"/>
      </w:divBdr>
    </w:div>
    <w:div w:id="549923164">
      <w:marLeft w:val="480"/>
      <w:marRight w:val="0"/>
      <w:marTop w:val="0"/>
      <w:marBottom w:val="0"/>
      <w:divBdr>
        <w:top w:val="none" w:sz="0" w:space="0" w:color="auto"/>
        <w:left w:val="none" w:sz="0" w:space="0" w:color="auto"/>
        <w:bottom w:val="none" w:sz="0" w:space="0" w:color="auto"/>
        <w:right w:val="none" w:sz="0" w:space="0" w:color="auto"/>
      </w:divBdr>
    </w:div>
    <w:div w:id="555624804">
      <w:marLeft w:val="480"/>
      <w:marRight w:val="0"/>
      <w:marTop w:val="0"/>
      <w:marBottom w:val="0"/>
      <w:divBdr>
        <w:top w:val="none" w:sz="0" w:space="0" w:color="auto"/>
        <w:left w:val="none" w:sz="0" w:space="0" w:color="auto"/>
        <w:bottom w:val="none" w:sz="0" w:space="0" w:color="auto"/>
        <w:right w:val="none" w:sz="0" w:space="0" w:color="auto"/>
      </w:divBdr>
    </w:div>
    <w:div w:id="571307271">
      <w:marLeft w:val="480"/>
      <w:marRight w:val="0"/>
      <w:marTop w:val="0"/>
      <w:marBottom w:val="0"/>
      <w:divBdr>
        <w:top w:val="none" w:sz="0" w:space="0" w:color="auto"/>
        <w:left w:val="none" w:sz="0" w:space="0" w:color="auto"/>
        <w:bottom w:val="none" w:sz="0" w:space="0" w:color="auto"/>
        <w:right w:val="none" w:sz="0" w:space="0" w:color="auto"/>
      </w:divBdr>
    </w:div>
    <w:div w:id="573394896">
      <w:marLeft w:val="480"/>
      <w:marRight w:val="0"/>
      <w:marTop w:val="0"/>
      <w:marBottom w:val="0"/>
      <w:divBdr>
        <w:top w:val="none" w:sz="0" w:space="0" w:color="auto"/>
        <w:left w:val="none" w:sz="0" w:space="0" w:color="auto"/>
        <w:bottom w:val="none" w:sz="0" w:space="0" w:color="auto"/>
        <w:right w:val="none" w:sz="0" w:space="0" w:color="auto"/>
      </w:divBdr>
    </w:div>
    <w:div w:id="591010382">
      <w:marLeft w:val="480"/>
      <w:marRight w:val="0"/>
      <w:marTop w:val="0"/>
      <w:marBottom w:val="0"/>
      <w:divBdr>
        <w:top w:val="none" w:sz="0" w:space="0" w:color="auto"/>
        <w:left w:val="none" w:sz="0" w:space="0" w:color="auto"/>
        <w:bottom w:val="none" w:sz="0" w:space="0" w:color="auto"/>
        <w:right w:val="none" w:sz="0" w:space="0" w:color="auto"/>
      </w:divBdr>
    </w:div>
    <w:div w:id="619839612">
      <w:marLeft w:val="480"/>
      <w:marRight w:val="0"/>
      <w:marTop w:val="0"/>
      <w:marBottom w:val="0"/>
      <w:divBdr>
        <w:top w:val="none" w:sz="0" w:space="0" w:color="auto"/>
        <w:left w:val="none" w:sz="0" w:space="0" w:color="auto"/>
        <w:bottom w:val="none" w:sz="0" w:space="0" w:color="auto"/>
        <w:right w:val="none" w:sz="0" w:space="0" w:color="auto"/>
      </w:divBdr>
    </w:div>
    <w:div w:id="636106636">
      <w:marLeft w:val="480"/>
      <w:marRight w:val="0"/>
      <w:marTop w:val="0"/>
      <w:marBottom w:val="0"/>
      <w:divBdr>
        <w:top w:val="none" w:sz="0" w:space="0" w:color="auto"/>
        <w:left w:val="none" w:sz="0" w:space="0" w:color="auto"/>
        <w:bottom w:val="none" w:sz="0" w:space="0" w:color="auto"/>
        <w:right w:val="none" w:sz="0" w:space="0" w:color="auto"/>
      </w:divBdr>
    </w:div>
    <w:div w:id="637950722">
      <w:marLeft w:val="480"/>
      <w:marRight w:val="0"/>
      <w:marTop w:val="0"/>
      <w:marBottom w:val="0"/>
      <w:divBdr>
        <w:top w:val="none" w:sz="0" w:space="0" w:color="auto"/>
        <w:left w:val="none" w:sz="0" w:space="0" w:color="auto"/>
        <w:bottom w:val="none" w:sz="0" w:space="0" w:color="auto"/>
        <w:right w:val="none" w:sz="0" w:space="0" w:color="auto"/>
      </w:divBdr>
    </w:div>
    <w:div w:id="657463576">
      <w:marLeft w:val="480"/>
      <w:marRight w:val="0"/>
      <w:marTop w:val="0"/>
      <w:marBottom w:val="0"/>
      <w:divBdr>
        <w:top w:val="none" w:sz="0" w:space="0" w:color="auto"/>
        <w:left w:val="none" w:sz="0" w:space="0" w:color="auto"/>
        <w:bottom w:val="none" w:sz="0" w:space="0" w:color="auto"/>
        <w:right w:val="none" w:sz="0" w:space="0" w:color="auto"/>
      </w:divBdr>
    </w:div>
    <w:div w:id="665547810">
      <w:marLeft w:val="480"/>
      <w:marRight w:val="0"/>
      <w:marTop w:val="0"/>
      <w:marBottom w:val="0"/>
      <w:divBdr>
        <w:top w:val="none" w:sz="0" w:space="0" w:color="auto"/>
        <w:left w:val="none" w:sz="0" w:space="0" w:color="auto"/>
        <w:bottom w:val="none" w:sz="0" w:space="0" w:color="auto"/>
        <w:right w:val="none" w:sz="0" w:space="0" w:color="auto"/>
      </w:divBdr>
    </w:div>
    <w:div w:id="674724529">
      <w:marLeft w:val="480"/>
      <w:marRight w:val="0"/>
      <w:marTop w:val="0"/>
      <w:marBottom w:val="0"/>
      <w:divBdr>
        <w:top w:val="none" w:sz="0" w:space="0" w:color="auto"/>
        <w:left w:val="none" w:sz="0" w:space="0" w:color="auto"/>
        <w:bottom w:val="none" w:sz="0" w:space="0" w:color="auto"/>
        <w:right w:val="none" w:sz="0" w:space="0" w:color="auto"/>
      </w:divBdr>
    </w:div>
    <w:div w:id="678510093">
      <w:marLeft w:val="480"/>
      <w:marRight w:val="0"/>
      <w:marTop w:val="0"/>
      <w:marBottom w:val="0"/>
      <w:divBdr>
        <w:top w:val="none" w:sz="0" w:space="0" w:color="auto"/>
        <w:left w:val="none" w:sz="0" w:space="0" w:color="auto"/>
        <w:bottom w:val="none" w:sz="0" w:space="0" w:color="auto"/>
        <w:right w:val="none" w:sz="0" w:space="0" w:color="auto"/>
      </w:divBdr>
    </w:div>
    <w:div w:id="686060909">
      <w:marLeft w:val="480"/>
      <w:marRight w:val="0"/>
      <w:marTop w:val="0"/>
      <w:marBottom w:val="0"/>
      <w:divBdr>
        <w:top w:val="none" w:sz="0" w:space="0" w:color="auto"/>
        <w:left w:val="none" w:sz="0" w:space="0" w:color="auto"/>
        <w:bottom w:val="none" w:sz="0" w:space="0" w:color="auto"/>
        <w:right w:val="none" w:sz="0" w:space="0" w:color="auto"/>
      </w:divBdr>
    </w:div>
    <w:div w:id="688147397">
      <w:marLeft w:val="480"/>
      <w:marRight w:val="0"/>
      <w:marTop w:val="0"/>
      <w:marBottom w:val="0"/>
      <w:divBdr>
        <w:top w:val="none" w:sz="0" w:space="0" w:color="auto"/>
        <w:left w:val="none" w:sz="0" w:space="0" w:color="auto"/>
        <w:bottom w:val="none" w:sz="0" w:space="0" w:color="auto"/>
        <w:right w:val="none" w:sz="0" w:space="0" w:color="auto"/>
      </w:divBdr>
    </w:div>
    <w:div w:id="713501022">
      <w:marLeft w:val="480"/>
      <w:marRight w:val="0"/>
      <w:marTop w:val="0"/>
      <w:marBottom w:val="0"/>
      <w:divBdr>
        <w:top w:val="none" w:sz="0" w:space="0" w:color="auto"/>
        <w:left w:val="none" w:sz="0" w:space="0" w:color="auto"/>
        <w:bottom w:val="none" w:sz="0" w:space="0" w:color="auto"/>
        <w:right w:val="none" w:sz="0" w:space="0" w:color="auto"/>
      </w:divBdr>
    </w:div>
    <w:div w:id="721755084">
      <w:marLeft w:val="480"/>
      <w:marRight w:val="0"/>
      <w:marTop w:val="0"/>
      <w:marBottom w:val="0"/>
      <w:divBdr>
        <w:top w:val="none" w:sz="0" w:space="0" w:color="auto"/>
        <w:left w:val="none" w:sz="0" w:space="0" w:color="auto"/>
        <w:bottom w:val="none" w:sz="0" w:space="0" w:color="auto"/>
        <w:right w:val="none" w:sz="0" w:space="0" w:color="auto"/>
      </w:divBdr>
    </w:div>
    <w:div w:id="732314002">
      <w:marLeft w:val="480"/>
      <w:marRight w:val="0"/>
      <w:marTop w:val="0"/>
      <w:marBottom w:val="0"/>
      <w:divBdr>
        <w:top w:val="none" w:sz="0" w:space="0" w:color="auto"/>
        <w:left w:val="none" w:sz="0" w:space="0" w:color="auto"/>
        <w:bottom w:val="none" w:sz="0" w:space="0" w:color="auto"/>
        <w:right w:val="none" w:sz="0" w:space="0" w:color="auto"/>
      </w:divBdr>
    </w:div>
    <w:div w:id="743062657">
      <w:marLeft w:val="480"/>
      <w:marRight w:val="0"/>
      <w:marTop w:val="0"/>
      <w:marBottom w:val="0"/>
      <w:divBdr>
        <w:top w:val="none" w:sz="0" w:space="0" w:color="auto"/>
        <w:left w:val="none" w:sz="0" w:space="0" w:color="auto"/>
        <w:bottom w:val="none" w:sz="0" w:space="0" w:color="auto"/>
        <w:right w:val="none" w:sz="0" w:space="0" w:color="auto"/>
      </w:divBdr>
    </w:div>
    <w:div w:id="750346116">
      <w:marLeft w:val="480"/>
      <w:marRight w:val="0"/>
      <w:marTop w:val="0"/>
      <w:marBottom w:val="0"/>
      <w:divBdr>
        <w:top w:val="none" w:sz="0" w:space="0" w:color="auto"/>
        <w:left w:val="none" w:sz="0" w:space="0" w:color="auto"/>
        <w:bottom w:val="none" w:sz="0" w:space="0" w:color="auto"/>
        <w:right w:val="none" w:sz="0" w:space="0" w:color="auto"/>
      </w:divBdr>
    </w:div>
    <w:div w:id="782965267">
      <w:marLeft w:val="480"/>
      <w:marRight w:val="0"/>
      <w:marTop w:val="0"/>
      <w:marBottom w:val="0"/>
      <w:divBdr>
        <w:top w:val="none" w:sz="0" w:space="0" w:color="auto"/>
        <w:left w:val="none" w:sz="0" w:space="0" w:color="auto"/>
        <w:bottom w:val="none" w:sz="0" w:space="0" w:color="auto"/>
        <w:right w:val="none" w:sz="0" w:space="0" w:color="auto"/>
      </w:divBdr>
    </w:div>
    <w:div w:id="791167407">
      <w:marLeft w:val="480"/>
      <w:marRight w:val="0"/>
      <w:marTop w:val="0"/>
      <w:marBottom w:val="0"/>
      <w:divBdr>
        <w:top w:val="none" w:sz="0" w:space="0" w:color="auto"/>
        <w:left w:val="none" w:sz="0" w:space="0" w:color="auto"/>
        <w:bottom w:val="none" w:sz="0" w:space="0" w:color="auto"/>
        <w:right w:val="none" w:sz="0" w:space="0" w:color="auto"/>
      </w:divBdr>
    </w:div>
    <w:div w:id="795104920">
      <w:marLeft w:val="480"/>
      <w:marRight w:val="0"/>
      <w:marTop w:val="0"/>
      <w:marBottom w:val="0"/>
      <w:divBdr>
        <w:top w:val="none" w:sz="0" w:space="0" w:color="auto"/>
        <w:left w:val="none" w:sz="0" w:space="0" w:color="auto"/>
        <w:bottom w:val="none" w:sz="0" w:space="0" w:color="auto"/>
        <w:right w:val="none" w:sz="0" w:space="0" w:color="auto"/>
      </w:divBdr>
    </w:div>
    <w:div w:id="804543041">
      <w:marLeft w:val="480"/>
      <w:marRight w:val="0"/>
      <w:marTop w:val="0"/>
      <w:marBottom w:val="0"/>
      <w:divBdr>
        <w:top w:val="none" w:sz="0" w:space="0" w:color="auto"/>
        <w:left w:val="none" w:sz="0" w:space="0" w:color="auto"/>
        <w:bottom w:val="none" w:sz="0" w:space="0" w:color="auto"/>
        <w:right w:val="none" w:sz="0" w:space="0" w:color="auto"/>
      </w:divBdr>
    </w:div>
    <w:div w:id="819273401">
      <w:marLeft w:val="480"/>
      <w:marRight w:val="0"/>
      <w:marTop w:val="0"/>
      <w:marBottom w:val="0"/>
      <w:divBdr>
        <w:top w:val="none" w:sz="0" w:space="0" w:color="auto"/>
        <w:left w:val="none" w:sz="0" w:space="0" w:color="auto"/>
        <w:bottom w:val="none" w:sz="0" w:space="0" w:color="auto"/>
        <w:right w:val="none" w:sz="0" w:space="0" w:color="auto"/>
      </w:divBdr>
    </w:div>
    <w:div w:id="830365969">
      <w:marLeft w:val="480"/>
      <w:marRight w:val="0"/>
      <w:marTop w:val="0"/>
      <w:marBottom w:val="0"/>
      <w:divBdr>
        <w:top w:val="none" w:sz="0" w:space="0" w:color="auto"/>
        <w:left w:val="none" w:sz="0" w:space="0" w:color="auto"/>
        <w:bottom w:val="none" w:sz="0" w:space="0" w:color="auto"/>
        <w:right w:val="none" w:sz="0" w:space="0" w:color="auto"/>
      </w:divBdr>
    </w:div>
    <w:div w:id="845635021">
      <w:marLeft w:val="480"/>
      <w:marRight w:val="0"/>
      <w:marTop w:val="0"/>
      <w:marBottom w:val="0"/>
      <w:divBdr>
        <w:top w:val="none" w:sz="0" w:space="0" w:color="auto"/>
        <w:left w:val="none" w:sz="0" w:space="0" w:color="auto"/>
        <w:bottom w:val="none" w:sz="0" w:space="0" w:color="auto"/>
        <w:right w:val="none" w:sz="0" w:space="0" w:color="auto"/>
      </w:divBdr>
    </w:div>
    <w:div w:id="858352876">
      <w:marLeft w:val="480"/>
      <w:marRight w:val="0"/>
      <w:marTop w:val="0"/>
      <w:marBottom w:val="0"/>
      <w:divBdr>
        <w:top w:val="none" w:sz="0" w:space="0" w:color="auto"/>
        <w:left w:val="none" w:sz="0" w:space="0" w:color="auto"/>
        <w:bottom w:val="none" w:sz="0" w:space="0" w:color="auto"/>
        <w:right w:val="none" w:sz="0" w:space="0" w:color="auto"/>
      </w:divBdr>
    </w:div>
    <w:div w:id="865675116">
      <w:marLeft w:val="480"/>
      <w:marRight w:val="0"/>
      <w:marTop w:val="0"/>
      <w:marBottom w:val="0"/>
      <w:divBdr>
        <w:top w:val="none" w:sz="0" w:space="0" w:color="auto"/>
        <w:left w:val="none" w:sz="0" w:space="0" w:color="auto"/>
        <w:bottom w:val="none" w:sz="0" w:space="0" w:color="auto"/>
        <w:right w:val="none" w:sz="0" w:space="0" w:color="auto"/>
      </w:divBdr>
    </w:div>
    <w:div w:id="879821250">
      <w:marLeft w:val="480"/>
      <w:marRight w:val="0"/>
      <w:marTop w:val="0"/>
      <w:marBottom w:val="0"/>
      <w:divBdr>
        <w:top w:val="none" w:sz="0" w:space="0" w:color="auto"/>
        <w:left w:val="none" w:sz="0" w:space="0" w:color="auto"/>
        <w:bottom w:val="none" w:sz="0" w:space="0" w:color="auto"/>
        <w:right w:val="none" w:sz="0" w:space="0" w:color="auto"/>
      </w:divBdr>
    </w:div>
    <w:div w:id="899898463">
      <w:marLeft w:val="480"/>
      <w:marRight w:val="0"/>
      <w:marTop w:val="0"/>
      <w:marBottom w:val="0"/>
      <w:divBdr>
        <w:top w:val="none" w:sz="0" w:space="0" w:color="auto"/>
        <w:left w:val="none" w:sz="0" w:space="0" w:color="auto"/>
        <w:bottom w:val="none" w:sz="0" w:space="0" w:color="auto"/>
        <w:right w:val="none" w:sz="0" w:space="0" w:color="auto"/>
      </w:divBdr>
    </w:div>
    <w:div w:id="905990918">
      <w:marLeft w:val="480"/>
      <w:marRight w:val="0"/>
      <w:marTop w:val="0"/>
      <w:marBottom w:val="0"/>
      <w:divBdr>
        <w:top w:val="none" w:sz="0" w:space="0" w:color="auto"/>
        <w:left w:val="none" w:sz="0" w:space="0" w:color="auto"/>
        <w:bottom w:val="none" w:sz="0" w:space="0" w:color="auto"/>
        <w:right w:val="none" w:sz="0" w:space="0" w:color="auto"/>
      </w:divBdr>
    </w:div>
    <w:div w:id="907573564">
      <w:marLeft w:val="480"/>
      <w:marRight w:val="0"/>
      <w:marTop w:val="0"/>
      <w:marBottom w:val="0"/>
      <w:divBdr>
        <w:top w:val="none" w:sz="0" w:space="0" w:color="auto"/>
        <w:left w:val="none" w:sz="0" w:space="0" w:color="auto"/>
        <w:bottom w:val="none" w:sz="0" w:space="0" w:color="auto"/>
        <w:right w:val="none" w:sz="0" w:space="0" w:color="auto"/>
      </w:divBdr>
    </w:div>
    <w:div w:id="941566521">
      <w:marLeft w:val="480"/>
      <w:marRight w:val="0"/>
      <w:marTop w:val="0"/>
      <w:marBottom w:val="0"/>
      <w:divBdr>
        <w:top w:val="none" w:sz="0" w:space="0" w:color="auto"/>
        <w:left w:val="none" w:sz="0" w:space="0" w:color="auto"/>
        <w:bottom w:val="none" w:sz="0" w:space="0" w:color="auto"/>
        <w:right w:val="none" w:sz="0" w:space="0" w:color="auto"/>
      </w:divBdr>
    </w:div>
    <w:div w:id="976035005">
      <w:marLeft w:val="480"/>
      <w:marRight w:val="0"/>
      <w:marTop w:val="0"/>
      <w:marBottom w:val="0"/>
      <w:divBdr>
        <w:top w:val="none" w:sz="0" w:space="0" w:color="auto"/>
        <w:left w:val="none" w:sz="0" w:space="0" w:color="auto"/>
        <w:bottom w:val="none" w:sz="0" w:space="0" w:color="auto"/>
        <w:right w:val="none" w:sz="0" w:space="0" w:color="auto"/>
      </w:divBdr>
    </w:div>
    <w:div w:id="982076129">
      <w:marLeft w:val="480"/>
      <w:marRight w:val="0"/>
      <w:marTop w:val="0"/>
      <w:marBottom w:val="0"/>
      <w:divBdr>
        <w:top w:val="none" w:sz="0" w:space="0" w:color="auto"/>
        <w:left w:val="none" w:sz="0" w:space="0" w:color="auto"/>
        <w:bottom w:val="none" w:sz="0" w:space="0" w:color="auto"/>
        <w:right w:val="none" w:sz="0" w:space="0" w:color="auto"/>
      </w:divBdr>
    </w:div>
    <w:div w:id="1005666754">
      <w:marLeft w:val="480"/>
      <w:marRight w:val="0"/>
      <w:marTop w:val="0"/>
      <w:marBottom w:val="0"/>
      <w:divBdr>
        <w:top w:val="none" w:sz="0" w:space="0" w:color="auto"/>
        <w:left w:val="none" w:sz="0" w:space="0" w:color="auto"/>
        <w:bottom w:val="none" w:sz="0" w:space="0" w:color="auto"/>
        <w:right w:val="none" w:sz="0" w:space="0" w:color="auto"/>
      </w:divBdr>
    </w:div>
    <w:div w:id="1011184272">
      <w:marLeft w:val="480"/>
      <w:marRight w:val="0"/>
      <w:marTop w:val="0"/>
      <w:marBottom w:val="0"/>
      <w:divBdr>
        <w:top w:val="none" w:sz="0" w:space="0" w:color="auto"/>
        <w:left w:val="none" w:sz="0" w:space="0" w:color="auto"/>
        <w:bottom w:val="none" w:sz="0" w:space="0" w:color="auto"/>
        <w:right w:val="none" w:sz="0" w:space="0" w:color="auto"/>
      </w:divBdr>
    </w:div>
    <w:div w:id="1023558021">
      <w:marLeft w:val="480"/>
      <w:marRight w:val="0"/>
      <w:marTop w:val="0"/>
      <w:marBottom w:val="0"/>
      <w:divBdr>
        <w:top w:val="none" w:sz="0" w:space="0" w:color="auto"/>
        <w:left w:val="none" w:sz="0" w:space="0" w:color="auto"/>
        <w:bottom w:val="none" w:sz="0" w:space="0" w:color="auto"/>
        <w:right w:val="none" w:sz="0" w:space="0" w:color="auto"/>
      </w:divBdr>
    </w:div>
    <w:div w:id="1028022634">
      <w:marLeft w:val="480"/>
      <w:marRight w:val="0"/>
      <w:marTop w:val="0"/>
      <w:marBottom w:val="0"/>
      <w:divBdr>
        <w:top w:val="none" w:sz="0" w:space="0" w:color="auto"/>
        <w:left w:val="none" w:sz="0" w:space="0" w:color="auto"/>
        <w:bottom w:val="none" w:sz="0" w:space="0" w:color="auto"/>
        <w:right w:val="none" w:sz="0" w:space="0" w:color="auto"/>
      </w:divBdr>
    </w:div>
    <w:div w:id="1038090242">
      <w:marLeft w:val="480"/>
      <w:marRight w:val="0"/>
      <w:marTop w:val="0"/>
      <w:marBottom w:val="0"/>
      <w:divBdr>
        <w:top w:val="none" w:sz="0" w:space="0" w:color="auto"/>
        <w:left w:val="none" w:sz="0" w:space="0" w:color="auto"/>
        <w:bottom w:val="none" w:sz="0" w:space="0" w:color="auto"/>
        <w:right w:val="none" w:sz="0" w:space="0" w:color="auto"/>
      </w:divBdr>
    </w:div>
    <w:div w:id="1064329796">
      <w:marLeft w:val="480"/>
      <w:marRight w:val="0"/>
      <w:marTop w:val="0"/>
      <w:marBottom w:val="0"/>
      <w:divBdr>
        <w:top w:val="none" w:sz="0" w:space="0" w:color="auto"/>
        <w:left w:val="none" w:sz="0" w:space="0" w:color="auto"/>
        <w:bottom w:val="none" w:sz="0" w:space="0" w:color="auto"/>
        <w:right w:val="none" w:sz="0" w:space="0" w:color="auto"/>
      </w:divBdr>
    </w:div>
    <w:div w:id="1098795038">
      <w:marLeft w:val="480"/>
      <w:marRight w:val="0"/>
      <w:marTop w:val="0"/>
      <w:marBottom w:val="0"/>
      <w:divBdr>
        <w:top w:val="none" w:sz="0" w:space="0" w:color="auto"/>
        <w:left w:val="none" w:sz="0" w:space="0" w:color="auto"/>
        <w:bottom w:val="none" w:sz="0" w:space="0" w:color="auto"/>
        <w:right w:val="none" w:sz="0" w:space="0" w:color="auto"/>
      </w:divBdr>
    </w:div>
    <w:div w:id="1103497520">
      <w:marLeft w:val="480"/>
      <w:marRight w:val="0"/>
      <w:marTop w:val="0"/>
      <w:marBottom w:val="0"/>
      <w:divBdr>
        <w:top w:val="none" w:sz="0" w:space="0" w:color="auto"/>
        <w:left w:val="none" w:sz="0" w:space="0" w:color="auto"/>
        <w:bottom w:val="none" w:sz="0" w:space="0" w:color="auto"/>
        <w:right w:val="none" w:sz="0" w:space="0" w:color="auto"/>
      </w:divBdr>
    </w:div>
    <w:div w:id="1109815852">
      <w:marLeft w:val="480"/>
      <w:marRight w:val="0"/>
      <w:marTop w:val="0"/>
      <w:marBottom w:val="0"/>
      <w:divBdr>
        <w:top w:val="none" w:sz="0" w:space="0" w:color="auto"/>
        <w:left w:val="none" w:sz="0" w:space="0" w:color="auto"/>
        <w:bottom w:val="none" w:sz="0" w:space="0" w:color="auto"/>
        <w:right w:val="none" w:sz="0" w:space="0" w:color="auto"/>
      </w:divBdr>
    </w:div>
    <w:div w:id="1115059795">
      <w:marLeft w:val="480"/>
      <w:marRight w:val="0"/>
      <w:marTop w:val="0"/>
      <w:marBottom w:val="0"/>
      <w:divBdr>
        <w:top w:val="none" w:sz="0" w:space="0" w:color="auto"/>
        <w:left w:val="none" w:sz="0" w:space="0" w:color="auto"/>
        <w:bottom w:val="none" w:sz="0" w:space="0" w:color="auto"/>
        <w:right w:val="none" w:sz="0" w:space="0" w:color="auto"/>
      </w:divBdr>
    </w:div>
    <w:div w:id="1119183448">
      <w:marLeft w:val="480"/>
      <w:marRight w:val="0"/>
      <w:marTop w:val="0"/>
      <w:marBottom w:val="0"/>
      <w:divBdr>
        <w:top w:val="none" w:sz="0" w:space="0" w:color="auto"/>
        <w:left w:val="none" w:sz="0" w:space="0" w:color="auto"/>
        <w:bottom w:val="none" w:sz="0" w:space="0" w:color="auto"/>
        <w:right w:val="none" w:sz="0" w:space="0" w:color="auto"/>
      </w:divBdr>
    </w:div>
    <w:div w:id="1125075426">
      <w:marLeft w:val="480"/>
      <w:marRight w:val="0"/>
      <w:marTop w:val="0"/>
      <w:marBottom w:val="0"/>
      <w:divBdr>
        <w:top w:val="none" w:sz="0" w:space="0" w:color="auto"/>
        <w:left w:val="none" w:sz="0" w:space="0" w:color="auto"/>
        <w:bottom w:val="none" w:sz="0" w:space="0" w:color="auto"/>
        <w:right w:val="none" w:sz="0" w:space="0" w:color="auto"/>
      </w:divBdr>
    </w:div>
    <w:div w:id="1129517112">
      <w:marLeft w:val="480"/>
      <w:marRight w:val="0"/>
      <w:marTop w:val="0"/>
      <w:marBottom w:val="0"/>
      <w:divBdr>
        <w:top w:val="none" w:sz="0" w:space="0" w:color="auto"/>
        <w:left w:val="none" w:sz="0" w:space="0" w:color="auto"/>
        <w:bottom w:val="none" w:sz="0" w:space="0" w:color="auto"/>
        <w:right w:val="none" w:sz="0" w:space="0" w:color="auto"/>
      </w:divBdr>
    </w:div>
    <w:div w:id="1137604537">
      <w:marLeft w:val="480"/>
      <w:marRight w:val="0"/>
      <w:marTop w:val="0"/>
      <w:marBottom w:val="0"/>
      <w:divBdr>
        <w:top w:val="none" w:sz="0" w:space="0" w:color="auto"/>
        <w:left w:val="none" w:sz="0" w:space="0" w:color="auto"/>
        <w:bottom w:val="none" w:sz="0" w:space="0" w:color="auto"/>
        <w:right w:val="none" w:sz="0" w:space="0" w:color="auto"/>
      </w:divBdr>
    </w:div>
    <w:div w:id="1161197006">
      <w:marLeft w:val="480"/>
      <w:marRight w:val="0"/>
      <w:marTop w:val="0"/>
      <w:marBottom w:val="0"/>
      <w:divBdr>
        <w:top w:val="none" w:sz="0" w:space="0" w:color="auto"/>
        <w:left w:val="none" w:sz="0" w:space="0" w:color="auto"/>
        <w:bottom w:val="none" w:sz="0" w:space="0" w:color="auto"/>
        <w:right w:val="none" w:sz="0" w:space="0" w:color="auto"/>
      </w:divBdr>
    </w:div>
    <w:div w:id="1170872233">
      <w:marLeft w:val="480"/>
      <w:marRight w:val="0"/>
      <w:marTop w:val="0"/>
      <w:marBottom w:val="0"/>
      <w:divBdr>
        <w:top w:val="none" w:sz="0" w:space="0" w:color="auto"/>
        <w:left w:val="none" w:sz="0" w:space="0" w:color="auto"/>
        <w:bottom w:val="none" w:sz="0" w:space="0" w:color="auto"/>
        <w:right w:val="none" w:sz="0" w:space="0" w:color="auto"/>
      </w:divBdr>
    </w:div>
    <w:div w:id="1174225293">
      <w:marLeft w:val="480"/>
      <w:marRight w:val="0"/>
      <w:marTop w:val="0"/>
      <w:marBottom w:val="0"/>
      <w:divBdr>
        <w:top w:val="none" w:sz="0" w:space="0" w:color="auto"/>
        <w:left w:val="none" w:sz="0" w:space="0" w:color="auto"/>
        <w:bottom w:val="none" w:sz="0" w:space="0" w:color="auto"/>
        <w:right w:val="none" w:sz="0" w:space="0" w:color="auto"/>
      </w:divBdr>
    </w:div>
    <w:div w:id="1178303751">
      <w:marLeft w:val="480"/>
      <w:marRight w:val="0"/>
      <w:marTop w:val="0"/>
      <w:marBottom w:val="0"/>
      <w:divBdr>
        <w:top w:val="none" w:sz="0" w:space="0" w:color="auto"/>
        <w:left w:val="none" w:sz="0" w:space="0" w:color="auto"/>
        <w:bottom w:val="none" w:sz="0" w:space="0" w:color="auto"/>
        <w:right w:val="none" w:sz="0" w:space="0" w:color="auto"/>
      </w:divBdr>
    </w:div>
    <w:div w:id="1185750153">
      <w:marLeft w:val="480"/>
      <w:marRight w:val="0"/>
      <w:marTop w:val="0"/>
      <w:marBottom w:val="0"/>
      <w:divBdr>
        <w:top w:val="none" w:sz="0" w:space="0" w:color="auto"/>
        <w:left w:val="none" w:sz="0" w:space="0" w:color="auto"/>
        <w:bottom w:val="none" w:sz="0" w:space="0" w:color="auto"/>
        <w:right w:val="none" w:sz="0" w:space="0" w:color="auto"/>
      </w:divBdr>
    </w:div>
    <w:div w:id="1186600621">
      <w:marLeft w:val="480"/>
      <w:marRight w:val="0"/>
      <w:marTop w:val="0"/>
      <w:marBottom w:val="0"/>
      <w:divBdr>
        <w:top w:val="none" w:sz="0" w:space="0" w:color="auto"/>
        <w:left w:val="none" w:sz="0" w:space="0" w:color="auto"/>
        <w:bottom w:val="none" w:sz="0" w:space="0" w:color="auto"/>
        <w:right w:val="none" w:sz="0" w:space="0" w:color="auto"/>
      </w:divBdr>
    </w:div>
    <w:div w:id="1190296182">
      <w:marLeft w:val="480"/>
      <w:marRight w:val="0"/>
      <w:marTop w:val="0"/>
      <w:marBottom w:val="0"/>
      <w:divBdr>
        <w:top w:val="none" w:sz="0" w:space="0" w:color="auto"/>
        <w:left w:val="none" w:sz="0" w:space="0" w:color="auto"/>
        <w:bottom w:val="none" w:sz="0" w:space="0" w:color="auto"/>
        <w:right w:val="none" w:sz="0" w:space="0" w:color="auto"/>
      </w:divBdr>
    </w:div>
    <w:div w:id="1200899497">
      <w:marLeft w:val="480"/>
      <w:marRight w:val="0"/>
      <w:marTop w:val="0"/>
      <w:marBottom w:val="0"/>
      <w:divBdr>
        <w:top w:val="none" w:sz="0" w:space="0" w:color="auto"/>
        <w:left w:val="none" w:sz="0" w:space="0" w:color="auto"/>
        <w:bottom w:val="none" w:sz="0" w:space="0" w:color="auto"/>
        <w:right w:val="none" w:sz="0" w:space="0" w:color="auto"/>
      </w:divBdr>
    </w:div>
    <w:div w:id="1220359369">
      <w:marLeft w:val="480"/>
      <w:marRight w:val="0"/>
      <w:marTop w:val="0"/>
      <w:marBottom w:val="0"/>
      <w:divBdr>
        <w:top w:val="none" w:sz="0" w:space="0" w:color="auto"/>
        <w:left w:val="none" w:sz="0" w:space="0" w:color="auto"/>
        <w:bottom w:val="none" w:sz="0" w:space="0" w:color="auto"/>
        <w:right w:val="none" w:sz="0" w:space="0" w:color="auto"/>
      </w:divBdr>
    </w:div>
    <w:div w:id="1221214532">
      <w:marLeft w:val="480"/>
      <w:marRight w:val="0"/>
      <w:marTop w:val="0"/>
      <w:marBottom w:val="0"/>
      <w:divBdr>
        <w:top w:val="none" w:sz="0" w:space="0" w:color="auto"/>
        <w:left w:val="none" w:sz="0" w:space="0" w:color="auto"/>
        <w:bottom w:val="none" w:sz="0" w:space="0" w:color="auto"/>
        <w:right w:val="none" w:sz="0" w:space="0" w:color="auto"/>
      </w:divBdr>
    </w:div>
    <w:div w:id="1235815957">
      <w:marLeft w:val="480"/>
      <w:marRight w:val="0"/>
      <w:marTop w:val="0"/>
      <w:marBottom w:val="0"/>
      <w:divBdr>
        <w:top w:val="none" w:sz="0" w:space="0" w:color="auto"/>
        <w:left w:val="none" w:sz="0" w:space="0" w:color="auto"/>
        <w:bottom w:val="none" w:sz="0" w:space="0" w:color="auto"/>
        <w:right w:val="none" w:sz="0" w:space="0" w:color="auto"/>
      </w:divBdr>
    </w:div>
    <w:div w:id="1249994937">
      <w:marLeft w:val="480"/>
      <w:marRight w:val="0"/>
      <w:marTop w:val="0"/>
      <w:marBottom w:val="0"/>
      <w:divBdr>
        <w:top w:val="none" w:sz="0" w:space="0" w:color="auto"/>
        <w:left w:val="none" w:sz="0" w:space="0" w:color="auto"/>
        <w:bottom w:val="none" w:sz="0" w:space="0" w:color="auto"/>
        <w:right w:val="none" w:sz="0" w:space="0" w:color="auto"/>
      </w:divBdr>
    </w:div>
    <w:div w:id="1253851843">
      <w:marLeft w:val="480"/>
      <w:marRight w:val="0"/>
      <w:marTop w:val="0"/>
      <w:marBottom w:val="0"/>
      <w:divBdr>
        <w:top w:val="none" w:sz="0" w:space="0" w:color="auto"/>
        <w:left w:val="none" w:sz="0" w:space="0" w:color="auto"/>
        <w:bottom w:val="none" w:sz="0" w:space="0" w:color="auto"/>
        <w:right w:val="none" w:sz="0" w:space="0" w:color="auto"/>
      </w:divBdr>
    </w:div>
    <w:div w:id="1290012077">
      <w:marLeft w:val="480"/>
      <w:marRight w:val="0"/>
      <w:marTop w:val="0"/>
      <w:marBottom w:val="0"/>
      <w:divBdr>
        <w:top w:val="none" w:sz="0" w:space="0" w:color="auto"/>
        <w:left w:val="none" w:sz="0" w:space="0" w:color="auto"/>
        <w:bottom w:val="none" w:sz="0" w:space="0" w:color="auto"/>
        <w:right w:val="none" w:sz="0" w:space="0" w:color="auto"/>
      </w:divBdr>
    </w:div>
    <w:div w:id="1294798502">
      <w:marLeft w:val="480"/>
      <w:marRight w:val="0"/>
      <w:marTop w:val="0"/>
      <w:marBottom w:val="0"/>
      <w:divBdr>
        <w:top w:val="none" w:sz="0" w:space="0" w:color="auto"/>
        <w:left w:val="none" w:sz="0" w:space="0" w:color="auto"/>
        <w:bottom w:val="none" w:sz="0" w:space="0" w:color="auto"/>
        <w:right w:val="none" w:sz="0" w:space="0" w:color="auto"/>
      </w:divBdr>
    </w:div>
    <w:div w:id="1308558215">
      <w:marLeft w:val="480"/>
      <w:marRight w:val="0"/>
      <w:marTop w:val="0"/>
      <w:marBottom w:val="0"/>
      <w:divBdr>
        <w:top w:val="none" w:sz="0" w:space="0" w:color="auto"/>
        <w:left w:val="none" w:sz="0" w:space="0" w:color="auto"/>
        <w:bottom w:val="none" w:sz="0" w:space="0" w:color="auto"/>
        <w:right w:val="none" w:sz="0" w:space="0" w:color="auto"/>
      </w:divBdr>
    </w:div>
    <w:div w:id="1309237792">
      <w:marLeft w:val="480"/>
      <w:marRight w:val="0"/>
      <w:marTop w:val="0"/>
      <w:marBottom w:val="0"/>
      <w:divBdr>
        <w:top w:val="none" w:sz="0" w:space="0" w:color="auto"/>
        <w:left w:val="none" w:sz="0" w:space="0" w:color="auto"/>
        <w:bottom w:val="none" w:sz="0" w:space="0" w:color="auto"/>
        <w:right w:val="none" w:sz="0" w:space="0" w:color="auto"/>
      </w:divBdr>
    </w:div>
    <w:div w:id="1312901503">
      <w:marLeft w:val="480"/>
      <w:marRight w:val="0"/>
      <w:marTop w:val="0"/>
      <w:marBottom w:val="0"/>
      <w:divBdr>
        <w:top w:val="none" w:sz="0" w:space="0" w:color="auto"/>
        <w:left w:val="none" w:sz="0" w:space="0" w:color="auto"/>
        <w:bottom w:val="none" w:sz="0" w:space="0" w:color="auto"/>
        <w:right w:val="none" w:sz="0" w:space="0" w:color="auto"/>
      </w:divBdr>
    </w:div>
    <w:div w:id="1333532007">
      <w:marLeft w:val="480"/>
      <w:marRight w:val="0"/>
      <w:marTop w:val="0"/>
      <w:marBottom w:val="0"/>
      <w:divBdr>
        <w:top w:val="none" w:sz="0" w:space="0" w:color="auto"/>
        <w:left w:val="none" w:sz="0" w:space="0" w:color="auto"/>
        <w:bottom w:val="none" w:sz="0" w:space="0" w:color="auto"/>
        <w:right w:val="none" w:sz="0" w:space="0" w:color="auto"/>
      </w:divBdr>
    </w:div>
    <w:div w:id="1349717938">
      <w:marLeft w:val="480"/>
      <w:marRight w:val="0"/>
      <w:marTop w:val="0"/>
      <w:marBottom w:val="0"/>
      <w:divBdr>
        <w:top w:val="none" w:sz="0" w:space="0" w:color="auto"/>
        <w:left w:val="none" w:sz="0" w:space="0" w:color="auto"/>
        <w:bottom w:val="none" w:sz="0" w:space="0" w:color="auto"/>
        <w:right w:val="none" w:sz="0" w:space="0" w:color="auto"/>
      </w:divBdr>
    </w:div>
    <w:div w:id="1361009974">
      <w:marLeft w:val="480"/>
      <w:marRight w:val="0"/>
      <w:marTop w:val="0"/>
      <w:marBottom w:val="0"/>
      <w:divBdr>
        <w:top w:val="none" w:sz="0" w:space="0" w:color="auto"/>
        <w:left w:val="none" w:sz="0" w:space="0" w:color="auto"/>
        <w:bottom w:val="none" w:sz="0" w:space="0" w:color="auto"/>
        <w:right w:val="none" w:sz="0" w:space="0" w:color="auto"/>
      </w:divBdr>
    </w:div>
    <w:div w:id="1373919063">
      <w:marLeft w:val="480"/>
      <w:marRight w:val="0"/>
      <w:marTop w:val="0"/>
      <w:marBottom w:val="0"/>
      <w:divBdr>
        <w:top w:val="none" w:sz="0" w:space="0" w:color="auto"/>
        <w:left w:val="none" w:sz="0" w:space="0" w:color="auto"/>
        <w:bottom w:val="none" w:sz="0" w:space="0" w:color="auto"/>
        <w:right w:val="none" w:sz="0" w:space="0" w:color="auto"/>
      </w:divBdr>
    </w:div>
    <w:div w:id="1374424287">
      <w:marLeft w:val="480"/>
      <w:marRight w:val="0"/>
      <w:marTop w:val="0"/>
      <w:marBottom w:val="0"/>
      <w:divBdr>
        <w:top w:val="none" w:sz="0" w:space="0" w:color="auto"/>
        <w:left w:val="none" w:sz="0" w:space="0" w:color="auto"/>
        <w:bottom w:val="none" w:sz="0" w:space="0" w:color="auto"/>
        <w:right w:val="none" w:sz="0" w:space="0" w:color="auto"/>
      </w:divBdr>
    </w:div>
    <w:div w:id="1389036260">
      <w:marLeft w:val="480"/>
      <w:marRight w:val="0"/>
      <w:marTop w:val="0"/>
      <w:marBottom w:val="0"/>
      <w:divBdr>
        <w:top w:val="none" w:sz="0" w:space="0" w:color="auto"/>
        <w:left w:val="none" w:sz="0" w:space="0" w:color="auto"/>
        <w:bottom w:val="none" w:sz="0" w:space="0" w:color="auto"/>
        <w:right w:val="none" w:sz="0" w:space="0" w:color="auto"/>
      </w:divBdr>
    </w:div>
    <w:div w:id="1434549153">
      <w:marLeft w:val="480"/>
      <w:marRight w:val="0"/>
      <w:marTop w:val="0"/>
      <w:marBottom w:val="0"/>
      <w:divBdr>
        <w:top w:val="none" w:sz="0" w:space="0" w:color="auto"/>
        <w:left w:val="none" w:sz="0" w:space="0" w:color="auto"/>
        <w:bottom w:val="none" w:sz="0" w:space="0" w:color="auto"/>
        <w:right w:val="none" w:sz="0" w:space="0" w:color="auto"/>
      </w:divBdr>
    </w:div>
    <w:div w:id="1485586399">
      <w:marLeft w:val="480"/>
      <w:marRight w:val="0"/>
      <w:marTop w:val="0"/>
      <w:marBottom w:val="0"/>
      <w:divBdr>
        <w:top w:val="none" w:sz="0" w:space="0" w:color="auto"/>
        <w:left w:val="none" w:sz="0" w:space="0" w:color="auto"/>
        <w:bottom w:val="none" w:sz="0" w:space="0" w:color="auto"/>
        <w:right w:val="none" w:sz="0" w:space="0" w:color="auto"/>
      </w:divBdr>
    </w:div>
    <w:div w:id="1546022601">
      <w:marLeft w:val="480"/>
      <w:marRight w:val="0"/>
      <w:marTop w:val="0"/>
      <w:marBottom w:val="0"/>
      <w:divBdr>
        <w:top w:val="none" w:sz="0" w:space="0" w:color="auto"/>
        <w:left w:val="none" w:sz="0" w:space="0" w:color="auto"/>
        <w:bottom w:val="none" w:sz="0" w:space="0" w:color="auto"/>
        <w:right w:val="none" w:sz="0" w:space="0" w:color="auto"/>
      </w:divBdr>
    </w:div>
    <w:div w:id="1565801640">
      <w:marLeft w:val="480"/>
      <w:marRight w:val="0"/>
      <w:marTop w:val="0"/>
      <w:marBottom w:val="0"/>
      <w:divBdr>
        <w:top w:val="none" w:sz="0" w:space="0" w:color="auto"/>
        <w:left w:val="none" w:sz="0" w:space="0" w:color="auto"/>
        <w:bottom w:val="none" w:sz="0" w:space="0" w:color="auto"/>
        <w:right w:val="none" w:sz="0" w:space="0" w:color="auto"/>
      </w:divBdr>
    </w:div>
    <w:div w:id="1606108668">
      <w:marLeft w:val="480"/>
      <w:marRight w:val="0"/>
      <w:marTop w:val="0"/>
      <w:marBottom w:val="0"/>
      <w:divBdr>
        <w:top w:val="none" w:sz="0" w:space="0" w:color="auto"/>
        <w:left w:val="none" w:sz="0" w:space="0" w:color="auto"/>
        <w:bottom w:val="none" w:sz="0" w:space="0" w:color="auto"/>
        <w:right w:val="none" w:sz="0" w:space="0" w:color="auto"/>
      </w:divBdr>
    </w:div>
    <w:div w:id="1623684989">
      <w:marLeft w:val="480"/>
      <w:marRight w:val="0"/>
      <w:marTop w:val="0"/>
      <w:marBottom w:val="0"/>
      <w:divBdr>
        <w:top w:val="none" w:sz="0" w:space="0" w:color="auto"/>
        <w:left w:val="none" w:sz="0" w:space="0" w:color="auto"/>
        <w:bottom w:val="none" w:sz="0" w:space="0" w:color="auto"/>
        <w:right w:val="none" w:sz="0" w:space="0" w:color="auto"/>
      </w:divBdr>
    </w:div>
    <w:div w:id="1650860729">
      <w:marLeft w:val="480"/>
      <w:marRight w:val="0"/>
      <w:marTop w:val="0"/>
      <w:marBottom w:val="0"/>
      <w:divBdr>
        <w:top w:val="none" w:sz="0" w:space="0" w:color="auto"/>
        <w:left w:val="none" w:sz="0" w:space="0" w:color="auto"/>
        <w:bottom w:val="none" w:sz="0" w:space="0" w:color="auto"/>
        <w:right w:val="none" w:sz="0" w:space="0" w:color="auto"/>
      </w:divBdr>
    </w:div>
    <w:div w:id="1657300603">
      <w:marLeft w:val="480"/>
      <w:marRight w:val="0"/>
      <w:marTop w:val="0"/>
      <w:marBottom w:val="0"/>
      <w:divBdr>
        <w:top w:val="none" w:sz="0" w:space="0" w:color="auto"/>
        <w:left w:val="none" w:sz="0" w:space="0" w:color="auto"/>
        <w:bottom w:val="none" w:sz="0" w:space="0" w:color="auto"/>
        <w:right w:val="none" w:sz="0" w:space="0" w:color="auto"/>
      </w:divBdr>
    </w:div>
    <w:div w:id="1672294395">
      <w:marLeft w:val="480"/>
      <w:marRight w:val="0"/>
      <w:marTop w:val="0"/>
      <w:marBottom w:val="0"/>
      <w:divBdr>
        <w:top w:val="none" w:sz="0" w:space="0" w:color="auto"/>
        <w:left w:val="none" w:sz="0" w:space="0" w:color="auto"/>
        <w:bottom w:val="none" w:sz="0" w:space="0" w:color="auto"/>
        <w:right w:val="none" w:sz="0" w:space="0" w:color="auto"/>
      </w:divBdr>
    </w:div>
    <w:div w:id="1696617476">
      <w:marLeft w:val="480"/>
      <w:marRight w:val="0"/>
      <w:marTop w:val="0"/>
      <w:marBottom w:val="0"/>
      <w:divBdr>
        <w:top w:val="none" w:sz="0" w:space="0" w:color="auto"/>
        <w:left w:val="none" w:sz="0" w:space="0" w:color="auto"/>
        <w:bottom w:val="none" w:sz="0" w:space="0" w:color="auto"/>
        <w:right w:val="none" w:sz="0" w:space="0" w:color="auto"/>
      </w:divBdr>
    </w:div>
    <w:div w:id="1729181235">
      <w:marLeft w:val="480"/>
      <w:marRight w:val="0"/>
      <w:marTop w:val="0"/>
      <w:marBottom w:val="0"/>
      <w:divBdr>
        <w:top w:val="none" w:sz="0" w:space="0" w:color="auto"/>
        <w:left w:val="none" w:sz="0" w:space="0" w:color="auto"/>
        <w:bottom w:val="none" w:sz="0" w:space="0" w:color="auto"/>
        <w:right w:val="none" w:sz="0" w:space="0" w:color="auto"/>
      </w:divBdr>
    </w:div>
    <w:div w:id="1748651495">
      <w:marLeft w:val="480"/>
      <w:marRight w:val="0"/>
      <w:marTop w:val="0"/>
      <w:marBottom w:val="0"/>
      <w:divBdr>
        <w:top w:val="none" w:sz="0" w:space="0" w:color="auto"/>
        <w:left w:val="none" w:sz="0" w:space="0" w:color="auto"/>
        <w:bottom w:val="none" w:sz="0" w:space="0" w:color="auto"/>
        <w:right w:val="none" w:sz="0" w:space="0" w:color="auto"/>
      </w:divBdr>
    </w:div>
    <w:div w:id="1755584673">
      <w:marLeft w:val="480"/>
      <w:marRight w:val="0"/>
      <w:marTop w:val="0"/>
      <w:marBottom w:val="0"/>
      <w:divBdr>
        <w:top w:val="none" w:sz="0" w:space="0" w:color="auto"/>
        <w:left w:val="none" w:sz="0" w:space="0" w:color="auto"/>
        <w:bottom w:val="none" w:sz="0" w:space="0" w:color="auto"/>
        <w:right w:val="none" w:sz="0" w:space="0" w:color="auto"/>
      </w:divBdr>
    </w:div>
    <w:div w:id="1787574768">
      <w:marLeft w:val="480"/>
      <w:marRight w:val="0"/>
      <w:marTop w:val="0"/>
      <w:marBottom w:val="0"/>
      <w:divBdr>
        <w:top w:val="none" w:sz="0" w:space="0" w:color="auto"/>
        <w:left w:val="none" w:sz="0" w:space="0" w:color="auto"/>
        <w:bottom w:val="none" w:sz="0" w:space="0" w:color="auto"/>
        <w:right w:val="none" w:sz="0" w:space="0" w:color="auto"/>
      </w:divBdr>
    </w:div>
    <w:div w:id="1802729410">
      <w:marLeft w:val="480"/>
      <w:marRight w:val="0"/>
      <w:marTop w:val="0"/>
      <w:marBottom w:val="0"/>
      <w:divBdr>
        <w:top w:val="none" w:sz="0" w:space="0" w:color="auto"/>
        <w:left w:val="none" w:sz="0" w:space="0" w:color="auto"/>
        <w:bottom w:val="none" w:sz="0" w:space="0" w:color="auto"/>
        <w:right w:val="none" w:sz="0" w:space="0" w:color="auto"/>
      </w:divBdr>
    </w:div>
    <w:div w:id="1835801089">
      <w:marLeft w:val="480"/>
      <w:marRight w:val="0"/>
      <w:marTop w:val="0"/>
      <w:marBottom w:val="0"/>
      <w:divBdr>
        <w:top w:val="none" w:sz="0" w:space="0" w:color="auto"/>
        <w:left w:val="none" w:sz="0" w:space="0" w:color="auto"/>
        <w:bottom w:val="none" w:sz="0" w:space="0" w:color="auto"/>
        <w:right w:val="none" w:sz="0" w:space="0" w:color="auto"/>
      </w:divBdr>
    </w:div>
    <w:div w:id="1855807328">
      <w:marLeft w:val="480"/>
      <w:marRight w:val="0"/>
      <w:marTop w:val="0"/>
      <w:marBottom w:val="0"/>
      <w:divBdr>
        <w:top w:val="none" w:sz="0" w:space="0" w:color="auto"/>
        <w:left w:val="none" w:sz="0" w:space="0" w:color="auto"/>
        <w:bottom w:val="none" w:sz="0" w:space="0" w:color="auto"/>
        <w:right w:val="none" w:sz="0" w:space="0" w:color="auto"/>
      </w:divBdr>
    </w:div>
    <w:div w:id="1861888720">
      <w:marLeft w:val="480"/>
      <w:marRight w:val="0"/>
      <w:marTop w:val="0"/>
      <w:marBottom w:val="0"/>
      <w:divBdr>
        <w:top w:val="none" w:sz="0" w:space="0" w:color="auto"/>
        <w:left w:val="none" w:sz="0" w:space="0" w:color="auto"/>
        <w:bottom w:val="none" w:sz="0" w:space="0" w:color="auto"/>
        <w:right w:val="none" w:sz="0" w:space="0" w:color="auto"/>
      </w:divBdr>
    </w:div>
    <w:div w:id="1871187586">
      <w:marLeft w:val="480"/>
      <w:marRight w:val="0"/>
      <w:marTop w:val="0"/>
      <w:marBottom w:val="0"/>
      <w:divBdr>
        <w:top w:val="none" w:sz="0" w:space="0" w:color="auto"/>
        <w:left w:val="none" w:sz="0" w:space="0" w:color="auto"/>
        <w:bottom w:val="none" w:sz="0" w:space="0" w:color="auto"/>
        <w:right w:val="none" w:sz="0" w:space="0" w:color="auto"/>
      </w:divBdr>
    </w:div>
    <w:div w:id="1888375908">
      <w:marLeft w:val="480"/>
      <w:marRight w:val="0"/>
      <w:marTop w:val="0"/>
      <w:marBottom w:val="0"/>
      <w:divBdr>
        <w:top w:val="none" w:sz="0" w:space="0" w:color="auto"/>
        <w:left w:val="none" w:sz="0" w:space="0" w:color="auto"/>
        <w:bottom w:val="none" w:sz="0" w:space="0" w:color="auto"/>
        <w:right w:val="none" w:sz="0" w:space="0" w:color="auto"/>
      </w:divBdr>
    </w:div>
    <w:div w:id="1914242891">
      <w:marLeft w:val="480"/>
      <w:marRight w:val="0"/>
      <w:marTop w:val="0"/>
      <w:marBottom w:val="0"/>
      <w:divBdr>
        <w:top w:val="none" w:sz="0" w:space="0" w:color="auto"/>
        <w:left w:val="none" w:sz="0" w:space="0" w:color="auto"/>
        <w:bottom w:val="none" w:sz="0" w:space="0" w:color="auto"/>
        <w:right w:val="none" w:sz="0" w:space="0" w:color="auto"/>
      </w:divBdr>
    </w:div>
    <w:div w:id="1924533728">
      <w:marLeft w:val="480"/>
      <w:marRight w:val="0"/>
      <w:marTop w:val="0"/>
      <w:marBottom w:val="0"/>
      <w:divBdr>
        <w:top w:val="none" w:sz="0" w:space="0" w:color="auto"/>
        <w:left w:val="none" w:sz="0" w:space="0" w:color="auto"/>
        <w:bottom w:val="none" w:sz="0" w:space="0" w:color="auto"/>
        <w:right w:val="none" w:sz="0" w:space="0" w:color="auto"/>
      </w:divBdr>
    </w:div>
    <w:div w:id="1924676892">
      <w:marLeft w:val="480"/>
      <w:marRight w:val="0"/>
      <w:marTop w:val="0"/>
      <w:marBottom w:val="0"/>
      <w:divBdr>
        <w:top w:val="none" w:sz="0" w:space="0" w:color="auto"/>
        <w:left w:val="none" w:sz="0" w:space="0" w:color="auto"/>
        <w:bottom w:val="none" w:sz="0" w:space="0" w:color="auto"/>
        <w:right w:val="none" w:sz="0" w:space="0" w:color="auto"/>
      </w:divBdr>
    </w:div>
    <w:div w:id="1944453983">
      <w:marLeft w:val="480"/>
      <w:marRight w:val="0"/>
      <w:marTop w:val="0"/>
      <w:marBottom w:val="0"/>
      <w:divBdr>
        <w:top w:val="none" w:sz="0" w:space="0" w:color="auto"/>
        <w:left w:val="none" w:sz="0" w:space="0" w:color="auto"/>
        <w:bottom w:val="none" w:sz="0" w:space="0" w:color="auto"/>
        <w:right w:val="none" w:sz="0" w:space="0" w:color="auto"/>
      </w:divBdr>
    </w:div>
    <w:div w:id="1959408445">
      <w:marLeft w:val="480"/>
      <w:marRight w:val="0"/>
      <w:marTop w:val="0"/>
      <w:marBottom w:val="0"/>
      <w:divBdr>
        <w:top w:val="none" w:sz="0" w:space="0" w:color="auto"/>
        <w:left w:val="none" w:sz="0" w:space="0" w:color="auto"/>
        <w:bottom w:val="none" w:sz="0" w:space="0" w:color="auto"/>
        <w:right w:val="none" w:sz="0" w:space="0" w:color="auto"/>
      </w:divBdr>
    </w:div>
    <w:div w:id="1979720049">
      <w:marLeft w:val="480"/>
      <w:marRight w:val="0"/>
      <w:marTop w:val="0"/>
      <w:marBottom w:val="0"/>
      <w:divBdr>
        <w:top w:val="none" w:sz="0" w:space="0" w:color="auto"/>
        <w:left w:val="none" w:sz="0" w:space="0" w:color="auto"/>
        <w:bottom w:val="none" w:sz="0" w:space="0" w:color="auto"/>
        <w:right w:val="none" w:sz="0" w:space="0" w:color="auto"/>
      </w:divBdr>
    </w:div>
    <w:div w:id="1998151195">
      <w:marLeft w:val="480"/>
      <w:marRight w:val="0"/>
      <w:marTop w:val="0"/>
      <w:marBottom w:val="0"/>
      <w:divBdr>
        <w:top w:val="none" w:sz="0" w:space="0" w:color="auto"/>
        <w:left w:val="none" w:sz="0" w:space="0" w:color="auto"/>
        <w:bottom w:val="none" w:sz="0" w:space="0" w:color="auto"/>
        <w:right w:val="none" w:sz="0" w:space="0" w:color="auto"/>
      </w:divBdr>
    </w:div>
    <w:div w:id="2011831508">
      <w:marLeft w:val="480"/>
      <w:marRight w:val="0"/>
      <w:marTop w:val="0"/>
      <w:marBottom w:val="0"/>
      <w:divBdr>
        <w:top w:val="none" w:sz="0" w:space="0" w:color="auto"/>
        <w:left w:val="none" w:sz="0" w:space="0" w:color="auto"/>
        <w:bottom w:val="none" w:sz="0" w:space="0" w:color="auto"/>
        <w:right w:val="none" w:sz="0" w:space="0" w:color="auto"/>
      </w:divBdr>
    </w:div>
    <w:div w:id="2019654625">
      <w:marLeft w:val="480"/>
      <w:marRight w:val="0"/>
      <w:marTop w:val="0"/>
      <w:marBottom w:val="0"/>
      <w:divBdr>
        <w:top w:val="none" w:sz="0" w:space="0" w:color="auto"/>
        <w:left w:val="none" w:sz="0" w:space="0" w:color="auto"/>
        <w:bottom w:val="none" w:sz="0" w:space="0" w:color="auto"/>
        <w:right w:val="none" w:sz="0" w:space="0" w:color="auto"/>
      </w:divBdr>
    </w:div>
    <w:div w:id="2066877253">
      <w:marLeft w:val="480"/>
      <w:marRight w:val="0"/>
      <w:marTop w:val="0"/>
      <w:marBottom w:val="0"/>
      <w:divBdr>
        <w:top w:val="none" w:sz="0" w:space="0" w:color="auto"/>
        <w:left w:val="none" w:sz="0" w:space="0" w:color="auto"/>
        <w:bottom w:val="none" w:sz="0" w:space="0" w:color="auto"/>
        <w:right w:val="none" w:sz="0" w:space="0" w:color="auto"/>
      </w:divBdr>
    </w:div>
    <w:div w:id="2085225010">
      <w:marLeft w:val="480"/>
      <w:marRight w:val="0"/>
      <w:marTop w:val="0"/>
      <w:marBottom w:val="0"/>
      <w:divBdr>
        <w:top w:val="none" w:sz="0" w:space="0" w:color="auto"/>
        <w:left w:val="none" w:sz="0" w:space="0" w:color="auto"/>
        <w:bottom w:val="none" w:sz="0" w:space="0" w:color="auto"/>
        <w:right w:val="none" w:sz="0" w:space="0" w:color="auto"/>
      </w:divBdr>
    </w:div>
    <w:div w:id="2090150928">
      <w:marLeft w:val="480"/>
      <w:marRight w:val="0"/>
      <w:marTop w:val="0"/>
      <w:marBottom w:val="0"/>
      <w:divBdr>
        <w:top w:val="none" w:sz="0" w:space="0" w:color="auto"/>
        <w:left w:val="none" w:sz="0" w:space="0" w:color="auto"/>
        <w:bottom w:val="none" w:sz="0" w:space="0" w:color="auto"/>
        <w:right w:val="none" w:sz="0" w:space="0" w:color="auto"/>
      </w:divBdr>
    </w:div>
    <w:div w:id="2092771188">
      <w:marLeft w:val="480"/>
      <w:marRight w:val="0"/>
      <w:marTop w:val="0"/>
      <w:marBottom w:val="0"/>
      <w:divBdr>
        <w:top w:val="none" w:sz="0" w:space="0" w:color="auto"/>
        <w:left w:val="none" w:sz="0" w:space="0" w:color="auto"/>
        <w:bottom w:val="none" w:sz="0" w:space="0" w:color="auto"/>
        <w:right w:val="none" w:sz="0" w:space="0" w:color="auto"/>
      </w:divBdr>
    </w:div>
    <w:div w:id="2113891347">
      <w:marLeft w:val="480"/>
      <w:marRight w:val="0"/>
      <w:marTop w:val="0"/>
      <w:marBottom w:val="0"/>
      <w:divBdr>
        <w:top w:val="none" w:sz="0" w:space="0" w:color="auto"/>
        <w:left w:val="none" w:sz="0" w:space="0" w:color="auto"/>
        <w:bottom w:val="none" w:sz="0" w:space="0" w:color="auto"/>
        <w:right w:val="none" w:sz="0" w:space="0" w:color="auto"/>
      </w:divBdr>
    </w:div>
    <w:div w:id="2114590422">
      <w:marLeft w:val="480"/>
      <w:marRight w:val="0"/>
      <w:marTop w:val="0"/>
      <w:marBottom w:val="0"/>
      <w:divBdr>
        <w:top w:val="none" w:sz="0" w:space="0" w:color="auto"/>
        <w:left w:val="none" w:sz="0" w:space="0" w:color="auto"/>
        <w:bottom w:val="none" w:sz="0" w:space="0" w:color="auto"/>
        <w:right w:val="none" w:sz="0" w:space="0" w:color="auto"/>
      </w:divBdr>
    </w:div>
    <w:div w:id="2126267516">
      <w:marLeft w:val="480"/>
      <w:marRight w:val="0"/>
      <w:marTop w:val="0"/>
      <w:marBottom w:val="0"/>
      <w:divBdr>
        <w:top w:val="none" w:sz="0" w:space="0" w:color="auto"/>
        <w:left w:val="none" w:sz="0" w:space="0" w:color="auto"/>
        <w:bottom w:val="none" w:sz="0" w:space="0" w:color="auto"/>
        <w:right w:val="none" w:sz="0" w:space="0" w:color="auto"/>
      </w:divBdr>
    </w:div>
    <w:div w:id="2134520176">
      <w:marLeft w:val="48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chart" Target="charts/chart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barefootecologist.com.au/lbspr" TargetMode="External"/><Relationship Id="rId12" Type="http://schemas.openxmlformats.org/officeDocument/2006/relationships/image" Target="media/image6.png"/><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4.jpe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7.png"/></Relationships>
</file>

<file path=word/charts/_rels/chart1.xml.rels><?xml version="1.0" encoding="UTF-8" standalone="yes"?>
<Relationships xmlns="http://schemas.openxmlformats.org/package/2006/relationships"><Relationship Id="rId3" Type="http://schemas.openxmlformats.org/officeDocument/2006/relationships/oleObject" Target="file:///D:\BAHAN%20TESIS%20SPL%20SUPRIYADI\HASIL%20OBSERVASI%20DAN%20OLAH%20DATA%20IKAN%20TEMBANG%20PUTIH%20CIREBON%202025.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spPr>
            <a:ln w="28575" cap="rnd">
              <a:solidFill>
                <a:schemeClr val="accent1"/>
              </a:solidFill>
              <a:round/>
            </a:ln>
            <a:effectLst/>
          </c:spPr>
          <c:marker>
            <c:symbol val="none"/>
          </c:marker>
          <c:cat>
            <c:numRef>
              <c:f>'PERTUMBUHAN VB'!$P$4:$P$18</c:f>
              <c:numCache>
                <c:formatCode>General</c:formatCode>
                <c:ptCount val="15"/>
                <c:pt idx="0" formatCode="0.00">
                  <c:v>-0.69399040650249633</c:v>
                </c:pt>
                <c:pt idx="1">
                  <c:v>0</c:v>
                </c:pt>
                <c:pt idx="2">
                  <c:v>1</c:v>
                </c:pt>
                <c:pt idx="3">
                  <c:v>1.25</c:v>
                </c:pt>
                <c:pt idx="4">
                  <c:v>3</c:v>
                </c:pt>
                <c:pt idx="5">
                  <c:v>4</c:v>
                </c:pt>
                <c:pt idx="6">
                  <c:v>5</c:v>
                </c:pt>
                <c:pt idx="7">
                  <c:v>6</c:v>
                </c:pt>
                <c:pt idx="8">
                  <c:v>7</c:v>
                </c:pt>
                <c:pt idx="9">
                  <c:v>8</c:v>
                </c:pt>
                <c:pt idx="10">
                  <c:v>9</c:v>
                </c:pt>
                <c:pt idx="11">
                  <c:v>3</c:v>
                </c:pt>
                <c:pt idx="12">
                  <c:v>4</c:v>
                </c:pt>
                <c:pt idx="13">
                  <c:v>5</c:v>
                </c:pt>
                <c:pt idx="14">
                  <c:v>6</c:v>
                </c:pt>
              </c:numCache>
            </c:numRef>
          </c:cat>
          <c:val>
            <c:numRef>
              <c:f>'PERTUMBUHAN VB'!$Q$4:$Q$18</c:f>
              <c:numCache>
                <c:formatCode>0.00</c:formatCode>
                <c:ptCount val="15"/>
                <c:pt idx="0">
                  <c:v>0</c:v>
                </c:pt>
                <c:pt idx="1">
                  <c:v>64.428152257756636</c:v>
                </c:pt>
                <c:pt idx="2">
                  <c:v>89.689602152744072</c:v>
                </c:pt>
                <c:pt idx="3">
                  <c:v>91.796388220841351</c:v>
                </c:pt>
                <c:pt idx="4">
                  <c:v>95.819513299447252</c:v>
                </c:pt>
                <c:pt idx="5">
                  <c:v>96.027408642174478</c:v>
                </c:pt>
                <c:pt idx="6">
                  <c:v>96.069381987978417</c:v>
                </c:pt>
                <c:pt idx="7">
                  <c:v>96.077856260344817</c:v>
                </c:pt>
                <c:pt idx="8">
                  <c:v>96.079567186428136</c:v>
                </c:pt>
                <c:pt idx="9">
                  <c:v>96.079912616446904</c:v>
                </c:pt>
                <c:pt idx="10">
                  <c:v>96.079982357564901</c:v>
                </c:pt>
                <c:pt idx="11">
                  <c:v>95.819513299447252</c:v>
                </c:pt>
                <c:pt idx="12">
                  <c:v>96.027408642174478</c:v>
                </c:pt>
                <c:pt idx="13">
                  <c:v>96.069381987978417</c:v>
                </c:pt>
                <c:pt idx="14">
                  <c:v>96.077856260344817</c:v>
                </c:pt>
              </c:numCache>
            </c:numRef>
          </c:val>
          <c:smooth val="0"/>
          <c:extLst>
            <c:ext xmlns:c16="http://schemas.microsoft.com/office/drawing/2014/chart" uri="{C3380CC4-5D6E-409C-BE32-E72D297353CC}">
              <c16:uniqueId val="{00000000-BED7-4EB3-A66B-7F502BDDB0FB}"/>
            </c:ext>
          </c:extLst>
        </c:ser>
        <c:dLbls>
          <c:showLegendKey val="0"/>
          <c:showVal val="0"/>
          <c:showCatName val="0"/>
          <c:showSerName val="0"/>
          <c:showPercent val="0"/>
          <c:showBubbleSize val="0"/>
        </c:dLbls>
        <c:smooth val="0"/>
        <c:axId val="1980721807"/>
        <c:axId val="1980720367"/>
      </c:lineChart>
      <c:catAx>
        <c:axId val="1980721807"/>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latin typeface="Times New Roman" panose="02020603050405020304" pitchFamily="18" charset="0"/>
                    <a:cs typeface="Times New Roman" panose="02020603050405020304" pitchFamily="18" charset="0"/>
                  </a:rPr>
                  <a:t>Umur (tahun)</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0720367"/>
        <c:crosses val="autoZero"/>
        <c:auto val="1"/>
        <c:lblAlgn val="ctr"/>
        <c:lblOffset val="100"/>
        <c:noMultiLvlLbl val="0"/>
      </c:catAx>
      <c:valAx>
        <c:axId val="1980720367"/>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ID" b="1">
                    <a:latin typeface="Times New Roman" panose="02020603050405020304" pitchFamily="18" charset="0"/>
                    <a:cs typeface="Times New Roman" panose="02020603050405020304" pitchFamily="18" charset="0"/>
                  </a:rPr>
                  <a:t>Panjang </a:t>
                </a:r>
                <a:r>
                  <a:rPr lang="en-ID" b="1" baseline="0">
                    <a:latin typeface="Times New Roman" panose="02020603050405020304" pitchFamily="18" charset="0"/>
                    <a:cs typeface="Times New Roman" panose="02020603050405020304" pitchFamily="18" charset="0"/>
                  </a:rPr>
                  <a:t> (mmTL)</a:t>
                </a:r>
                <a:endParaRPr lang="en-ID" b="1">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ID"/>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98072180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C69DE7D-8297-4BDB-8F86-1FBE9228A8B6}"/>
      </w:docPartPr>
      <w:docPartBody>
        <w:p w:rsidR="00F94A0D" w:rsidRDefault="00387B00">
          <w:r w:rsidRPr="00300249">
            <w:rPr>
              <w:rStyle w:val="PlaceholderText"/>
            </w:rPr>
            <w:t>Click or tap here to enter text.</w:t>
          </w:r>
        </w:p>
      </w:docPartBody>
    </w:docPart>
    <w:docPart>
      <w:docPartPr>
        <w:name w:val="ED8E34DFB2524887974B8A1B3715036A"/>
        <w:category>
          <w:name w:val="General"/>
          <w:gallery w:val="placeholder"/>
        </w:category>
        <w:types>
          <w:type w:val="bbPlcHdr"/>
        </w:types>
        <w:behaviors>
          <w:behavior w:val="content"/>
        </w:behaviors>
        <w:guid w:val="{7C716624-542B-44FF-A7E0-311C092307F8}"/>
      </w:docPartPr>
      <w:docPartBody>
        <w:p w:rsidR="00F94A0D" w:rsidRDefault="00387B00" w:rsidP="00387B00">
          <w:pPr>
            <w:pStyle w:val="ED8E34DFB2524887974B8A1B3715036A"/>
          </w:pPr>
          <w:r w:rsidRPr="00300249">
            <w:rPr>
              <w:rStyle w:val="PlaceholderText"/>
            </w:rPr>
            <w:t>Click or tap here to enter text.</w:t>
          </w:r>
        </w:p>
      </w:docPartBody>
    </w:docPart>
    <w:docPart>
      <w:docPartPr>
        <w:name w:val="6B46E34CBD6B48558C77261F36D1CCA8"/>
        <w:category>
          <w:name w:val="General"/>
          <w:gallery w:val="placeholder"/>
        </w:category>
        <w:types>
          <w:type w:val="bbPlcHdr"/>
        </w:types>
        <w:behaviors>
          <w:behavior w:val="content"/>
        </w:behaviors>
        <w:guid w:val="{1DCC0F64-57B1-4B42-B2BF-AE4DDC8241AA}"/>
      </w:docPartPr>
      <w:docPartBody>
        <w:p w:rsidR="005B57A4" w:rsidRDefault="00F94A0D" w:rsidP="00F94A0D">
          <w:pPr>
            <w:pStyle w:val="6B46E34CBD6B48558C77261F36D1CCA8"/>
          </w:pPr>
          <w:r w:rsidRPr="00300249">
            <w:rPr>
              <w:rStyle w:val="PlaceholderText"/>
            </w:rPr>
            <w:t>Click or tap here to enter text.</w:t>
          </w:r>
        </w:p>
      </w:docPartBody>
    </w:docPart>
    <w:docPart>
      <w:docPartPr>
        <w:name w:val="413E218C30AD498A8CD294746ADAD8D6"/>
        <w:category>
          <w:name w:val="General"/>
          <w:gallery w:val="placeholder"/>
        </w:category>
        <w:types>
          <w:type w:val="bbPlcHdr"/>
        </w:types>
        <w:behaviors>
          <w:behavior w:val="content"/>
        </w:behaviors>
        <w:guid w:val="{BE0190A3-7285-4272-9EFA-E74FD28EBD37}"/>
      </w:docPartPr>
      <w:docPartBody>
        <w:p w:rsidR="005B57A4" w:rsidRDefault="00F94A0D" w:rsidP="00F94A0D">
          <w:pPr>
            <w:pStyle w:val="413E218C30AD498A8CD294746ADAD8D6"/>
          </w:pPr>
          <w:r w:rsidRPr="00300249">
            <w:rPr>
              <w:rStyle w:val="PlaceholderText"/>
            </w:rPr>
            <w:t>Click or tap here to enter text.</w:t>
          </w:r>
        </w:p>
      </w:docPartBody>
    </w:docPart>
    <w:docPart>
      <w:docPartPr>
        <w:name w:val="6F47EBB91A4543808C217120F33294CD"/>
        <w:category>
          <w:name w:val="General"/>
          <w:gallery w:val="placeholder"/>
        </w:category>
        <w:types>
          <w:type w:val="bbPlcHdr"/>
        </w:types>
        <w:behaviors>
          <w:behavior w:val="content"/>
        </w:behaviors>
        <w:guid w:val="{404503DE-D3D2-451A-B950-409FFEE76C22}"/>
      </w:docPartPr>
      <w:docPartBody>
        <w:p w:rsidR="005B57A4" w:rsidRDefault="00F94A0D" w:rsidP="00F94A0D">
          <w:pPr>
            <w:pStyle w:val="6F47EBB91A4543808C217120F33294CD"/>
          </w:pPr>
          <w:r w:rsidRPr="00300249">
            <w:rPr>
              <w:rStyle w:val="PlaceholderText"/>
            </w:rPr>
            <w:t>Click or tap here to enter text.</w:t>
          </w:r>
        </w:p>
      </w:docPartBody>
    </w:docPart>
    <w:docPart>
      <w:docPartPr>
        <w:name w:val="0D3AD0F51BC64822979AE517F61DC35B"/>
        <w:category>
          <w:name w:val="General"/>
          <w:gallery w:val="placeholder"/>
        </w:category>
        <w:types>
          <w:type w:val="bbPlcHdr"/>
        </w:types>
        <w:behaviors>
          <w:behavior w:val="content"/>
        </w:behaviors>
        <w:guid w:val="{3D6029B9-421D-47C0-837E-DED556E73B59}"/>
      </w:docPartPr>
      <w:docPartBody>
        <w:p w:rsidR="005B57A4" w:rsidRDefault="00F94A0D" w:rsidP="00F94A0D">
          <w:pPr>
            <w:pStyle w:val="0D3AD0F51BC64822979AE517F61DC35B"/>
          </w:pPr>
          <w:r w:rsidRPr="00300249">
            <w:rPr>
              <w:rStyle w:val="PlaceholderText"/>
            </w:rPr>
            <w:t>Click or tap here to enter text.</w:t>
          </w:r>
        </w:p>
      </w:docPartBody>
    </w:docPart>
    <w:docPart>
      <w:docPartPr>
        <w:name w:val="6688FD0B70C749C6ACF0A5DC7B3EE5F4"/>
        <w:category>
          <w:name w:val="General"/>
          <w:gallery w:val="placeholder"/>
        </w:category>
        <w:types>
          <w:type w:val="bbPlcHdr"/>
        </w:types>
        <w:behaviors>
          <w:behavior w:val="content"/>
        </w:behaviors>
        <w:guid w:val="{1EACC7C0-00B5-417C-AD32-EBD49C899ABD}"/>
      </w:docPartPr>
      <w:docPartBody>
        <w:p w:rsidR="005B57A4" w:rsidRDefault="00F94A0D" w:rsidP="00F94A0D">
          <w:pPr>
            <w:pStyle w:val="6688FD0B70C749C6ACF0A5DC7B3EE5F4"/>
          </w:pPr>
          <w:r w:rsidRPr="00300249">
            <w:rPr>
              <w:rStyle w:val="PlaceholderText"/>
            </w:rPr>
            <w:t>Click or tap here to enter text.</w:t>
          </w:r>
        </w:p>
      </w:docPartBody>
    </w:docPart>
    <w:docPart>
      <w:docPartPr>
        <w:name w:val="3602D9C1F47A420EA3C0998E00B5D821"/>
        <w:category>
          <w:name w:val="General"/>
          <w:gallery w:val="placeholder"/>
        </w:category>
        <w:types>
          <w:type w:val="bbPlcHdr"/>
        </w:types>
        <w:behaviors>
          <w:behavior w:val="content"/>
        </w:behaviors>
        <w:guid w:val="{E7FFF3D2-CB75-4EA9-8630-3FD85B0ECB38}"/>
      </w:docPartPr>
      <w:docPartBody>
        <w:p w:rsidR="005B57A4" w:rsidRDefault="00F94A0D" w:rsidP="00F94A0D">
          <w:pPr>
            <w:pStyle w:val="3602D9C1F47A420EA3C0998E00B5D821"/>
          </w:pPr>
          <w:r w:rsidRPr="00300249">
            <w:rPr>
              <w:rStyle w:val="PlaceholderText"/>
            </w:rPr>
            <w:t>Click or tap here to enter text.</w:t>
          </w:r>
        </w:p>
      </w:docPartBody>
    </w:docPart>
    <w:docPart>
      <w:docPartPr>
        <w:name w:val="0F12136A8A8F4025AABC89CA67D793F4"/>
        <w:category>
          <w:name w:val="General"/>
          <w:gallery w:val="placeholder"/>
        </w:category>
        <w:types>
          <w:type w:val="bbPlcHdr"/>
        </w:types>
        <w:behaviors>
          <w:behavior w:val="content"/>
        </w:behaviors>
        <w:guid w:val="{49AE1BE1-AE0D-4D31-99DD-5A97CB7A72C5}"/>
      </w:docPartPr>
      <w:docPartBody>
        <w:p w:rsidR="005B57A4" w:rsidRDefault="00F94A0D" w:rsidP="00F94A0D">
          <w:pPr>
            <w:pStyle w:val="0F12136A8A8F4025AABC89CA67D793F4"/>
          </w:pPr>
          <w:r w:rsidRPr="00300249">
            <w:rPr>
              <w:rStyle w:val="PlaceholderText"/>
            </w:rPr>
            <w:t>Click or tap here to enter text.</w:t>
          </w:r>
        </w:p>
      </w:docPartBody>
    </w:docPart>
    <w:docPart>
      <w:docPartPr>
        <w:name w:val="F3726B2D5DAB4236AB5903D1FD8BF5D5"/>
        <w:category>
          <w:name w:val="General"/>
          <w:gallery w:val="placeholder"/>
        </w:category>
        <w:types>
          <w:type w:val="bbPlcHdr"/>
        </w:types>
        <w:behaviors>
          <w:behavior w:val="content"/>
        </w:behaviors>
        <w:guid w:val="{7A22138D-D223-48EC-936A-2E43C2D97EDD}"/>
      </w:docPartPr>
      <w:docPartBody>
        <w:p w:rsidR="005B57A4" w:rsidRDefault="00F94A0D" w:rsidP="00F94A0D">
          <w:pPr>
            <w:pStyle w:val="F3726B2D5DAB4236AB5903D1FD8BF5D5"/>
          </w:pPr>
          <w:r w:rsidRPr="00300249">
            <w:rPr>
              <w:rStyle w:val="PlaceholderText"/>
            </w:rPr>
            <w:t>Click or tap here to enter text.</w:t>
          </w:r>
        </w:p>
      </w:docPartBody>
    </w:docPart>
    <w:docPart>
      <w:docPartPr>
        <w:name w:val="2E087C51E9C2491D81BB9CBB1CB7EC03"/>
        <w:category>
          <w:name w:val="General"/>
          <w:gallery w:val="placeholder"/>
        </w:category>
        <w:types>
          <w:type w:val="bbPlcHdr"/>
        </w:types>
        <w:behaviors>
          <w:behavior w:val="content"/>
        </w:behaviors>
        <w:guid w:val="{9BD5A352-4F48-474D-A610-ECD50F2C339B}"/>
      </w:docPartPr>
      <w:docPartBody>
        <w:p w:rsidR="003A720E" w:rsidRDefault="005B57A4" w:rsidP="005B57A4">
          <w:pPr>
            <w:pStyle w:val="2E087C51E9C2491D81BB9CBB1CB7EC03"/>
          </w:pPr>
          <w:r w:rsidRPr="00300249">
            <w:rPr>
              <w:rStyle w:val="PlaceholderText"/>
            </w:rPr>
            <w:t>Click or tap here to enter text.</w:t>
          </w:r>
        </w:p>
      </w:docPartBody>
    </w:docPart>
    <w:docPart>
      <w:docPartPr>
        <w:name w:val="536A4708F2E34CA88D3BB33F4D2095E3"/>
        <w:category>
          <w:name w:val="General"/>
          <w:gallery w:val="placeholder"/>
        </w:category>
        <w:types>
          <w:type w:val="bbPlcHdr"/>
        </w:types>
        <w:behaviors>
          <w:behavior w:val="content"/>
        </w:behaviors>
        <w:guid w:val="{DB361497-ED5F-4D21-8DF2-2498245D8FA4}"/>
      </w:docPartPr>
      <w:docPartBody>
        <w:p w:rsidR="003A720E" w:rsidRDefault="005B57A4" w:rsidP="005B57A4">
          <w:pPr>
            <w:pStyle w:val="536A4708F2E34CA88D3BB33F4D2095E3"/>
          </w:pPr>
          <w:r w:rsidRPr="00300249">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7B00"/>
    <w:rsid w:val="00007061"/>
    <w:rsid w:val="002948F9"/>
    <w:rsid w:val="002F080A"/>
    <w:rsid w:val="00372C81"/>
    <w:rsid w:val="00387B00"/>
    <w:rsid w:val="003A720E"/>
    <w:rsid w:val="00432E20"/>
    <w:rsid w:val="005B57A4"/>
    <w:rsid w:val="00A2762F"/>
    <w:rsid w:val="00B342E6"/>
    <w:rsid w:val="00E8374E"/>
    <w:rsid w:val="00F94A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B57A4"/>
    <w:rPr>
      <w:color w:val="666666"/>
    </w:rPr>
  </w:style>
  <w:style w:type="paragraph" w:customStyle="1" w:styleId="ED8E34DFB2524887974B8A1B3715036A">
    <w:name w:val="ED8E34DFB2524887974B8A1B3715036A"/>
    <w:rsid w:val="00387B00"/>
  </w:style>
  <w:style w:type="paragraph" w:customStyle="1" w:styleId="2E087C51E9C2491D81BB9CBB1CB7EC03">
    <w:name w:val="2E087C51E9C2491D81BB9CBB1CB7EC03"/>
    <w:rsid w:val="005B57A4"/>
  </w:style>
  <w:style w:type="paragraph" w:customStyle="1" w:styleId="6B46E34CBD6B48558C77261F36D1CCA8">
    <w:name w:val="6B46E34CBD6B48558C77261F36D1CCA8"/>
    <w:rsid w:val="00F94A0D"/>
  </w:style>
  <w:style w:type="paragraph" w:customStyle="1" w:styleId="413E218C30AD498A8CD294746ADAD8D6">
    <w:name w:val="413E218C30AD498A8CD294746ADAD8D6"/>
    <w:rsid w:val="00F94A0D"/>
  </w:style>
  <w:style w:type="paragraph" w:customStyle="1" w:styleId="536A4708F2E34CA88D3BB33F4D2095E3">
    <w:name w:val="536A4708F2E34CA88D3BB33F4D2095E3"/>
    <w:rsid w:val="005B57A4"/>
  </w:style>
  <w:style w:type="paragraph" w:customStyle="1" w:styleId="6F47EBB91A4543808C217120F33294CD">
    <w:name w:val="6F47EBB91A4543808C217120F33294CD"/>
    <w:rsid w:val="00F94A0D"/>
  </w:style>
  <w:style w:type="paragraph" w:customStyle="1" w:styleId="0D3AD0F51BC64822979AE517F61DC35B">
    <w:name w:val="0D3AD0F51BC64822979AE517F61DC35B"/>
    <w:rsid w:val="00F94A0D"/>
  </w:style>
  <w:style w:type="paragraph" w:customStyle="1" w:styleId="6688FD0B70C749C6ACF0A5DC7B3EE5F4">
    <w:name w:val="6688FD0B70C749C6ACF0A5DC7B3EE5F4"/>
    <w:rsid w:val="00F94A0D"/>
  </w:style>
  <w:style w:type="paragraph" w:customStyle="1" w:styleId="3602D9C1F47A420EA3C0998E00B5D821">
    <w:name w:val="3602D9C1F47A420EA3C0998E00B5D821"/>
    <w:rsid w:val="00F94A0D"/>
  </w:style>
  <w:style w:type="paragraph" w:customStyle="1" w:styleId="0F12136A8A8F4025AABC89CA67D793F4">
    <w:name w:val="0F12136A8A8F4025AABC89CA67D793F4"/>
    <w:rsid w:val="00F94A0D"/>
  </w:style>
  <w:style w:type="paragraph" w:customStyle="1" w:styleId="F3726B2D5DAB4236AB5903D1FD8BF5D5">
    <w:name w:val="F3726B2D5DAB4236AB5903D1FD8BF5D5"/>
    <w:rsid w:val="00F94A0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525"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39F35A0-A5A7-418A-AAF8-3A69BF790438}">
  <we:reference id="f78a3046-9e99-4300-aa2b-5814002b01a2" version="1.55.1.0" store="EXCatalog" storeType="EXCatalog"/>
  <we:alternateReferences>
    <we:reference id="WA104382081" version="1.55.1.0" store="en-US" storeType="OMEX"/>
  </we:alternateReferences>
  <we:properties>
    <we:property name="MENDELEY_BIBLIOGRAPHY_IS_DIRTY" value="false"/>
    <we:property name="MENDELEY_BIBLIOGRAPHY_LAST_MODIFIED" value="1759288487337"/>
    <we:property name="MENDELEY_CITATIONS" value="[{&quot;citationID&quot;:&quot;MENDELEY_CITATION_0da09613-694c-4f71-a342-62e2ac1d9000&quot;,&quot;properties&quot;:{&quot;noteIndex&quot;:0},&quot;isEdited&quot;:false,&quot;manualOverride&quot;:{&quot;isManuallyOverridden&quot;:true,&quot;citeprocText&quot;:&quot;(Nofrizal, Jhonnerie, Yani, &amp;#38; Alfin, 2018)&quot;,&quot;manualOverrideText&quot;:&quot;(Nofrizal et al, 2018&quot;},&quot;citationItems&quot;:[{&quot;id&quot;:&quot;06371555-a56c-3257-a714-fbcd17b159d1&quot;,&quot;itemData&quot;:{&quot;type&quot;:&quot;article-journal&quot;,&quot;id&quot;:&quot;06371555-a56c-3257-a714-fbcd17b159d1&quot;,&quot;title&quot;:&quot;HASIL TANGKAPAN SAMPINGAN (BYCATCH DAN DISCARD) PADA ALAT TANGKAP GOMBANG (FILTER NET) SEBAGAI ANCAMAN BAGI KELESTARIAN SUMBERDAYA PERIKANAN&quot;,&quot;author&quot;:[{&quot;family&quot;:&quot;Nofrizal&quot;,&quot;given&quot;:&quot;.&quot;,&quot;parse-names&quot;:false,&quot;dropping-particle&quot;:&quot;&quot;,&quot;non-dropping-particle&quot;:&quot;&quot;},{&quot;family&quot;:&quot;Jhonnerie&quot;,&quot;given&quot;:&quot;Romie&quot;,&quot;parse-names&quot;:false,&quot;dropping-particle&quot;:&quot;&quot;,&quot;non-dropping-particle&quot;:&quot;&quot;},{&quot;family&quot;:&quot;Yani&quot;,&quot;given&quot;:&quot;Alit Hindri&quot;,&quot;parse-names&quot;:false,&quot;dropping-particle&quot;:&quot;&quot;,&quot;non-dropping-particle&quot;:&quot;&quot;},{&quot;family&quot;:&quot;Alfin&quot;,&quot;given&quot;:&quot;.&quot;,&quot;parse-names&quot;:false,&quot;dropping-particle&quot;:&quot;&quot;,&quot;non-dropping-particle&quot;:&quot;&quot;}],&quot;container-title&quot;:&quot;Marine Fisheries : Journal of Marine Fisheries Technology and Management&quot;,&quot;DOI&quot;:&quot;10.29244/jmf.9.2.221-233&quot;,&quot;ISSN&quot;:&quot;2541-1659&quot;,&quot;issued&quot;:{&quot;date-parts&quot;:[[2018,11,27]]},&quot;page&quot;:&quot;221-233&quot;,&quot;abstract&quot;:&quot;&lt;p&gt;ABSTRACTFilter net has a mesh size in small size pockets of the net. This allows filter net has the potential to be non-selective fishing gear about the fish size and the target species catch. If the fishing gear allowed, hence its existence will ultimately have a negative impact on the sustainability of fisheries resources, especially in coastal waters. The objective of this research is to calculate compositions and proportions of the main catch, bycatch and discard of the filter net. It is expected by knowing  the composition and proportion of the main catch, bycatch and discard can provide an overview  of the pressure on the stock and sustainability of fisheries resources in  waters where it is operated. This research was used survey method. A series of survey activities was conducted directly in the field to identify and count species of filter net‘s fishing catches. Based on the main catch, bycatch and discard of the filter net, it shows that Sergetes similis is the dominant species caught bythe filter net(98.455%).  The main catch for Escualosa thoracata reaches 1.354%. Besides, the main catches that were caught were Metapenaus monocerus, Parapenaeopsis sp, Panulirus sp and Paneeus monodon with the catch percentage ranging from 0.011 to 0.024%. Percentage of by-catches reached 0.04-0.00004% of the 24 species caught and the catch removed was around 0.001-0.0005% of the 3 species caught.Keywords: bycatch, discard, filter net, fisheries resources, main catchABSTRAKGombang memiliki ukuran mata jaring pada kantong berukuran kecil. Hal ini memungkinkan alat tangkap gombang berpotensi menjadi alat tangkap yang tidak selektif terhadap ukuran ikan dan jenis yang menjadi sasaran tangkapannya. Apabila alat tangkap ini dibiarkan, maka keberadaannya pada akhirnya akan memberikan dampak yang negatif terhadap keberlanjutan sumberdaya ikan terutama di perairan pantai. Tujuan penelitian ini adalah untuk menghitung komposisi dan proporsi hasil tangkapan utama (main catch), hasil tangkapan sampingan (bycatch) dan hasil tangkapan yang dibuang (discard).Diharapkan dengan mengetahui komposisi dan proporsi hasil tangkapan utama, sampingan dan yang dibuang dapat memberikan gambaran tentang tekanan terhadap stok dan kelestarian sumberdaya perikanan di perairan dimana gombang dioperasikan.Metode yang digunakan dalam penelitian ini adalah metode survei.Serangkaian aktivitas survei dilakukan secara langsung di lapang untuk mengidentifikasi dan menghitung jenis spesies yang tertangkap oleh alat tangkap gombang.Berdasarkan persentase hasil tangkapan utama, sampingan dan buangan per jenis, menunjukkan  Sergetes similis merupakan spesies yang dominan tertangkap oleh alat tangkap gombang (98,455%). Hasil tangkapan utama untuk Escualosa thoracata mencapai 1,354%. Selain itu hasil tangkapan utama yang tertangkap ialah Metapenaus monocerus, Parapenaeopsis sp, Panulirus sp dan Paneeus monodon dengan persentase hasil tangkapan berkisar 0,011-0,024%. Persentase hasil tangkapan sampingan mencapai 0,04-0,00004% dari 24 spesies yang tertangkap dan hasil tangkapan yang dibuang berkisar 0,001-0,0005% dari 3 spesies yang tertangkap.Kata kunci: bycatch, discard, gombang, sumberdaya perikanan, main catch&lt;/p&gt;&quot;,&quot;issue&quot;:&quot;2&quot;,&quot;volume&quot;:&quot;9&quot;,&quot;container-title-short&quot;:&quot;&quot;},&quot;isTemporary&quot;:false,&quot;suppress-author&quot;:false,&quot;composite&quot;:false,&quot;author-only&quot;:false}],&quot;citationTag&quot;:&quot;MENDELEY_CITATION_v3_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&quot;},{&quot;citationID&quot;:&quot;MENDELEY_CITATION_c9c79a10-7c85-47cb-bff1-91d480a513c5&quot;,&quot;properties&quot;:{&quot;noteIndex&quot;:0},&quot;isEdited&quot;:false,&quot;manualOverride&quot;:{&quot;isManuallyOverridden&quot;:true,&quot;citeprocText&quot;:&quot;(Ayunda, Sapota, &amp;#38; Pawelec, 2017)&quot;,&quot;manualOverrideText&quot;:&quot;Ayunda et al., 2017&quot;},&quot;citationItems&quot;:[{&quot;id&quot;:&quot;acabc617-cd4f-3e92-bbc2-49eabbc7f1c4&quot;,&quot;itemData&quot;:{&quot;type&quot;:&quot;chapter&quot;,&quot;id&quot;:&quot;acabc617-cd4f-3e92-bbc2-49eabbc7f1c4&quot;,&quot;title&quot;:&quot;The Impact of Small-Scale Fisheries Activities Toward Fisheries Sustainability in Indonesia&quot;,&quot;author&quot;:[{&quot;family&quot;:&quot;Ayunda&quot;,&quot;given&quot;:&quot;Nisa&quot;,&quot;parse-names&quot;:false,&quot;dropping-particle&quot;:&quot;&quot;,&quot;non-dropping-particle&quot;:&quot;&quot;},{&quot;family&quot;:&quot;Sapota&quot;,&quot;given&quot;:&quot;Mariusz R.&quot;,&quot;parse-names&quot;:false,&quot;dropping-particle&quot;:&quot;&quot;,&quot;non-dropping-particle&quot;:&quot;&quot;},{&quot;family&quot;:&quot;Pawelec&quot;,&quot;given&quot;:&quot;Anna&quot;,&quot;parse-names&quot;:false,&quot;dropping-particle&quot;:&quot;&quot;,&quot;non-dropping-particle&quot;:&quot;&quot;}],&quot;container-title&quot;:&quot;Interdisciplinary Approaches for Sustainable Development Goals: Economic Growth, Social Inclusion and Environmental Protection&quot;,&quot;DOI&quot;:&quot;10.1007/978-3-319-71788-3_11&quot;,&quot;URL&quot;:&quot;http://link.springer.com/10.1007/978-3-319-71788-3_11&quot;,&quot;issued&quot;:{&quot;date-parts&quot;:[[2017]]},&quot;page&quot;:&quot;147-167&quot;,&quot;publisher&quot;:&quot;Springer International Publishing&quot;,&quot;container-title-short&quot;:&quot;&quot;},&quot;isTemporary&quot;:false,&quot;suppress-author&quot;:false,&quot;composite&quot;:false,&quot;author-only&quot;:false}],&quot;citationTag&quot;:&quot;MENDELEY_CITATION_v3_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&quot;},{&quot;citationID&quot;:&quot;MENDELEY_CITATION_84b634ef-5985-4354-9e3f-e5c313d957e2&quot;,&quot;properties&quot;:{&quot;noteIndex&quot;:0},&quot;isEdited&quot;:false,&quot;manualOverride&quot;:{&quot;isManuallyOverridden&quot;:true,&quot;citeprocText&quot;:&quot;(Hunnam, 2021)&quot;,&quot;manualOverrideText&quot;:&quot;Hunnam, 2021&quot;},&quot;citationItems&quot;:[{&quot;id&quot;:&quot;bf8f0907-d006-3ed7-8e52-2433c2d07090&quot;,&quot;itemData&quot;:{&quot;type&quot;:&quot;article-journal&quot;,&quot;id&quot;:&quot;bf8f0907-d006-3ed7-8e52-2433c2d07090&quot;,&quot;title&quot;:&quot;The biology and ecology of tropical marine sardines and herrings in Indo-West Pacific fisheries: a review&quot;,&quot;author&quot;:[{&quot;family&quot;:&quot;Hunnam&quot;,&quot;given&quot;:&quot;Kimberley&quot;,&quot;parse-names&quot;:false,&quot;dropping-particle&quot;:&quot;&quot;,&quot;non-dropping-particle&quot;:&quot;&quot;}],&quot;container-title&quot;:&quot;Reviews in Fish Biology and Fisheries&quot;,&quot;container-title-short&quot;:&quot;Rev Fish Biol Fish&quot;,&quot;DOI&quot;:&quot;10.1007/s11160-021-09649-9&quot;,&quot;ISSN&quot;:&quot;0960-3166&quot;,&quot;issued&quot;:{&quot;date-parts&quot;:[[2021,9,10]]},&quot;page&quot;:&quot;449-484&quot;,&quot;abstract&quot;:&quot;&lt;p&gt; Tropical sardines and herrings (Family Clupeidae) form important fisheries resources in the Indo-West Pacific region. However knowledge of their biology and ecology is largely scattered across diverse localised studies. In addition, their challenging taxonomy due to numerous, morphologically similar species, coupled with data collected from dispersed, often small-scale and mixed species fisheries, creates difficulties for comparing species-level research and fisheries statistics across the region. This review considers four main groups of tropical marine clupeid species important for Indo-West Pacific fisheries— &lt;italic&gt;Sardinella&lt;/italic&gt;  (subg. &lt;italic&gt;Sardinella&lt;/italic&gt; ) species (‘Round-bodied Sardinellas’), &lt;italic&gt;Sardinella&lt;/italic&gt; (subg. &lt;italic&gt;Clupeonia&lt;/italic&gt; ) species (‘Flat-bodied Sardinellas’), &lt;italic&gt;Amblygaster&lt;/italic&gt; species (‘Tropical Pilchards’), and &lt;italic&gt;Herklotsichthys&lt;/italic&gt; and &lt;italic&gt;Escualosa&lt;/italic&gt; species (‘Tropical Herrings’)—and collates and synthesises existing knowledge on early life history, reproduction, trophic biology, habitat associations and population dynamics. Most research on tropical clupeid biology and ecology in the Indo-West Pacific is concentrated on the Round-bodied Sardinellas ( &lt;italic&gt;S. longiceps&lt;/italic&gt; and &lt;italic&gt;S. lemuru&lt;/italic&gt; ) from a few major fishery locations; other species-groups have been studied sporadically across their distributions. Characteristics such as maximum size, life span, size at first maturity and some habitat associations are generally similar within species-groups and differ between groups. However differences within the same reported species highlight the importance of continued work to improve taxonomic identification. There remain substantial gaps in knowledge on all species-groups. Regular critical review of specific research topics, such as reproductive parameters and population dynamics, would assist to standardise methods and terminology used, enable consolidation and comparison of findings, identify local research agenda, and help build and improve research on these important tropical species. &lt;/p&gt;&quot;,&quot;issue&quot;:&quot;3&quot;,&quot;volume&quot;:&quot;31&quot;},&quot;isTemporary&quot;:false,&quot;suppress-author&quot;:false,&quot;composite&quot;:false,&quot;author-only&quot;:false}],&quot;citationTag&quot;:&quot;MENDELEY_CITATION_v3_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&quot;},{&quot;citationID&quot;:&quot;MENDELEY_CITATION_607487ac-94ed-4c4d-a833-b7e4b68b5ae2&quot;,&quot;properties&quot;:{&quot;noteIndex&quot;:0},&quot;isEdited&quot;:false,&quot;manualOverride&quot;:{&quot;isManuallyOverridden&quot;:true,&quot;citeprocText&quot;:&quot;(Prajapat et al., 2022)&quot;,&quot;manualOverrideText&quot;:&quot;Prajapat et al., 2022)&quot;},&quot;citationItems&quot;:[{&quot;id&quot;:&quot;0045c386-d09d-3697-8d27-a6774c9b4be4&quot;,&quot;itemData&quot;:{&quot;type&quot;:&quot;article-journal&quot;,&quot;id&quot;:&quot;0045c386-d09d-3697-8d27-a6774c9b4be4&quot;,&quot;title&quot;:&quot;Delineation of the Stock Structure of White Sardine Escualosa thoracata (Valenciennes, 1847) Along the Indian Waters based on Biometric Analysis&quot;,&quot;author&quot;:[{&quot;family&quot;:&quot;Prajapat&quot;,&quot;given&quot;:&quot;Prem Singh&quot;,&quot;parse-names&quot;:false,&quot;dropping-particle&quot;:&quot;&quot;,&quot;non-dropping-particle&quot;:&quot;&quot;},{&quot;family&quot;:&quot;Sharma&quot;,&quot;given&quot;:&quot;B.K.&quot;,&quot;parse-names&quot;:false,&quot;dropping-particle&quot;:&quot;&quot;,&quot;non-dropping-particle&quot;:&quot;&quot;},{&quot;family&quot;:&quot;Nayak&quot;,&quot;given&quot;:&quot;B.B.&quot;,&quot;parse-names&quot;:false,&quot;dropping-particle&quot;:&quot;&quot;,&quot;non-dropping-particle&quot;:&quot;&quot;},{&quot;family&quot;:&quot;Ramasubramanian&quot;,&quot;given&quot;:&quot;V.&quot;,&quot;parse-names&quot;:false,&quot;dropping-particle&quot;:&quot;&quot;,&quot;non-dropping-particle&quot;:&quot;&quot;},{&quot;family&quot;:&quot;Varghese&quot;,&quot;given&quot;:&quot;Tincy&quot;,&quot;parse-names&quot;:false,&quot;dropping-particle&quot;:&quot;&quot;,&quot;non-dropping-particle&quot;:&quot;&quot;},{&quot;family&quot;:&quot;Pathak&quot;,&quot;given&quot;:&quot;Vikas&quot;,&quot;parse-names&quot;:false,&quot;dropping-particle&quot;:&quot;&quot;,&quot;non-dropping-particle&quot;:&quot;&quot;},{&quot;family&quot;:&quot;Abidi&quot;,&quot;given&quot;:&quot;Zeba Jaffer&quot;,&quot;parse-names&quot;:false,&quot;dropping-particle&quot;:&quot;&quot;,&quot;non-dropping-particle&quot;:&quot;&quot;}],&quot;container-title&quot;:&quot;Indian Journal of Animal Research&quot;,&quot;container-title-short&quot;:&quot;Indian J Anim Res&quot;,&quot;DOI&quot;:&quot;10.18805/IJAR.B-4769&quot;,&quot;ISSN&quot;:&quot;0976-0555&quot;,&quot;issued&quot;:{&quot;date-parts&quot;:[[2022,1,25]]},&quot;abstract&quot;:&quot;&lt;p&gt;Background: An understanding of the stock structure of commercially exploited species is important for effective fisheries management. The white sardine Escualosa thoracata (Valenciennes, 1847) forms a significant fishery along with both the costs of India. The decline in the resource landings during the last decade along the whole range of its distribution necessitated the recent deliberations to recognize the likely existence of stocks. In the present study, fish stocks are typically identified based on the differences in phenotypic characteristics between fish from discrete units to assess the stock structure of white sardine in the Indian waters using a biometric analysis. Methods: Different four distinct locations, two each from the west coast (Mumbai and Cochin) and east coast (Kolkata and Chennai) along the Indian peninsula were surveyed based on the geographical situation during 2016. The collected samples of Escualosa thoracata were determined morpho-meristic based deliberationsand subsequently, the data analysis was carried out to recognize the likely existence of stocks. Result: Biometric analysis used as one of the important complementary contributions to manage and control the management-related problems in the future. The results obtained by the morphometric and the meristic analyses, were correlated and conformed.&lt;/p&gt;&quot;,&quot;issue&quot;:&quot;Of&quot;},&quot;isTemporary&quot;:false,&quot;suppress-author&quot;:false,&quot;composite&quot;:false,&quot;author-only&quot;:false}],&quot;citationTag&quot;:&quot;MENDELEY_CITATION_v3_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&quot;},{&quot;citationID&quot;:&quot;MENDELEY_CITATION_ba5a411e-bab2-4b2e-bcc0-879a2de178fc&quot;,&quot;properties&quot;:{&quot;noteIndex&quot;:0},&quot;isEdited&quot;:false,&quot;manualOverride&quot;:{&quot;isManuallyOverridden&quot;:true,&quot;citeprocText&quot;:&quot;(Cahyani et al., 2025)&quot;,&quot;manualOverrideText&quot;:&quot;(Cahyani et al., 2025&quot;},&quot;citationItems&quot;:[{&quot;id&quot;:&quot;43feb16f-2281-3fa3-a4ae-91627480b1f9&quot;,&quot;itemData&quot;:{&quot;type&quot;:&quot;article-journal&quot;,&quot;id&quot;:&quot;43feb16f-2281-3fa3-a4ae-91627480b1f9&quot;,&quot;title&quot;:&quot;Penyuluhan Hukum Peningkatan Pemahaman Tentang Pentingnya Surat Ijin Penangkapan Ikan bagi Nelayan di Desa Dharma Tanjung, Kecamatan Camplong, Kabupaten Sampang&quot;,&quot;author&quot;:[{&quot;family&quot;:&quot;Cahyani&quot;,&quot;given&quot;:&quot;Indah&quot;,&quot;parse-names&quot;:false,&quot;dropping-particle&quot;:&quot;&quot;,&quot;non-dropping-particle&quot;:&quot;&quot;},{&quot;family&quot;:&quot;Soleh&quot;,&quot;given&quot;:&quot;Moh.&quot;,&quot;parse-names&quot;:false,&quot;dropping-particle&quot;:&quot;&quot;,&quot;non-dropping-particle&quot;:&quot;&quot;},{&quot;family&quot;:&quot;Habibullah&quot;,&quot;given&quot;:&quot;Abd. Wachid&quot;,&quot;parse-names&quot;:false,&quot;dropping-particle&quot;:&quot;&quot;,&quot;non-dropping-particle&quot;:&quot;&quot;},{&quot;family&quot;:&quot;Muafa&quot;,&quot;given&quot;:&quot;Achmad&quot;,&quot;parse-names&quot;:false,&quot;dropping-particle&quot;:&quot;&quot;,&quot;non-dropping-particle&quot;:&quot;&quot;},{&quot;family&quot;:&quot;Abdullah&quot;,&quot;given&quot;:&quot;Muh. Urib&quot;,&quot;parse-names&quot;:false,&quot;dropping-particle&quot;:&quot;&quot;,&quot;non-dropping-particle&quot;:&quot;&quot;},{&quot;family&quot;:&quot;Ningsih&quot;,&quot;given&quot;:&quot;Prihati Setya&quot;,&quot;parse-names&quot;:false,&quot;dropping-particle&quot;:&quot;&quot;,&quot;non-dropping-particle&quot;:&quot;&quot;},{&quot;family&quot;:&quot;Kriswahyun&quot;,&quot;given&quot;:&quot;Suci&quot;,&quot;parse-names&quot;:false,&quot;dropping-particle&quot;:&quot;&quot;,&quot;non-dropping-particle&quot;:&quot;&quot;}],&quot;container-title&quot;:&quot;Nusantara Mengabdi Kepada Negeri&quot;,&quot;DOI&quot;:&quot;10.62383/numeken.v2i2.854&quot;,&quot;ISSN&quot;:&quot;3031-9595&quot;,&quot;issued&quot;:{&quot;date-parts&quot;:[[2025,4,14]]},&quot;page&quot;:&quot;01-05&quot;,&quot;abstract&quot;:&quot;&lt;p&gt;Fishing licence (SIPI) is one of the things that must be owned by fishermen in fishing in Indonesian waters. In Article 27 paragraph (1) of Law Number 45 of 2009 concerning Fisheries, it is stated that every person who owns and/or operates an Indonesian-flagged fishing vessel used for fishing in the fisheries management area of the Republic of Indonesia and/or the high seas must have a SIPI.Dharma Tanjung Village, Camplong Subdistrict is one of the fisheries areas among the fisheries areas on Madura Island, the people in Camplong Subdistrict are known for their profession as fishermen, especially in Tanjung Village and Pandian Village. The fishing gear used are gill nets and traditional fishing rods and the factors that are thought to affect fishing production using gill net boats are fishing trips, ship engine size, amount of fuel, size of fishing gear and labour and the biggest influencing factor is the trawl gear used by fishermen in Tanjung Village. Many fishermen of Dharma Tanjung Village, Sampang who have ships with a size of 5 gross tonnes still do not have SIPI. so it is necessary to have counselling about the importance of fishermen to have SIPI.&lt;/p&gt;&quot;,&quot;issue&quot;:&quot;2&quot;,&quot;volume&quot;:&quot;2&quot;,&quot;container-title-short&quot;:&quot;&quot;},&quot;isTemporary&quot;:false,&quot;suppress-author&quot;:false,&quot;composite&quot;:false,&quot;author-only&quot;:false}],&quot;citationTag&quot;:&quot;MENDELEY_CITATION_v3_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&quot;},{&quot;citationID&quot;:&quot;MENDELEY_CITATION_25ab45c1-1a08-4034-8c72-fdb8122005e6&quot;,&quot;properties&quot;:{&quot;noteIndex&quot;:0},&quot;isEdited&quot;:false,&quot;manualOverride&quot;:{&quot;isManuallyOverridden&quot;:true,&quot;citeprocText&quot;:&quot;(Rizal &amp;#38; Gole, 2024)&quot;,&quot;manualOverrideText&quot;:&quot;Rizal &amp; Gole, 2024&quot;},&quot;citationItems&quot;:[{&quot;id&quot;:&quot;4bf3d4e6-1f21-3f4c-ade6-8626461164bd&quot;,&quot;itemData&quot;:{&quot;type&quot;:&quot;article-journal&quot;,&quot;id&quot;:&quot;4bf3d4e6-1f21-3f4c-ade6-8626461164bd&quot;,&quot;title&quot;:&quot;Komposisi dan Keanekaragaman Hasil Tangkapan Jaring Insang Hanyut (Surface Gillnet) di Perairan Tanjung Luar Kabupaten Lombok&quot;,&quot;author&quot;:[{&quot;family&quot;:&quot;Rizal&quot;,&quot;given&quot;:&quot;Lalu Samsul&quot;,&quot;parse-names&quot;:false,&quot;dropping-particle&quot;:&quot;&quot;,&quot;non-dropping-particle&quot;:&quot;&quot;},{&quot;family&quot;:&quot;Gole&quot;,&quot;given&quot;:&quot;Nehemia Wolla&quot;,&quot;parse-names&quot;:false,&quot;dropping-particle&quot;:&quot;&quot;,&quot;non-dropping-particle&quot;:&quot;&quot;}],&quot;container-title&quot;:&quot;Jurnal Perikanan Pantura (JPP)&quot;,&quot;DOI&quot;:&quot;10.30587/jpp.v7i2.8540&quot;,&quot;ISSN&quot;:&quot;2615-2371&quot;,&quot;issued&quot;:{&quot;date-parts&quot;:[[2024,9,28]]},&quot;page&quot;:&quot;572&quot;,&quot;abstract&quot;:&quot;&lt;p&gt;Gill net is a fishing device made of 4 rectangular nets equipped with a weight on the lower line and a buoy on the upper line. When operated, several sheets of nets are combined into one and positioned to block the current to block the direction of the fish's swimming movement. The purpose of this study is to determine the composition and diversity of gill net catches operated in Tanjung Luar waters, to find out the specifications of gill net fishing gear operated in Tanjung Luar waters, and to find out how to operate gill net fishing gear operated in Tanjung Luar waters. Analysis of gill net catch composition data by comparing the number of primary and secondary catches using equations (Salim and Kelen, 2017; Nofrizal et al., 2018; Mauliddin et al., 2022) and analysis of the diversity of gill net catches using the diversity index formula H′ = Pi ln Pi. The percentage of the composition of the gill net catch is the main catch (HTU) of 96.56% with a total weight of 350.4 kg consisting of selar bentong, mackerel, gray flying fish, and lemuru. Meanwhile, the bycatch (HTS) was 3.44% with a total weight of 12.5 kg consisting of petami fish and squid. The diversity index value is 1,377, which indicates that the level of diversity is moderate by the criteria of 1 &amp;lt; H' &amp;lt; 3.&lt;/p&gt;&quot;,&quot;issue&quot;:&quot;2&quot;,&quot;volume&quot;:&quot;7&quot;,&quot;container-title-short&quot;:&quot;&quot;},&quot;isTemporary&quot;:false,&quot;suppress-author&quot;:false,&quot;composite&quot;:false,&quot;author-only&quot;:false}],&quot;citationTag&quot;:&quot;MENDELEY_CITATION_v3_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&quot;},{&quot;citationID&quot;:&quot;MENDELEY_CITATION_d39630eb-4f97-4828-b1be-55e569b5282d&quot;,&quot;properties&quot;:{&quot;noteIndex&quot;:0},&quot;isEdited&quot;:false,&quot;manualOverride&quot;:{&quot;isManuallyOverridden&quot;:true,&quot;citeprocText&quot;:&quot;(Handoko, Afriani, &amp;#38; Agustin, 2023)&quot;,&quot;manualOverrideText&quot;:&quot;Handoko et al., 2023)&quot;},&quot;citationItems&quot;:[{&quot;id&quot;:&quot;d7f1be9a-71bc-3e3b-aa58-b52208b8ed45&quot;,&quot;itemData&quot;:{&quot;type&quot;:&quot;article-journal&quot;,&quot;id&quot;:&quot;d7f1be9a-71bc-3e3b-aa58-b52208b8ed45&quot;,&quot;title&quot;:&quot;Komposisi Hasil Tangkapan Jaring Insang Millenium 3 Inchi dan 4 Inchi di Perairan Perikanan Kuala Tungkal Kabupaten Tanjung Jabung Barat&quot;,&quot;author&quot;:[{&quot;family&quot;:&quot;Handoko&quot;,&quot;given&quot;:&quot;Heru&quot;,&quot;parse-names&quot;:false,&quot;dropping-particle&quot;:&quot;&quot;,&quot;non-dropping-particle&quot;:&quot;&quot;},{&quot;family&quot;:&quot;Afriani&quot;,&quot;given&quot;:&quot;Afriani&quot;,&quot;parse-names&quot;:false,&quot;dropping-particle&quot;:&quot;&quot;,&quot;non-dropping-particle&quot;:&quot;&quot;},{&quot;family&quot;:&quot;Agustin&quot;,&quot;given&quot;:&quot;Maysy&quot;,&quot;parse-names&quot;:false,&quot;dropping-particle&quot;:&quot;&quot;,&quot;non-dropping-particle&quot;:&quot;&quot;}],&quot;container-title&quot;:&quot;Biospecies&quot;,&quot;DOI&quot;:&quot;10.22437/biospecies.v16i1.20966&quot;,&quot;ISSN&quot;:&quot;1979-0902&quot;,&quot;issued&quot;:{&quot;date-parts&quot;:[[2023,1,5]]},&quot;page&quot;:&quot;39-45&quot;,&quot;abstract&quot;:&quot;&lt;p&gt;This study aims to determine the composition of catches using 3-inch and 4-inch Millennium gill net fishing gear at Kuala Tungkal Beach Fishing Port, Tanjung Jabung Barat Regency. This research was conducted in June - July 2021. The method used is the survey method. The materials in this study are 3-inch and 4-inch Millennium gill net fishing gear, fish catches and scales. by direct observation and conducting interviews with fishermen using 3-inch and 4-inch millennium gill nets. Data collection was carried out for 16 times (days) of fishing. The variables observed in this study were the main catches in the form of composition, number (tails), weight (kg), number per-type, and weight per-type of catches and water conditions (temperature and depth) data analysis was carried out using the t-test. The results showed that the catch of 3-inch Millennium gill nets was higher than 4 inches with a significant effect (P&amp;gt;0.05) on the catch in Kuala Tungkal Waters, West Tanjung Jabung Regency. Composition of 3-inch and 4-inch gill nets (number and weight) the number of catches of 3-inch Millennium gill nets is gulamah fish weighing 1520 kg with a percentage of 21.59% and weighing 317 kg with a percentage of 22.59%. for 4-inch mesh size the most catch of mackerel weighing 1015 kg with a percentage of 21.60%, weighing 201 kg of mackerel with a percentage of 20.62%. on the catch of 3-inch and 4-inch millennium gill nets. Based on the results of the study it can be concluded that there are differences in the catch of 3-inch gill nets higher than 4-inch gill nets both in number and weight of catches. Keywods: Millennium gillnet gear, Composition, Catch Size, Catch Weight   Abstrak Penelitian ini bertujuan untuk mengetahui komposisi hasil tangkapan dengan menggunakan alat tangkap jaring insang Millennium 3 inchi dan 4 inchi di Pelabuhan Perikanan Pantai Kuala Tungkal Kabupaten Tanjung Jabung Barat. Penelitian ini dilaksanakan pada bulan Juni – Juli 2021. Metode yang digunakan adalah metode survey. Materi dalam penelitian ini adalah alat tangkap Jaring insang Millennium 3 inchi dan 4 inchi, ikan hasil tangkapan dan timbangan. dengan pengamatan langsung dan melakukan wawancara kepada nelayan pengguna jaring insang millennium 3 inchi dan 4 inchi. Pengambilan data dilakukan selama 16 kali (hari) penangkapan. Peubah yang diamati dalam penelitian ini hasil tangkapan utama berupa komposisi, jumlah (ekor), berat (kg), jumlah per-jenis, dan berat per-jenis hasil tangkapan serta kondisi perairan ( suhu dan kedalaman) analisis data dilakukan menggunakan uji-t. Hasil penelitian menunjukan bahwa hasil tangkapan jaring insang Millennium 3 inchi lebih tinggi dibanding 4 inchi berpengaruh nyata (P&amp;gt;0,05) terhadap hasil tangakapan di Perairan Kuala Tungkal Kabupaten Tanjung Jabung Barat. Komposisi jaring insang 3 inchi dan 4 inchi (jumlah dan berat) jumlah tangkapan jaring insang Millennium 3 inchi adalah ikan gulamah seberat 1520 kg dengan presentase 21,59% dan berat 317 kg dengan presentase 22,59%. untuk ukuran mata jaring 4 inchi tangkapan terbanyak ikan tenggiri seberat 1015 kg dengan persentase 21,60%, berat ikan tenggiri 201 kg dengan persentase 20.62%. terhadap hasil tangkapan jaring insang millennium 3 inchi dan 4 inchi. Bedasarkan hasil penelitian dapat disimpulkan bahwa adanya perbedaan hasil tangkapan jaring insang 3 inchi lebih tinggi dibanding dengan jaring insang 4 inchi baik dari jumlah maupun berat tangkapan. Kata Kunci: Alat tangkap Jaring insang millennium, Komposisi, jumlah Tangkapan, Berat Tangkapan.&lt;/p&gt;&quot;,&quot;issue&quot;:&quot;1&quot;,&quot;volume&quot;:&quot;16&quot;,&quot;container-title-short&quot;:&quot;&quot;},&quot;isTemporary&quot;:false,&quot;suppress-author&quot;:false,&quot;composite&quot;:false,&quot;author-only&quot;:false}],&quot;citationTag&quot;:&quot;MENDELEY_CITATION_v3_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&quot;},{&quot;citationID&quot;:&quot;MENDELEY_CITATION_a52b08cd-3d63-407d-82f4-aa60847a154a&quot;,&quot;properties&quot;:{&quot;noteIndex&quot;:0},&quot;isEdited&quot;:false,&quot;manualOverride&quot;:{&quot;isManuallyOverridden&quot;:true,&quot;citeprocText&quot;:&quot;(Kennish, 2021)&quot;,&quot;manualOverrideText&quot;:&quot;(Kennish, 2021&quot;},&quot;citationItems&quot;:[{&quot;id&quot;:&quot;6c5a3823-f7b0-3f82-a088-ceecc01e6a8e&quot;,&quot;itemData&quot;:{&quot;type&quot;:&quot;article-journal&quot;,&quot;id&quot;:&quot;6c5a3823-f7b0-3f82-a088-ceecc01e6a8e&quot;,&quot;title&quot;:&quot;Drivers of Change in Estuarine and Coastal Marine Environments: An Overview&quot;,&quot;author&quot;:[{&quot;family&quot;:&quot;Kennish&quot;,&quot;given&quot;:&quot;Michael J.&quot;,&quot;parse-names&quot;:false,&quot;dropping-particle&quot;:&quot;&quot;,&quot;non-dropping-particle&quot;:&quot;&quot;}],&quot;container-title&quot;:&quot;Open Journal of Ecology&quot;,&quot;container-title-short&quot;:&quot;Open J Ecol&quot;,&quot;DOI&quot;:&quot;10.4236/oje.2021.113017&quot;,&quot;ISSN&quot;:&quot;2162-1985&quot;,&quot;issued&quot;:{&quot;date-parts&quot;:[[2021]]},&quot;page&quot;:&quot;224-239&quot;,&quot;issue&quot;:&quot;03&quot;,&quot;volume&quot;:&quot;11&quot;},&quot;isTemporary&quot;:false,&quot;suppress-author&quot;:false,&quot;composite&quot;:false,&quot;author-only&quot;:false}],&quot;citationTag&quot;:&quot;MENDELEY_CITATION_v3_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&quot;},{&quot;citationID&quot;:&quot;MENDELEY_CITATION_79818d53-2f91-49ab-b63f-036f5bca1f43&quot;,&quot;properties&quot;:{&quot;noteIndex&quot;:0},&quot;isEdited&quot;:false,&quot;manualOverride&quot;:{&quot;isManuallyOverridden&quot;:true,&quot;citeprocText&quot;:&quot;(ten Brink &amp;#38; van Leeuwen, 2024)&quot;,&quot;manualOverrideText&quot;:&quot;ten Brink &amp; van Leeuwen, 2024)&quot;},&quot;citationItems&quot;:[{&quot;id&quot;:&quot;f97c0d29-5c55-3dc0-9cba-cb068030ae3c&quot;,&quot;itemData&quot;:{&quot;type&quot;:&quot;article-journal&quot;,&quot;id&quot;:&quot;f97c0d29-5c55-3dc0-9cba-cb068030ae3c&quot;,&quot;title&quot;:&quot;Impacts of estuarine habitat degradation on the modeled life history of marine estuarine–dependent and resident fish species&quot;,&quot;author&quot;:[{&quot;family&quot;:&quot;Brink&quot;,&quot;given&quot;:&quot;Hanna&quot;,&quot;parse-names&quot;:false,&quot;dropping-particle&quot;:&quot;&quot;,&quot;non-dropping-particle&quot;:&quot;ten&quot;},{&quot;family&quot;:&quot;Leeuwen&quot;,&quot;given&quot;:&quot;Anieke&quot;,&quot;parse-names&quot;:false,&quot;dropping-particle&quot;:&quot;&quot;,&quot;non-dropping-particle&quot;:&quot;van&quot;}],&quot;container-title&quot;:&quot;Journal of Fish Biology&quot;,&quot;container-title-short&quot;:&quot;J Fish Biol&quot;,&quot;DOI&quot;:&quot;10.1111/jfb.15877&quot;,&quot;ISSN&quot;:&quot;0022-1112&quot;,&quot;issued&quot;:{&quot;date-parts&quot;:[[2024,8,24]]},&quot;page&quot;:&quot;577-602&quot;,&quot;abstract&quot;:&quot;&lt;p&gt;Shallow coastal and estuarine habitats play an essential role in the life cycles of many fish species, providing spawning, nursery, feeding, and migration areas. However, these ecologically valuable habitats are increasingly threatened by anthropogenic activities, causing substantial changes in both habitat availability and quality. Fish species use these shallow coastal habitats and estuaries during various life stages, leading to their categorization into guilds based on how and when they rely on these areas. This differential functional use of estuaries means that changes to these habitats may affect each guild differently. To understand the impact of estuarine habitat degradation on fish populations, it is therefore necessary to consider the full life cycle of fish and when they rely on these coastal habitats. Here, we use conceptual size‐structured population models to study how estuarine habitat degradation affects two functionally different guilds. We use these models to predict how reduced food productivity in the estuary affects the demographic rates and population dynamics of these groups. Specifically, we model estuarine residents, which complete their entire life cycle in estuaries, and marine estuarine–dependent species, which inhabit estuaries during early life before transitioning offshore. We find that total fish biomass for both guilds decreases with decreasing food productivity. However, the density of juveniles of the marine estuarine–dependent guild can, under certain conditions, increase in the estuary. This occurs due to a shift in the population biomass distribution over different life stages and a simultaneous shift in which life stage is most limited by food. At the individual level, somatic growth of juveniles belonging to the estuarine‐dependent guild decreased with lower food supply in the estuary, due to increased competition for food. The somatic growth rates of fish belonging to the resident guild were largely unaffected by low food supply, as the total fish density decreased at the same time and therefore the per‐capita food availability was similar. These outcomes challenge the assumption that responses to habitat degradation are similar between fish guilds. Our study highlights the need to assess not only fish biomass but also size distributions, survival, and somatic growth rates for a comprehensive understanding of the effects of habitat degradation on fish populations. This understanding is crucial not only for estuary fish communities but also for successful conservation and management of commercially harvested offshore population components.&lt;/p&gt;&quot;,&quot;issue&quot;:&quot;2&quot;,&quot;volume&quot;:&quot;105&quot;},&quot;isTemporary&quot;:false,&quot;suppress-author&quot;:false,&quot;composite&quot;:false,&quot;author-only&quot;:false}],&quot;citationTag&quot;:&quot;MENDELEY_CITATION_v3_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&quot;},{&quot;citationID&quot;:&quot;MENDELEY_CITATION_54bf374c-3d49-484a-8422-f7eded4aebb1&quot;,&quot;properties&quot;:{&quot;noteIndex&quot;:0},&quot;isEdited&quot;:false,&quot;manualOverride&quot;:{&quot;isManuallyOverridden&quot;:true,&quot;citeprocText&quot;:&quot;(Bastardie et al., 2022)&quot;,&quot;manualOverrideText&quot;:&quot;(Bastardie et al., 2022&quot;},&quot;citationItems&quot;:[{&quot;id&quot;:&quot;0f433d92-bc37-37e8-9630-c8ebcdb6c2cc&quot;,&quot;itemData&quot;:{&quot;type&quot;:&quot;article-journal&quot;,&quot;id&quot;:&quot;0f433d92-bc37-37e8-9630-c8ebcdb6c2cc&quot;,&quot;title&quot;:&quot;Ten lessons on the resilience of the EU common fisheries policy towards climate change and fuel efficiency - A call for adaptive, flexible and well-informed fisheries management&quot;,&quot;author&quot;:[{&quot;family&quot;:&quot;Bastardie&quot;,&quot;given&quot;:&quot;Francois&quot;,&quot;parse-names&quot;:false,&quot;dropping-particle&quot;:&quot;&quot;,&quot;non-dropping-particle&quot;:&quot;&quot;},{&quot;family&quot;:&quot;Feary&quot;,&quot;given&quot;:&quot;David A.&quot;,&quot;parse-names&quot;:false,&quot;dropping-particle&quot;:&quot;&quot;,&quot;non-dropping-particle&quot;:&quot;&quot;},{&quot;family&quot;:&quot;Brunel&quot;,&quot;given&quot;:&quot;Thomas&quot;,&quot;parse-names&quot;:false,&quot;dropping-particle&quot;:&quot;&quot;,&quot;non-dropping-particle&quot;:&quot;&quot;},{&quot;family&quot;:&quot;Kell&quot;,&quot;given&quot;:&quot;Laurence T.&quot;,&quot;parse-names&quot;:false,&quot;dropping-particle&quot;:&quot;&quot;,&quot;non-dropping-particle&quot;:&quot;&quot;},{&quot;family&quot;:&quot;Döring&quot;,&quot;given&quot;:&quot;Ralf&quot;,&quot;parse-names&quot;:false,&quot;dropping-particle&quot;:&quot;&quot;,&quot;non-dropping-particle&quot;:&quot;&quot;},{&quot;family&quot;:&quot;Metz&quot;,&quot;given&quot;:&quot;Sebastien&quot;,&quot;parse-names&quot;:false,&quot;dropping-particle&quot;:&quot;&quot;,&quot;non-dropping-particle&quot;:&quot;&quot;},{&quot;family&quot;:&quot;Eigaard&quot;,&quot;given&quot;:&quot;Ole R.&quot;,&quot;parse-names&quot;:false,&quot;dropping-particle&quot;:&quot;&quot;,&quot;non-dropping-particle&quot;:&quot;&quot;},{&quot;family&quot;:&quot;Basurko&quot;,&quot;given&quot;:&quot;Oihane C.&quot;,&quot;parse-names&quot;:false,&quot;dropping-particle&quot;:&quot;&quot;,&quot;non-dropping-particle&quot;:&quot;&quot;},{&quot;family&quot;:&quot;Bartolino&quot;,&quot;given&quot;:&quot;Valerio&quot;,&quot;parse-names&quot;:false,&quot;dropping-particle&quot;:&quot;&quot;,&quot;non-dropping-particle&quot;:&quot;&quot;},{&quot;family&quot;:&quot;Bentley&quot;,&quot;given&quot;:&quot;Jacob&quot;,&quot;parse-names&quot;:false,&quot;dropping-particle&quot;:&quot;&quot;,&quot;non-dropping-particle&quot;:&quot;&quot;},{&quot;family&quot;:&quot;Berges&quot;,&quot;given&quot;:&quot;Benoit&quot;,&quot;parse-names&quot;:false,&quot;dropping-particle&quot;:&quot;&quot;,&quot;non-dropping-particle&quot;:&quot;&quot;},{&quot;family&quot;:&quot;Bossier&quot;,&quot;given&quot;:&quot;Sieme&quot;,&quot;parse-names&quot;:false,&quot;dropping-particle&quot;:&quot;&quot;,&quot;non-dropping-particle&quot;:&quot;&quot;},{&quot;family&quot;:&quot;Brooks&quot;,&quot;given&quot;:&quot;Mollie E.&quot;,&quot;parse-names&quot;:false,&quot;dropping-particle&quot;:&quot;&quot;,&quot;non-dropping-particle&quot;:&quot;&quot;},{&quot;family&quot;:&quot;Caballero&quot;,&quot;given&quot;:&quot;Ainhoa&quot;,&quot;parse-names&quot;:false,&quot;dropping-particle&quot;:&quot;&quot;,&quot;non-dropping-particle&quot;:&quot;&quot;},{&quot;family&quot;:&quot;Citores&quot;,&quot;given&quot;:&quot;Leire&quot;,&quot;parse-names&quot;:false,&quot;dropping-particle&quot;:&quot;&quot;,&quot;non-dropping-particle&quot;:&quot;&quot;},{&quot;family&quot;:&quot;Daskalov&quot;,&quot;given&quot;:&quot;Georgi&quot;,&quot;parse-names&quot;:false,&quot;dropping-particle&quot;:&quot;&quot;,&quot;non-dropping-particle&quot;:&quot;&quot;},{&quot;family&quot;:&quot;Depestele&quot;,&quot;given&quot;:&quot;Jochen&quot;,&quot;parse-names&quot;:false,&quot;dropping-particle&quot;:&quot;&quot;,&quot;non-dropping-particle&quot;:&quot;&quot;},{&quot;family&quot;:&quot;Gabiña&quot;,&quot;given&quot;:&quot;Gorka&quot;,&quot;parse-names&quot;:false,&quot;dropping-particle&quot;:&quot;&quot;,&quot;non-dropping-particle&quot;:&quot;&quot;},{&quot;family&quot;:&quot;Aranda&quot;,&quot;given&quot;:&quot;Martin&quot;,&quot;parse-names&quot;:false,&quot;dropping-particle&quot;:&quot;&quot;,&quot;non-dropping-particle&quot;:&quot;&quot;},{&quot;family&quot;:&quot;Hamon&quot;,&quot;given&quot;:&quot;Katell G.&quot;,&quot;parse-names&quot;:false,&quot;dropping-particle&quot;:&quot;&quot;,&quot;non-dropping-particle&quot;:&quot;&quot;},{&quot;family&quot;:&quot;Hidalgo&quot;,&quot;given&quot;:&quot;Manuel&quot;,&quot;parse-names&quot;:false,&quot;dropping-particle&quot;:&quot;&quot;,&quot;non-dropping-particle&quot;:&quot;&quot;},{&quot;family&quot;:&quot;Katsanevakis&quot;,&quot;given&quot;:&quot;Stelios&quot;,&quot;parse-names&quot;:false,&quot;dropping-particle&quot;:&quot;&quot;,&quot;non-dropping-particle&quot;:&quot;&quot;},{&quot;family&quot;:&quot;Kempf&quot;,&quot;given&quot;:&quot;Alexander&quot;,&quot;parse-names&quot;:false,&quot;dropping-particle&quot;:&quot;&quot;,&quot;non-dropping-particle&quot;:&quot;&quot;},{&quot;family&quot;:&quot;Kühn&quot;,&quot;given&quot;:&quot;Bernhard&quot;,&quot;parse-names&quot;:false,&quot;dropping-particle&quot;:&quot;&quot;,&quot;non-dropping-particle&quot;:&quot;&quot;},{&quot;family&quot;:&quot;Nielsen&quot;,&quot;given&quot;:&quot;J. Rasmus&quot;,&quot;parse-names&quot;:false,&quot;dropping-particle&quot;:&quot;&quot;,&quot;non-dropping-particle&quot;:&quot;&quot;},{&quot;family&quot;:&quot;Püts&quot;,&quot;given&quot;:&quot;Miriam&quot;,&quot;parse-names&quot;:false,&quot;dropping-particle&quot;:&quot;&quot;,&quot;non-dropping-particle&quot;:&quot;&quot;},{&quot;family&quot;:&quot;Taylor&quot;,&quot;given&quot;:&quot;Marc&quot;,&quot;parse-names&quot;:false,&quot;dropping-particle&quot;:&quot;&quot;,&quot;non-dropping-particle&quot;:&quot;&quot;},{&quot;family&quot;:&quot;Triantaphyllidis&quot;,&quot;given&quot;:&quot;George&quot;,&quot;parse-names&quot;:false,&quot;dropping-particle&quot;:&quot;&quot;,&quot;non-dropping-particle&quot;:&quot;&quot;},{&quot;family&quot;:&quot;Tsagarakis&quot;,&quot;given&quot;:&quot;Konstantinos&quot;,&quot;parse-names&quot;:false,&quot;dropping-particle&quot;:&quot;&quot;,&quot;non-dropping-particle&quot;:&quot;&quot;},{&quot;family&quot;:&quot;Urtizberea&quot;,&quot;given&quot;:&quot;Agurtzane&quot;,&quot;parse-names&quot;:false,&quot;dropping-particle&quot;:&quot;&quot;,&quot;non-dropping-particle&quot;:&quot;&quot;},{&quot;family&quot;:&quot;Hoof&quot;,&quot;given&quot;:&quot;Luc&quot;,&quot;parse-names&quot;:false,&quot;dropping-particle&quot;:&quot;&quot;,&quot;non-dropping-particle&quot;:&quot;van&quot;},{&quot;family&quot;:&quot;Vlasselaer&quot;,&quot;given&quot;:&quot;Jasper&quot;,&quot;parse-names&quot;:false,&quot;dropping-particle&quot;:&quot;&quot;,&quot;non-dropping-particle&quot;:&quot;van&quot;}],&quot;container-title&quot;:&quot;Frontiers in Marine Science&quot;,&quot;container-title-short&quot;:&quot;Front Mar Sci&quot;,&quot;DOI&quot;:&quot;10.3389/fmars.2022.947150&quot;,&quot;ISSN&quot;:&quot;2296-7745&quot;,&quot;issued&quot;:{&quot;date-parts&quot;:[[2022,8,4]]},&quot;abstract&quot;:&quot;&lt;p&gt;To effectively future-proof the management of the European Union fishing fleets we have explored a suite of case studies encompassing the northeast and tropical Atlantic, the Mediterranean, Baltic and Black Seas. This study shows that European Union (EU) fisheries are likely resilient to climate-driven short-term stresses, but may be negatively impacted by long-term trends in climate change. However, fisheries’ long-term stock resilience can be improved (and therefore be more resilient to increasing changes in climate) by adopting robust and adaptive fisheries management, provided such measures are based on sound scientific advice which includes uncertainty. Such management requires regular updates of biological reference points. Such updates will delineate safe biological limits for exploitation, providing both high long-term yields with reduced risk of stock collapse when affected by short-term stresses, and enhanced compliance with advice to avoid higher than intended fishing mortality. However, high resilience of the exploited ecosystem does not necessarily lead to the resilience of the economy of EU fisheries from suffering shocks associated with reduced yields, neither to a reduced carbon footprint if fuel use increases from lower stock abundances. Fuel consumption is impacted by stock development, but also by changes in vessel and gear technologies, as well as fishing techniques. In this respect, energy-efficient fishing technologies already exist within the EU, though implementing them would require improving the uptake of innovations and demonstrating to stakeholders the potential for both reduced fuel costs and increased catch rates. A transition towards reducing fuel consumption and costs would need to be supported by the setup of EU regulatory instruments. Overall, to effectively manage EU fisheries within a changing climate, flexible, adaptive, well-informed and well-enforced management is needed, with incentives provided for innovations and ocean literacy to cope with the changing conditions, while also reducing the dependency of the capture fishing industry on fossil fuels. To support such management, we provide 10 lessons to characterize ‘win-win’ fishing strategies for the European Union, which develop leverages in which fishing effort deployed corresponds to Maximum Sustainable Yield targets and Common Fisheries Policy minimal effects objectives. In these strategies, higher catch is obtained in the long run, less fuel is spent to attain the catch, and the fisheries have a higher resistance and resilience to shock and long-term factors to face climate-induced stresses.&lt;/p&gt;&quot;,&quot;volume&quot;:&quot;9&quot;},&quot;isTemporary&quot;:false,&quot;suppress-author&quot;:false,&quot;composite&quot;:false,&quot;author-only&quot;:false}],&quot;citationTag&quot;:&quot;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&quot;},{&quot;citationID&quot;:&quot;MENDELEY_CITATION_9980016a-cda0-4a29-a66f-371588585536&quot;,&quot;properties&quot;:{&quot;noteIndex&quot;:0},&quot;isEdited&quot;:false,&quot;manualOverride&quot;:{&quot;isManuallyOverridden&quot;:true,&quot;citeprocText&quot;:&quot;(Hong et al., 2024)&quot;,&quot;manualOverrideText&quot;:&quot;Hong et al., 2024&quot;},&quot;citationItems&quot;:[{&quot;id&quot;:&quot;219fe7cb-17d4-3d49-8d77-137eff58a508&quot;,&quot;itemData&quot;:{&quot;type&quot;:&quot;article-journal&quot;,&quot;id&quot;:&quot;219fe7cb-17d4-3d49-8d77-137eff58a508&quot;,&quot;title&quot;:&quot;Stock Assessment of the Commercial Small Pelagic Fishes in the Beibu Gulf, the South China Sea, 2006–2020&quot;,&quot;author&quot;:[{&quot;family&quot;:&quot;Hong&quot;,&quot;given&quot;:&quot;Xiaofan&quot;,&quot;parse-names&quot;:false,&quot;dropping-particle&quot;:&quot;&quot;,&quot;non-dropping-particle&quot;:&quot;&quot;},{&quot;family&quot;:&quot;Zhang&quot;,&quot;given&quot;:&quot;Kui&quot;,&quot;parse-names&quot;:false,&quot;dropping-particle&quot;:&quot;&quot;,&quot;non-dropping-particle&quot;:&quot;&quot;},{&quot;family&quot;:&quot;Li&quot;,&quot;given&quot;:&quot;Jiajun&quot;,&quot;parse-names&quot;:false,&quot;dropping-particle&quot;:&quot;&quot;,&quot;non-dropping-particle&quot;:&quot;&quot;},{&quot;family&quot;:&quot;Xu&quot;,&quot;given&quot;:&quot;Youwei&quot;,&quot;parse-names&quot;:false,&quot;dropping-particle&quot;:&quot;&quot;,&quot;non-dropping-particle&quot;:&quot;&quot;},{&quot;family&quot;:&quot;Sun&quot;,&quot;given&quot;:&quot;Mingshuai&quot;,&quot;parse-names&quot;:false,&quot;dropping-particle&quot;:&quot;&quot;,&quot;non-dropping-particle&quot;:&quot;&quot;},{&quot;family&quot;:&quot;Xu&quot;,&quot;given&quot;:&quot;Shannan&quot;,&quot;parse-names&quot;:false,&quot;dropping-particle&quot;:&quot;&quot;,&quot;non-dropping-particle&quot;:&quot;&quot;},{&quot;family&quot;:&quot;Cai&quot;,&quot;given&quot;:&quot;Yancong&quot;,&quot;parse-names&quot;:false,&quot;dropping-particle&quot;:&quot;&quot;,&quot;non-dropping-particle&quot;:&quot;&quot;},{&quot;family&quot;:&quot;Qiu&quot;,&quot;given&quot;:&quot;Yongsong&quot;,&quot;parse-names&quot;:false,&quot;dropping-particle&quot;:&quot;&quot;,&quot;non-dropping-particle&quot;:&quot;&quot;},{&quot;family&quot;:&quot;Chen&quot;,&quot;given&quot;:&quot;Zuozhi&quot;,&quot;parse-names&quot;:false,&quot;dropping-particle&quot;:&quot;&quot;,&quot;non-dropping-particle&quot;:&quot;&quot;}],&quot;container-title&quot;:&quot;Biology&quot;,&quot;container-title-short&quot;:&quot;Biology (Basel)&quot;,&quot;DOI&quot;:&quot;10.3390/biology13040226&quot;,&quot;ISSN&quot;:&quot;2079-7737&quot;,&quot;issued&quot;:{&quot;date-parts&quot;:[[2024,3,29]]},&quot;page&quot;:&quot;226&quot;,&quot;abstract&quot;:&quot;&lt;p&gt;Long-term variations in population structure, growth, mortality, exploitation rate, and recruitment pattern of two major commercial small pelagic fishes (CSPFs) (Decapterus maruadsi and Trachurus japonicus) are reported based on bottom trawl survey data collected during 2006–2020 in the Beibu Gulf, South China Sea. All individuals collected during each sampling quarter over a period of 15 years were subjected to laboratory-based analysis. In this study, the stock of D. maruadsi and T. japonicus inhabiting the Beibu Gulf was assessed using length-based methods (bootstrapped electronic length frequency analysis (ELEFAN)) to complete stock assessment in different fishery management periods (the division of fisheries management periods was based on China’s input and output in the South China Sea offshore fisheries over 15 years, specifically divided into period I (2006–2010), period II (2011–2015), and period III (2016–2020)). The results showed that the mean body length, dominant body size, and estimated asymptotic length of two CSPFs decreased, whereas their growth coefficient decreased, indicating miniaturization and slower growth, respectively. Estimated exploitation rates and catching body length for two CSPFs indicated that both stocks in the Beibu Gulf were overexploited in period I and moderately exploited after 2011. These stocks were taking a good turn in status in period III, with the exploitation rate much lower than the initial period and reversing the downward trend in catching body length. Furthermore, the variations in the spawning season of the two CSPF stocks and their barely satisfactory expected yield indicated the complexity of the current fishery management in the Beibu Gulf. These results suggest that management measures to reduce fishing pressure may have a positive influence on the biological characteristics of those CSPFs in the Beibu Gulf; however, the stock structure already affected by overfishing will be a huge challenge for the conservation and restoration of fisheries resources in the future. Given that the current stocks of D. maruadsi and T. japonicus in the Beibu Gulf still have low first-capture body length (Lc) and high fishing mortality (F) (compared to F0.1), we identify a need to refine population structure by controlling fishing efforts and increasing catchable size, and more consideration should be given to the local fishery resource status in fisheries management.&lt;/p&gt;&quot;,&quot;issue&quot;:&quot;4&quot;,&quot;volume&quot;:&quot;13&quot;},&quot;isTemporary&quot;:false,&quot;suppress-author&quot;:false,&quot;composite&quot;:false,&quot;author-only&quot;:false}],&quot;citationTag&quot;:&quot;MENDELEY_CITATION_v3_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&quot;},{&quot;citationID&quot;:&quot;MENDELEY_CITATION_1232ccd8-b49d-4f24-9161-55ba7016e90d&quot;,&quot;properties&quot;:{&quot;noteIndex&quot;:0},&quot;isEdited&quot;:false,&quot;manualOverride&quot;:{&quot;isManuallyOverridden&quot;:true,&quot;citeprocText&quot;:&quot;(Pinello et al., 2025)&quot;,&quot;manualOverrideText&quot;:&quot;Pinello et al., 2025&quot;},&quot;citationItems&quot;:[{&quot;id&quot;:&quot;cd258fc6-4e53-37ad-8a4e-99bc72c4b8c9&quot;,&quot;itemData&quot;:{&quot;type&quot;:&quot;article-journal&quot;,&quot;id&quot;:&quot;cd258fc6-4e53-37ad-8a4e-99bc72c4b8c9&quot;,&quot;title&quot;:&quot;Turning the Tide: Ecosystem-Based Management Reforms and Fish Stock Recovery in Abu Dhabi Waters, United Arab Emirates&quot;,&quot;author&quot;:[{&quot;family&quot;:&quot;Pinello&quot;,&quot;given&quot;:&quot;Dario&quot;,&quot;parse-names&quot;:false,&quot;dropping-particle&quot;:&quot;&quot;,&quot;non-dropping-particle&quot;:&quot;&quot;},{&quot;family&quot;:&quot;Almusallami&quot;,&quot;given&quot;:&quot;Mohamed Abdulla Ahmed&quot;,&quot;parse-names&quot;:false,&quot;dropping-particle&quot;:&quot;&quot;,&quot;non-dropping-particle&quot;:&quot;&quot;},{&quot;family&quot;:&quot;Francis&quot;,&quot;given&quot;:&quot;Franklin&quot;,&quot;parse-names&quot;:false,&quot;dropping-particle&quot;:&quot;&quot;,&quot;non-dropping-particle&quot;:&quot;&quot;},{&quot;family&quot;:&quot;Shamsi&quot;,&quot;given&quot;:&quot;Ahmed Tarish&quot;,&quot;parse-names&quot;:false,&quot;dropping-particle&quot;:&quot;&quot;,&quot;non-dropping-particle&quot;:&quot;Al&quot;},{&quot;family&quot;:&quot;Alhashmi&quot;,&quot;given&quot;:&quot;Ahmed Esmaeil Alsayed&quot;,&quot;parse-names&quot;:false,&quot;dropping-particle&quot;:&quot;&quot;,&quot;non-dropping-particle&quot;:&quot;&quot;},{&quot;family&quot;:&quot;Marzooqi&quot;,&quot;given&quot;:&quot;Mohamed Hasan Ali&quot;,&quot;parse-names&quot;:false,&quot;dropping-particle&quot;:&quot;&quot;,&quot;non-dropping-particle&quot;:&quot;Al&quot;},{&quot;family&quot;:&quot;Dhaheri&quot;,&quot;given&quot;:&quot;Shaikha Salem&quot;,&quot;parse-names&quot;:false,&quot;dropping-particle&quot;:&quot;&quot;,&quot;non-dropping-particle&quot;:&quot;Al&quot;}],&quot;container-title&quot;:&quot;Sustainability&quot;,&quot;container-title-short&quot;:&quot;Sustainability&quot;,&quot;DOI&quot;:&quot;10.3390/su17167467&quot;,&quot;ISSN&quot;:&quot;2071-1050&quot;,&quot;issued&quot;:{&quot;date-parts&quot;:[[2025,8,18]]},&quot;page&quot;:&quot;7467&quot;,&quot;abstract&quot;:&quot;&lt;p&gt;Fisheries management in Abu Dhabi has undergone a significant transformation over the past two decades, shifting from an open-access system to a more regulated framework aimed at stock recovery and sustainability. This study evaluates the status of 13 commercially important fish species—accounting for 95% of total landings—using two complementary stock assessment methods: CMSY++, a Bayesian catch-based model, and the Length-Converted Catch Curve (LCCC), a length-based mortality estimation approach. Fisheries-dependent and fisheries-independent data collected from 2001 to 2024 were analyzed to assess trends in biomass, exploitation rates, and spawning stock biomass per recruit (SBR). CMSY++ outputs indicate that in 2005, only 1 out of 13 stocks was sustainable, with biomass (B) above the biomass that can reproduce maximum sustainable yield (BMSY) and fishing mortality (F) below the fishing mortality that gives the maximum sustainable yield (FMSY), and 5 stocks were overexploited. By 2024, seven stocks had recovered to sustainable levels, with biomass at or above BMSY and exploitation rates below FMSY. LCCC results for 2024 further confirm these findings, with most species exhibiting SBR values above the 30% threshold, except for Lethrinus nebulosus (Forsskål, 1775), which remains close to overexploitation limits. The observed stock recovery coincides with effective governance and key fisheries management measures, including effort reduction, gear restrictions, and spatial protections. While most stocks are now within sustainable biological reference points, transboundary species such as Scomberomorus commerson (Lacépède, 1800) require continued regional cooperation for effective management. These findings contribute to ongoing efforts to achieve and maintain fully sustainable fisheries in the Arabian Gulf while aligning with international conservation frameworks, biodiversity protection goals, and climate-resilient fisheries management strategies.&lt;/p&gt;&quot;,&quot;issue&quot;:&quot;16&quot;,&quot;volume&quot;:&quot;17&quot;},&quot;isTemporary&quot;:false,&quot;suppress-author&quot;:false,&quot;composite&quot;:false,&quot;author-only&quot;:false}],&quot;citationTag&quot;:&quot;MENDELEY_CITATION_v3_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&quot;},{&quot;citationID&quot;:&quot;MENDELEY_CITATION_2dfba6e9-36b9-41af-b8c5-057258db6c6d&quot;,&quot;properties&quot;:{&quot;noteIndex&quot;:0},&quot;isEdited&quot;:false,&quot;manualOverride&quot;:{&quot;isManuallyOverridden&quot;:true,&quot;citeprocText&quot;:&quot;(Limbong, Brown, Isnaniah, &amp;#38; Kholis, 2025)&quot;,&quot;manualOverrideText&quot;:&quot;Limbong, Brown, Isnaniah, &amp; Kholis, 2025)&quot;},&quot;citationItems&quot;:[{&quot;id&quot;:&quot;74a2b0ab-2af8-34f4-a861-3fd40e05124a&quot;,&quot;itemData&quot;:{&quot;type&quot;:&quot;article-journal&quot;,&quot;id&quot;:&quot;74a2b0ab-2af8-34f4-a861-3fd40e05124a&quot;,&quot;title&quot;:&quot;Stock Assessment and Sustainable Potential of Skipjack Tuna (Katsuwonus pelamis) in Sibolga Waters for Optimized Fishing Practices&quot;,&quot;author&quot;:[{&quot;family&quot;:&quot;Limbong&quot;,&quot;given&quot;:&quot;Irwan&quot;,&quot;parse-names&quot;:false,&quot;dropping-particle&quot;:&quot;&quot;,&quot;non-dropping-particle&quot;:&quot;&quot;},{&quot;family&quot;:&quot;Brown&quot;,&quot;given&quot;:&quot;Arthur&quot;,&quot;parse-names&quot;:false,&quot;dropping-particle&quot;:&quot;&quot;,&quot;non-dropping-particle&quot;:&quot;&quot;},{&quot;family&quot;:&quot;Isnaniah&quot;,&quot;given&quot;:&quot;Isnaniah&quot;,&quot;parse-names&quot;:false,&quot;dropping-particle&quot;:&quot;&quot;,&quot;non-dropping-particle&quot;:&quot;&quot;},{&quot;family&quot;:&quot;Kholis&quot;,&quot;given&quot;:&quot;Muhammad Natsir&quot;,&quot;parse-names&quot;:false,&quot;dropping-particle&quot;:&quot;&quot;,&quot;non-dropping-particle&quot;:&quot;&quot;}],&quot;container-title&quot;:&quot;Journal of Coastal and Ocean Sciences&quot;,&quot;DOI&quot;:&quot;10.31258/jocos.6.01.59-64&quot;,&quot;ISSN&quot;:&quot;2746-4512&quot;,&quot;issued&quot;:{&quot;date-parts&quot;:[[2025,1,31]]},&quot;page&quot;:&quot;59-64&quot;,&quot;abstract&quot;:&quot;&lt;p&gt;The uncontrolled fishing of skipjack tuna (Katsuwonus pelamis) without recruitment efforts has led to stock degradation and unstable abundance due to excessive pressure. This study aims to estimate the sustainable potential of skipjack tuna by calculating Catch per Unit Effort (CPUE), assessing Maximum Sustainable Yield (MSY), and determining Total Allowable Catch (TAC). The research was conducted at PPN Sibolga and utilized survey-based data collection and surplus production analysis using the Schaefer model. The findings indicate that standardized CPUE in 2018 was 0.639 tons/trip, increased to 0.764 tons/trip in 2019, dropped to 0.527 tons/trip in 2020 and 0.506 tons/trip in 2021, and returned to 0.639 tons/trip in 2022. Purse seines were identified as the primary fishing gear. The Schaefer model estimated CMSY at 8,699.7 tons, classifying the fishery as fully exploited. FMSY was calculated at 5,447 trips, with annual efforts consistently exceeding this threshold, indicating overfishing. The TAC was set at 6,959.7 tons. Management strategies should regulate fishing efforts, enforce gear specifications, and implement science-based fisheries policies to prevent further degradation. Aligning fishing activities with sustainable thresholds will support skipjack tuna stocks' recovery and long-term productivity. These findings underline the importance of adaptive management and collaboration to sustain marine ecosystems and protect livelihoods.&lt;/p&gt;&quot;,&quot;issue&quot;:&quot;1&quot;,&quot;volume&quot;:&quot;6&quot;,&quot;container-title-short&quot;:&quot;&quot;},&quot;isTemporary&quot;:false,&quot;suppress-author&quot;:false,&quot;composite&quot;:false,&quot;author-only&quot;:false}],&quot;citationTag&quot;:&quot;MENDELEY_CITATION_v3_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&quot;},{&quot;citationID&quot;:&quot;MENDELEY_CITATION_574edfcc-6fec-4308-b952-f9186252cdac&quot;,&quot;properties&quot;:{&quot;noteIndex&quot;:0},&quot;isEdited&quot;:false,&quot;manualOverride&quot;:{&quot;isManuallyOverridden&quot;:true,&quot;citeprocText&quot;:&quot;(Gatouillat et al., 2024)&quot;,&quot;manualOverrideText&quot;:&quot;Gatouillat et al., 2024)&quot;},&quot;citationItems&quot;:[{&quot;id&quot;:&quot;ac510682-8522-372d-b92b-edf7848ffad9&quot;,&quot;itemData&quot;:{&quot;type&quot;:&quot;article-journal&quot;,&quot;id&quot;:&quot;ac510682-8522-372d-b92b-edf7848ffad9&quot;,&quot;title&quot;:&quot;Study of the coastal reef fishery pressure in a South Pacific Island (Bora-Bora, French Polynesia)&quot;,&quot;author&quot;:[{&quot;family&quot;:&quot;Gatouillat&quot;,&quot;given&quot;:&quot;Hugo&quot;,&quot;parse-names&quot;:false,&quot;dropping-particle&quot;:&quot;&quot;,&quot;non-dropping-particle&quot;:&quot;&quot;},{&quot;family&quot;:&quot;Gairin&quot;,&quot;given&quot;:&quot;Emma&quot;,&quot;parse-names&quot;:false,&quot;dropping-particle&quot;:&quot;&quot;,&quot;non-dropping-particle&quot;:&quot;&quot;},{&quot;family&quot;:&quot;Minier&quot;,&quot;given&quot;:&quot;Lana&quot;,&quot;parse-names&quot;:false,&quot;dropping-particle&quot;:&quot;&quot;,&quot;non-dropping-particle&quot;:&quot;&quot;},{&quot;family&quot;:&quot;Gourlaouen&quot;,&quot;given&quot;:&quot;Alannah&quot;,&quot;parse-names&quot;:false,&quot;dropping-particle&quot;:&quot;&quot;,&quot;non-dropping-particle&quot;:&quot;&quot;},{&quot;family&quot;:&quot;Carpentier&quot;,&quot;given&quot;:&quot;Camille&quot;,&quot;parse-names&quot;:false,&quot;dropping-particle&quot;:&quot;&quot;,&quot;non-dropping-particle&quot;:&quot;&quot;},{&quot;family&quot;:&quot;Berthe&quot;,&quot;given&quot;:&quot;Cécile&quot;,&quot;parse-names&quot;:false,&quot;dropping-particle&quot;:&quot;&quot;,&quot;non-dropping-particle&quot;:&quot;&quot;},{&quot;family&quot;:&quot;Teraaitepo&quot;,&quot;given&quot;:&quot;Anatole&quot;,&quot;parse-names&quot;:false,&quot;dropping-particle&quot;:&quot;&quot;,&quot;non-dropping-particle&quot;:&quot;&quot;},{&quot;family&quot;:&quot;Maueau&quot;,&quot;given&quot;:&quot;Tehani&quot;,&quot;parse-names&quot;:false,&quot;dropping-particle&quot;:&quot;&quot;,&quot;non-dropping-particle&quot;:&quot;&quot;},{&quot;family&quot;:&quot;Sturny&quot;,&quot;given&quot;:&quot;Vincent&quot;,&quot;parse-names&quot;:false,&quot;dropping-particle&quot;:&quot;&quot;,&quot;non-dropping-particle&quot;:&quot;&quot;},{&quot;family&quot;:&quot;Bambridge&quot;,&quot;given&quot;:&quot;Tamatoa&quot;,&quot;parse-names&quot;:false,&quot;dropping-particle&quot;:&quot;&quot;,&quot;non-dropping-particle&quot;:&quot;&quot;},{&quot;family&quot;:&quot;Galzin&quot;,&quot;given&quot;:&quot;René&quot;,&quot;parse-names&quot;:false,&quot;dropping-particle&quot;:&quot;&quot;,&quot;non-dropping-particle&quot;:&quot;&quot;},{&quot;family&quot;:&quot;Lecchini&quot;,&quot;given&quot;:&quot;David&quot;,&quot;parse-names&quot;:false,&quot;dropping-particle&quot;:&quot;&quot;,&quot;non-dropping-particle&quot;:&quot;&quot;}],&quot;container-title&quot;:&quot;Aquatic Living Resources&quot;,&quot;container-title-short&quot;:&quot;Aquat Living Resour&quot;,&quot;DOI&quot;:&quot;10.1051/alr/2024001&quot;,&quot;ISSN&quot;:&quot;1765-2952&quot;,&quot;issued&quot;:{&quot;date-parts&quot;:[[2024,1,23]]},&quot;page&quot;:&quot;3&quot;,&quot;abstract&quot;:&quot;&lt;p&gt; In the context of the general overexploitation of South Pacific reef fisheries, there is a global push to precisely define fishery parameters such as fishing effort, annual landings, and exploitation levels. In Bora-Bora, several surveys were performed to define the fishing grounds and the fishing effort of the reef fishery for the first time. Maps of the fishing grounds under different fishing pressures were created for the Bora-Bora reef fishery. The average fishing effort throughout the lagoon was 40 trips week &lt;sup&gt;−1&lt;/sup&gt; km &lt;sup&gt;−2&lt;/sup&gt; . Annual landings were estimated following two different methods: school participatory surveys and landing based on the catch per unit effort. These estimations were used to determine that the maximum sustainable yield of the island's fisheries was 6.5 tons km &lt;sup&gt;−2&lt;/sup&gt; year &lt;sup&gt;−1&lt;/sup&gt; . the reported annual yield in 2022 was 5.35 tons km &lt;sup&gt;−2&lt;/sup&gt; year &lt;sup&gt;−1&lt;/sup&gt; , under the estimated maximum sustainable yield. The level of exploitation of the fisheries was also estimated based on the catch size composition of the ten most fished species. This revealed that fishing is responsible for more than 50% of fish mortality in six of the ten studied species, and that catch length could be increased to optimize both catches and biomass. Overall, the Bora-Bora reef fishery may be experiencing growth overfishing (i.e., the catching of fish that are too small to maximise biological sustainability and economical yield), which can endanger stock recruitment in the future if no actions are taken. &lt;/p&gt;&quot;,&quot;volume&quot;:&quot;37&quot;},&quot;isTemporary&quot;:false,&quot;suppress-author&quot;:false,&quot;composite&quot;:false,&quot;author-only&quot;:false}],&quot;citationTag&quot;:&quot;MENDELEY_CITATION_v3_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&quot;},{&quot;citationID&quot;:&quot;MENDELEY_CITATION_b4667ea6-357a-45c2-966b-c0c7daab9da4&quot;,&quot;properties&quot;:{&quot;noteIndex&quot;:0},&quot;isEdited&quot;:false,&quot;manualOverride&quot;:{&quot;isManuallyOverridden&quot;:true,&quot;citeprocText&quot;:&quot;(McDonald et al., 2020)&quot;,&quot;manualOverrideText&quot;:&quot;(McDonald et al., 2020&quot;},&quot;citationItems&quot;:[{&quot;id&quot;:&quot;cddc4daa-80fb-30f4-9b0e-3f483aadd851&quot;,&quot;itemData&quot;:{&quot;type&quot;:&quot;article-journal&quot;,&quot;id&quot;:&quot;cddc4daa-80fb-30f4-9b0e-3f483aadd851&quot;,&quot;title&quot;:&quot;Catalyzing sustainable fisheries management through behavior change interventions&quot;,&quot;author&quot;:[{&quot;family&quot;:&quot;McDonald&quot;,&quot;given&quot;:&quot;Gavin&quot;,&quot;parse-names&quot;:false,&quot;dropping-particle&quot;:&quot;&quot;,&quot;non-dropping-particle&quot;:&quot;&quot;},{&quot;family&quot;:&quot;Wilson&quot;,&quot;given&quot;:&quot;Molly&quot;,&quot;parse-names&quot;:false,&quot;dropping-particle&quot;:&quot;&quot;,&quot;non-dropping-particle&quot;:&quot;&quot;},{&quot;family&quot;:&quot;Veríssimo&quot;,&quot;given&quot;:&quot;Diogo&quot;,&quot;parse-names&quot;:false,&quot;dropping-particle&quot;:&quot;&quot;,&quot;non-dropping-particle&quot;:&quot;&quot;},{&quot;family&quot;:&quot;Twohey&quot;,&quot;given&quot;:&quot;Rebecca&quot;,&quot;parse-names&quot;:false,&quot;dropping-particle&quot;:&quot;&quot;,&quot;non-dropping-particle&quot;:&quot;&quot;},{&quot;family&quot;:&quot;Clemence&quot;,&quot;given&quot;:&quot;Michaela&quot;,&quot;parse-names&quot;:false,&quot;dropping-particle&quot;:&quot;&quot;,&quot;non-dropping-particle&quot;:&quot;&quot;},{&quot;family&quot;:&quot;Apistar&quot;,&quot;given&quot;:&quot;Dean&quot;,&quot;parse-names&quot;:false,&quot;dropping-particle&quot;:&quot;&quot;,&quot;non-dropping-particle&quot;:&quot;&quot;},{&quot;family&quot;:&quot;Box&quot;,&quot;given&quot;:&quot;Stephen&quot;,&quot;parse-names&quot;:false,&quot;dropping-particle&quot;:&quot;&quot;,&quot;non-dropping-particle&quot;:&quot;&quot;},{&quot;family&quot;:&quot;Butler&quot;,&quot;given&quot;:&quot;Paul&quot;,&quot;parse-names&quot;:false,&quot;dropping-particle&quot;:&quot;&quot;,&quot;non-dropping-particle&quot;:&quot;&quot;},{&quot;family&quot;:&quot;Cadiz&quot;,&quot;given&quot;:&quot;Fel Cesar&quot;,&quot;parse-names&quot;:false,&quot;dropping-particle&quot;:&quot;&quot;,&quot;non-dropping-particle&quot;:&quot;&quot;},{&quot;family&quot;:&quot;Campbell&quot;,&quot;given&quot;:&quot;Stuart J.&quot;,&quot;parse-names&quot;:false,&quot;dropping-particle&quot;:&quot;&quot;,&quot;non-dropping-particle&quot;:&quot;&quot;},{&quot;family&quot;:&quot;Cox&quot;,&quot;given&quot;:&quot;Courtney&quot;,&quot;parse-names&quot;:false,&quot;dropping-particle&quot;:&quot;&quot;,&quot;non-dropping-particle&quot;:&quot;&quot;},{&quot;family&quot;:&quot;Effron&quot;,&quot;given&quot;:&quot;Micah&quot;,&quot;parse-names&quot;:false,&quot;dropping-particle&quot;:&quot;&quot;,&quot;non-dropping-particle&quot;:&quot;&quot;},{&quot;family&quot;:&quot;Gaines&quot;,&quot;given&quot;:&quot;Steve&quot;,&quot;parse-names&quot;:false,&quot;dropping-particle&quot;:&quot;&quot;,&quot;non-dropping-particle&quot;:&quot;&quot;},{&quot;family&quot;:&quot;Jakub&quot;,&quot;given&quot;:&quot;Raymond&quot;,&quot;parse-names&quot;:false,&quot;dropping-particle&quot;:&quot;&quot;,&quot;non-dropping-particle&quot;:&quot;&quot;},{&quot;family&quot;:&quot;Mancao&quot;,&quot;given&quot;:&quot;Roquelito H.&quot;,&quot;parse-names&quot;:false,&quot;dropping-particle&quot;:&quot;&quot;,&quot;non-dropping-particle&quot;:&quot;&quot;},{&quot;family&quot;:&quot;Rojas&quot;,&quot;given&quot;:&quot;Pablo T.&quot;,&quot;parse-names&quot;:false,&quot;dropping-particle&quot;:&quot;&quot;,&quot;non-dropping-particle&quot;:&quot;&quot;},{&quot;family&quot;:&quot;Tirona&quot;,&quot;given&quot;:&quot;Rocky Sanchez&quot;,&quot;parse-names&quot;:false,&quot;dropping-particle&quot;:&quot;&quot;,&quot;non-dropping-particle&quot;:&quot;&quot;},{&quot;family&quot;:&quot;Vianna&quot;,&quot;given&quot;:&quot;Gabriel&quot;,&quot;parse-names&quot;:false,&quot;dropping-particle&quot;:&quot;&quot;,&quot;non-dropping-particle&quot;:&quot;&quot;}],&quot;container-title&quot;:&quot;Conservation Biology&quot;,&quot;DOI&quot;:&quot;10.1111/cobi.13475&quot;,&quot;ISSN&quot;:&quot;0888-8892&quot;,&quot;issued&quot;:{&quot;date-parts&quot;:[[2020,10,15]]},&quot;page&quot;:&quot;1176-1189&quot;,&quot;abstract&quot;:&quot;&lt;p&gt;Small‐scale fisheries are an important livelihood and primary protein source for coastal communities in many of the poorest regions in the world, yet many are overfished and thus require effective and scalable management solutions. Positive ecological and socioeconomic responses to management typically lag behind immediate costs borne by fishers from fishing pressure reductions necessary for fisheries recovery. These short‐term costs challenge the long‐term success of these interventions. However, social marketing may increase perceptions of management benefits before ecological and socioeconomic benefits are fully realized, driving new social norms and ultimately long‐term sustainable behavior change. By conducting underwater visual surveys to quantify ecological conditions and by conducting household surveys with community members to quantify their perceptions of management support and socioeconomic conditions, we assessed the impact of a standardized small‐scale fisheries management intervention that was implemented across 41 sites in Brazil, Indonesia, and the Philippines. The intervention combines TURF reserves (community‐based territorial use rights for fishing coupled with no‐take marine reserves) with locally tailored social‐marketing behavior change campaigns. Leveraging data across 22 indicators and 4 survey types, along with data from 3 control sites, we found that ecological and socioeconomic impacts varied and that communities supported the intervention and were already changing their fishing practices. These results suggest that communities were developing new social norms and fishing more sustainably before long‐term ecological and socioeconomic benefits of fisheries management materialized.&lt;/p&gt;&quot;,&quot;issue&quot;:&quot;5&quot;,&quot;volume&quot;:&quot;34&quot;,&quot;container-title-short&quot;:&quot;&quot;},&quot;isTemporary&quot;:false,&quot;suppress-author&quot;:false,&quot;composite&quot;:false,&quot;author-only&quot;:false}],&quot;citationTag&quot;:&quot;MENDELEY_CITATION_v3_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&quot;},{&quot;citationID&quot;:&quot;MENDELEY_CITATION_2763cdac-6b99-4808-9077-67f3551ac276&quot;,&quot;properties&quot;:{&quot;noteIndex&quot;:0},&quot;isEdited&quot;:false,&quot;manualOverride&quot;:{&quot;isManuallyOverridden&quot;:true,&quot;citeprocText&quot;:&quot;(Malik, Bengen, &amp;#38; Taryono, 2021)&quot;,&quot;manualOverrideText&quot;:&quot;Malik et al., 2021&quot;},&quot;citationItems&quot;:[{&quot;id&quot;:&quot;df654355-a94d-3850-b576-38f2a2f076cb&quot;,&quot;itemData&quot;:{&quot;type&quot;:&quot;article-journal&quot;,&quot;id&quot;:&quot;df654355-a94d-3850-b576-38f2a2f076cb&quot;,&quot;title&quot;:&quot;Pengelolaan Perikanan Skala Kecil di Perairan Pesisir Kota Semarang&quot;,&quot;author&quot;:[{&quot;family&quot;:&quot;Malik&quot;,&quot;given&quot;:&quot;Jamaludin&quot;,&quot;parse-names&quot;:false,&quot;dropping-particle&quot;:&quot;&quot;,&quot;non-dropping-particle&quot;:&quot;&quot;},{&quot;family&quot;:&quot;Bengen&quot;,&quot;given&quot;:&quot;Dietriech Geoffrey&quot;,&quot;parse-names&quot;:false,&quot;dropping-particle&quot;:&quot;&quot;,&quot;non-dropping-particle&quot;:&quot;&quot;},{&quot;family&quot;:&quot;Taryono&quot;,&quot;given&quot;:&quot;Taryono&quot;,&quot;parse-names&quot;:false,&quot;dropping-particle&quot;:&quot;&quot;,&quot;non-dropping-particle&quot;:&quot;&quot;}],&quot;container-title&quot;:&quot;Jurnal Ilmu Pertanian Indonesia&quot;,&quot;DOI&quot;:&quot;10.18343/jipi.26.2.167&quot;,&quot;ISSN&quot;:&quot;2443-3462&quot;,&quot;issued&quot;:{&quot;date-parts&quot;:[[2021,4,29]]},&quot;page&quot;:&quot;167-176&quot;,&quot;abstract&quot;:&quot;&lt;p&gt;Overfishing can occur in open access fisheries, where fishermen conduct fishing activities without restrictions. Fisheries management based on biological factors alone (Maximum Sustainable Yield approach) is considered inadequate because it does not consider socio-economic aspects in fisheries management. The study aims to analyze the utilization of small-scale fishery resources in Semarang City and determine its policies to be sustainable. Bioeconomic analysis was used to optimize the utilization of fishery resources. Small-scale fisheries management strategic policies, used analysis of Interpretative Structural Modeling (ISM). The results showed utilization of small scale fishery resources in Semarang City can be achieved with optimal production of anchovy (Stolephorus spp.) 1,477.79 tons/year and optimal effort of 324 units; optimal production of Tembang (Sardinella fimbriata) 235.96 tons/year and optimal effort of 516 units; optimal production of mackerel (Rastrelliger kanagurta) 28.51 tons/year and optimal effort of 479 units; and optimal production of Petek (Leiognathus sp.) 25.54 tons/year and optimal effort of 847 units. In conclusion, the Anchovy (Stolephorus spp.) resources have experienced overfishing since 2007-2008; Mackerel (Rastrelliger kanagurta) resources overfishing occurred from 2009-2015; and Petek (Leiognathus sp.) resources have experienced overfishing since 2014-2016; while Tembang (Sardinella fimbriata) resources have not experienced overfishing because they are not the main target. The key sub-elements of small-scale fisheries management in Semarang City include: a) fishermen; b) Semarang City Fisheries Agency; c) overcapacity; d) decreasing catches; e) environmentally unfriendly arrests; f) ineffective regulation; g) conservation fish resources; h) increasing fishermen's income; i) limitation environmentally unfriendly fishing gear.&amp;#13; Keywords: bioeconomic, fisheries, management, MEY, Maximum Sustainable Yield&lt;/p&gt;&quot;,&quot;issue&quot;:&quot;2&quot;,&quot;volume&quot;:&quot;26&quot;,&quot;container-title-short&quot;:&quot;&quot;},&quot;isTemporary&quot;:false,&quot;suppress-author&quot;:false,&quot;composite&quot;:false,&quot;author-only&quot;:false}],&quot;citationTag&quot;:&quot;MENDELEY_CITATION_v3_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&quot;},{&quot;citationID&quot;:&quot;MENDELEY_CITATION_44197c27-38a4-42b4-9c38-37a481fc6936&quot;,&quot;properties&quot;:{&quot;noteIndex&quot;:0},&quot;isEdited&quot;:false,&quot;manualOverride&quot;:{&quot;isManuallyOverridden&quot;:true,&quot;citeprocText&quot;:&quot;(Sarker, Chan, &amp;#38; Alam, 2024)&quot;,&quot;manualOverrideText&quot;:&quot;Sarker et al., 2024)&quot;},&quot;citationItems&quot;:[{&quot;id&quot;:&quot;b74cd122-f0f6-37ad-a9e8-0685dfb927bb&quot;,&quot;itemData&quot;:{&quot;type&quot;:&quot;article-journal&quot;,&quot;id&quot;:&quot;b74cd122-f0f6-37ad-a9e8-0685dfb927bb&quot;,&quot;title&quot;:&quot;White sardine ( &lt;i&gt;Escualosa thoracata&lt;/i&gt; ) stock status in coastal waters of Bangladesh&quot;,&quot;author&quot;:[{&quot;family&quot;:&quot;Sarker&quot;,&quot;given&quot;:&quot;Mitu Ranjan&quot;,&quot;parse-names&quot;:false,&quot;dropping-particle&quot;:&quot;&quot;,&quot;non-dropping-particle&quot;:&quot;&quot;},{&quot;family&quot;:&quot;Chan&quot;,&quot;given&quot;:&quot;Md. Lal&quot;,&quot;parse-names&quot;:false,&quot;dropping-particle&quot;:&quot;&quot;,&quot;non-dropping-particle&quot;:&quot;&quot;},{&quot;family&quot;:&quot;Alam&quot;,&quot;given&quot;:&quot;Mohammed Shahidul&quot;,&quot;parse-names&quot;:false,&quot;dropping-particle&quot;:&quot;&quot;,&quot;non-dropping-particle&quot;:&quot;&quot;}],&quot;container-title&quot;:&quot;Fisheries Management and Ecology&quot;,&quot;container-title-short&quot;:&quot;Fish Manag Ecol&quot;,&quot;DOI&quot;:&quot;10.1111/fme.12690&quot;,&quot;ISSN&quot;:&quot;0969-997X&quot;,&quot;issued&quot;:{&quot;date-parts&quot;:[[2024,6,28]]},&quot;abstract&quot;:&quot;&lt;p&gt; The marine fisheries of Bangladesh have experienced an uncontrolled expansion of fishing over the last few decades. Consequently, most fish stocks became vulnerable to overfishing. Similar to many other fisheries, catch of white sardine ( &lt;italic&gt;Escualosa thoracata&lt;/italic&gt; ) is rapidly declining. Therefore, three data‐limited approaches (length‐based Bayesian biomass analysis, LBB; length‐based spawning potential ratio, LB‐SPR; and Froese's length‐based indicators, LBIs) were used to estimate growth, mortality, and fisheries reference points to evaluate stock status of the white sardine fishery. Results revealed that the fishery is being overfished: &lt;italic&gt;F/M&lt;/italic&gt;  = 1.32 years &lt;sup&gt;−1&lt;/sup&gt; in LBB and 6.67 years &lt;sup&gt;−1&lt;/sup&gt; in LB‐SPR. However, the stock biomass is still good with &lt;italic&gt;B/B&lt;/italic&gt; &lt;sub&gt;0&lt;/sub&gt;  = 0.43 and &lt;italic&gt;B/B&lt;/italic&gt; &lt;sub&gt; &lt;italic&gt;MSY&lt;/italic&gt; &lt;/sub&gt;  = 1.20. Stock indicators revealed that the fishery was mainly targeting mature fishes, most of which were mega‐spawners (older, larger fish), which suggested stocks were recruitment overfished. Harvesting an optimum size range (6.57 to 8.03 cm) and reducing fishing mortality to a sustainable level ( &lt;italic&gt;F = M&lt;/italic&gt; ) would sustain a healthy stock biomass. &lt;/p&gt;&quot;,&quot;issue&quot;:&quot;3&quot;,&quot;volume&quot;:&quot;31&quot;},&quot;isTemporary&quot;:false,&quot;suppress-author&quot;:false,&quot;composite&quot;:false,&quot;author-only&quot;:false}],&quot;citationTag&quot;:&quot;MENDELEY_CITATION_v3_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&quot;},{&quot;citationID&quot;:&quot;MENDELEY_CITATION_29d28c08-2de7-4c10-9a8c-4d10588a80be&quot;,&quot;properties&quot;:{&quot;noteIndex&quot;:0},&quot;isEdited&quot;:false,&quot;manualOverride&quot;:{&quot;isManuallyOverridden&quot;:true,&quot;citeprocText&quot;:&quot;(Goethel et al., 2023)&quot;,&quot;manualOverrideText&quot;:&quot;(Goethel et al., 2023&quot;},&quot;citationItems&quot;:[{&quot;id&quot;:&quot;6fd07cb7-022a-3b7c-91b8-ca92ed16d9ef&quot;,&quot;itemData&quot;:{&quot;type&quot;:&quot;article-journal&quot;,&quot;id&quot;:&quot;6fd07cb7-022a-3b7c-91b8-ca92ed16d9ef&quot;,&quot;title&quot;:&quot;Oceans of plenty? Challenges, advancements, and future directions for the provision of evidence-based fisheries management advice&quot;,&quot;author&quot;:[{&quot;family&quot;:&quot;Goethel&quot;,&quot;given&quot;:&quot;Daniel R.&quot;,&quot;parse-names&quot;:false,&quot;dropping-particle&quot;:&quot;&quot;,&quot;non-dropping-particle&quot;:&quot;&quot;},{&quot;family&quot;:&quot;Omori&quot;,&quot;given&quot;:&quot;Kristen L.&quot;,&quot;parse-names&quot;:false,&quot;dropping-particle&quot;:&quot;&quot;,&quot;non-dropping-particle&quot;:&quot;&quot;},{&quot;family&quot;:&quot;Punt&quot;,&quot;given&quot;:&quot;André E.&quot;,&quot;parse-names&quot;:false,&quot;dropping-particle&quot;:&quot;&quot;,&quot;non-dropping-particle&quot;:&quot;&quot;},{&quot;family&quot;:&quot;Lynch&quot;,&quot;given&quot;:&quot;Patrick D.&quot;,&quot;parse-names&quot;:false,&quot;dropping-particle&quot;:&quot;&quot;,&quot;non-dropping-particle&quot;:&quot;&quot;},{&quot;family&quot;:&quot;Berger&quot;,&quot;given&quot;:&quot;Aaron M.&quot;,&quot;parse-names&quot;:false,&quot;dropping-particle&quot;:&quot;&quot;,&quot;non-dropping-particle&quot;:&quot;&quot;},{&quot;family&quot;:&quot;Moor&quot;,&quot;given&quot;:&quot;Carryn L.&quot;,&quot;parse-names&quot;:false,&quot;dropping-particle&quot;:&quot;&quot;,&quot;non-dropping-particle&quot;:&quot;de&quot;},{&quot;family&quot;:&quot;Plagányi&quot;,&quot;given&quot;:&quot;Éva E.&quot;,&quot;parse-names&quot;:false,&quot;dropping-particle&quot;:&quot;&quot;,&quot;non-dropping-particle&quot;:&quot;&quot;},{&quot;family&quot;:&quot;Cope&quot;,&quot;given&quot;:&quot;Jason M.&quot;,&quot;parse-names&quot;:false,&quot;dropping-particle&quot;:&quot;&quot;,&quot;non-dropping-particle&quot;:&quot;&quot;},{&quot;family&quot;:&quot;Dowling&quot;,&quot;given&quot;:&quot;Natalie A.&quot;,&quot;parse-names&quot;:false,&quot;dropping-particle&quot;:&quot;&quot;,&quot;non-dropping-particle&quot;:&quot;&quot;},{&quot;family&quot;:&quot;McGarvey&quot;,&quot;given&quot;:&quot;Richard&quot;,&quot;parse-names&quot;:false,&quot;dropping-particle&quot;:&quot;&quot;,&quot;non-dropping-particle&quot;:&quot;&quot;},{&quot;family&quot;:&quot;Preece&quot;,&quot;given&quot;:&quot;Ann L.&quot;,&quot;parse-names&quot;:false,&quot;dropping-particle&quot;:&quot;&quot;,&quot;non-dropping-particle&quot;:&quot;&quot;},{&quot;family&quot;:&quot;Thorson&quot;,&quot;given&quot;:&quot;James T.&quot;,&quot;parse-names&quot;:false,&quot;dropping-particle&quot;:&quot;&quot;,&quot;non-dropping-particle&quot;:&quot;&quot;},{&quot;family&quot;:&quot;Chaloupka&quot;,&quot;given&quot;:&quot;Milani&quot;,&quot;parse-names&quot;:false,&quot;dropping-particle&quot;:&quot;&quot;,&quot;non-dropping-particle&quot;:&quot;&quot;},{&quot;family&quot;:&quot;Gaichas&quot;,&quot;given&quot;:&quot;Sarah&quot;,&quot;parse-names&quot;:false,&quot;dropping-particle&quot;:&quot;&quot;,&quot;non-dropping-particle&quot;:&quot;&quot;},{&quot;family&quot;:&quot;Gilman&quot;,&quot;given&quot;:&quot;Eric&quot;,&quot;parse-names&quot;:false,&quot;dropping-particle&quot;:&quot;&quot;,&quot;non-dropping-particle&quot;:&quot;&quot;},{&quot;family&quot;:&quot;Hesp&quot;,&quot;given&quot;:&quot;Sybrand A.&quot;,&quot;parse-names&quot;:false,&quot;dropping-particle&quot;:&quot;&quot;,&quot;non-dropping-particle&quot;:&quot;&quot;},{&quot;family&quot;:&quot;Longo&quot;,&quot;given&quot;:&quot;Catherine&quot;,&quot;parse-names&quot;:false,&quot;dropping-particle&quot;:&quot;&quot;,&quot;non-dropping-particle&quot;:&quot;&quot;},{&quot;family&quot;:&quot;Yao&quot;,&quot;given&quot;:&quot;Nan&quot;,&quot;parse-names&quot;:false,&quot;dropping-particle&quot;:&quot;&quot;,&quot;non-dropping-particle&quot;:&quot;&quot;},{&quot;family&quot;:&quot;Methot&quot;,&quot;given&quot;:&quot;Richard D.&quot;,&quot;parse-names&quot;:false,&quot;dropping-particle&quot;:&quot;&quot;,&quot;non-dropping-particle&quot;:&quot;&quot;}],&quot;container-title&quot;:&quot;Reviews in Fish Biology and Fisheries&quot;,&quot;container-title-short&quot;:&quot;Rev Fish Biol Fish&quot;,&quot;DOI&quot;:&quot;10.1007/s11160-022-09726-7&quot;,&quot;ISSN&quot;:&quot;0960-3166&quot;,&quot;issued&quot;:{&quot;date-parts&quot;:[[2023,6,15]]},&quot;page&quot;:&quot;375-410&quot;,&quot;issue&quot;:&quot;2&quot;,&quot;volume&quot;:&quot;33&quot;},&quot;isTemporary&quot;:false,&quot;suppress-author&quot;:false,&quot;composite&quot;:false,&quot;author-only&quot;:false}],&quot;citationTag&quot;:&quot;MENDELEY_CITATION_v3_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&quot;},{&quot;citationID&quot;:&quot;MENDELEY_CITATION_792c4828-4c73-4622-aeec-6f6e77ff4935&quot;,&quot;properties&quot;:{&quot;noteIndex&quot;:0},&quot;isEdited&quot;:false,&quot;manualOverride&quot;:{&quot;isManuallyOverridden&quot;:true,&quot;citeprocText&quot;:&quot;(Harford, Sagarese, &amp;#38; Karnauskas, 2019)&quot;,&quot;manualOverrideText&quot;:&quot;Harford et al., 2019&quot;},&quot;citationItems&quot;:[{&quot;id&quot;:&quot;6a049696-a9ef-3f5f-b1c7-4d5b88ca63c2&quot;,&quot;itemData&quot;:{&quot;type&quot;:&quot;article-journal&quot;,&quot;id&quot;:&quot;6a049696-a9ef-3f5f-b1c7-4d5b88ca63c2&quot;,&quot;title&quot;:&quot;Coping with information gaps in stock productivity for rebuilding and achieving maximum sustainable yield for grouper–snapper fisheries&quot;,&quot;author&quot;:[{&quot;family&quot;:&quot;Harford&quot;,&quot;given&quot;:&quot;William J&quot;,&quot;parse-names&quot;:false,&quot;dropping-particle&quot;:&quot;&quot;,&quot;non-dropping-particle&quot;:&quot;&quot;},{&quot;family&quot;:&quot;Sagarese&quot;,&quot;given&quot;:&quot;Skyler R&quot;,&quot;parse-names&quot;:false,&quot;dropping-particle&quot;:&quot;&quot;,&quot;non-dropping-particle&quot;:&quot;&quot;},{&quot;family&quot;:&quot;Karnauskas&quot;,&quot;given&quot;:&quot;Mandy&quot;,&quot;parse-names&quot;:false,&quot;dropping-particle&quot;:&quot;&quot;,&quot;non-dropping-particle&quot;:&quot;&quot;}],&quot;container-title&quot;:&quot;Fish and Fisheries&quot;,&quot;DOI&quot;:&quot;10.1111/faf.12344&quot;,&quot;ISSN&quot;:&quot;1467-2960&quot;,&quot;issued&quot;:{&quot;date-parts&quot;:[[2019,3,20]]},&quot;page&quot;:&quot;303-321&quot;,&quot;abstract&quot;:&quot;&lt;p&gt; Maintaining fish stocks at optimal levels is a goal of fisheries management worldwide; yet, this goal remains somewhat elusive, even in countries with well‐established fishery data collection, assessment and management systems. Achieving this goal often requires knowledge of stock productivity, which can be challenging to obtain due to both data limitations and the complexities of marine populations. Thus, scientific information can lag behind fishery policy expectations in this regard. Steepness of the stock–recruitment relationship affects delineation of target biomass level reference points, a problem which is often circumvented by using a proxy fishing mortality rate ( &lt;italic&gt;F&lt;/italic&gt; ) in place of the rate associated with maximum sustainable yield ( &lt;styled-content style=\&quot;fixed-case\&quot;&gt; &lt;italic&gt;F&lt;/italic&gt; &lt;sub&gt;MSY&lt;/sub&gt; &lt;/styled-content&gt; ). Because &lt;styled-content style=\&quot;fixed-case\&quot;&gt;MSY&lt;/styled-content&gt; is achieved in the long term only if an &lt;italic&gt;F&lt;/italic&gt; proxy is happenstance with &lt;styled-content style=\&quot;fixed-case\&quot;&gt; &lt;italic&gt;F&lt;/italic&gt; &lt;sub&gt;MSY&lt;/sub&gt; &lt;/styled-content&gt; , characterizing productivity information probabilistically can support reference point delineation. For demersal stocks of equatorial and tropical regions, we demonstrate how the use of a prior probability distribution for steepness can help identify suitable &lt;italic&gt;F&lt;/italic&gt; proxies. &lt;italic&gt;F&lt;/italic&gt; proxies that reduce spawning biomass per recruit to a target percentage of the unfished quantity (i.e., &lt;styled-content style=\&quot;fixed-case\&quot;&gt;SPR&lt;/styled-content&gt; ) of 40% to 50% &lt;styled-content style=\&quot;fixed-case\&quot;&gt;SPR&lt;/styled-content&gt; had the highest probabilities of achieving long‐term &lt;styled-content style=\&quot;fixed-case\&quot;&gt;MSY&lt;/styled-content&gt; . Rebuilding was addressed through closed‐loop simulation of broken‐stick harvest control rules. Similar biomass recovery times were demonstrated for these rules in comparison with more information‐intensive rebuilding plans. Our approach stresses science‐led advancement of policy through a lens of information limitations, which can make the assumptions behind rebuilding plans more transparent and align management expectations with biological outcomes. &lt;/p&gt;&quot;,&quot;issue&quot;:&quot;2&quot;,&quot;volume&quot;:&quot;20&quot;,&quot;container-title-short&quot;:&quot;&quot;},&quot;isTemporary&quot;:false,&quot;suppress-author&quot;:false,&quot;composite&quot;:false,&quot;author-only&quot;:false}],&quot;citationTag&quot;:&quot;MENDELEY_CITATION_v3_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&quot;},{&quot;citationID&quot;:&quot;MENDELEY_CITATION_1040dd77-ace4-4599-9edd-6d508c9547a8&quot;,&quot;properties&quot;:{&quot;noteIndex&quot;:0},&quot;isEdited&quot;:false,&quot;manualOverride&quot;:{&quot;isManuallyOverridden&quot;:true,&quot;citeprocText&quot;:&quot;(Hapsari, Zairion, Kamal, Kosasih, &amp;#38; Saputra, 2023)&quot;,&quot;manualOverrideText&quot;:&quot;Hapsari et al., 2023)&quot;},&quot;citationItems&quot;:[{&quot;id&quot;:&quot;c004ba21-d4fa-3f8c-81fc-b1ecaa5b69b1&quot;,&quot;itemData&quot;:{&quot;type&quot;:&quot;article-journal&quot;,&quot;id&quot;:&quot;c004ba21-d4fa-3f8c-81fc-b1ecaa5b69b1&quot;,&quot;title&quot;:&quot;Population Dynamic Parameters and Length Based Spawning Potential Ratio (LB-SPR) of Red Snapper (Lutjanus malabaricus) in The Eastern Java Sea&quot;,&quot;author&quot;:[{&quot;family&quot;:&quot;Hapsari&quot;,&quot;given&quot;:&quot;A D&quot;,&quot;parse-names&quot;:false,&quot;dropping-particle&quot;:&quot;&quot;,&quot;non-dropping-particle&quot;:&quot;&quot;},{&quot;family&quot;:&quot;Zairion&quot;,&quot;given&quot;:&quot;&quot;,&quot;parse-names&quot;:false,&quot;dropping-particle&quot;:&quot;&quot;,&quot;non-dropping-particle&quot;:&quot;&quot;},{&quot;family&quot;:&quot;Kamal&quot;,&quot;given&quot;:&quot;M M&quot;,&quot;parse-names&quot;:false,&quot;dropping-particle&quot;:&quot;&quot;,&quot;non-dropping-particle&quot;:&quot;&quot;},{&quot;family&quot;:&quot;Kosasih&quot;,&quot;given&quot;:&quot;G&quot;,&quot;parse-names&quot;:false,&quot;dropping-particle&quot;:&quot;&quot;,&quot;non-dropping-particle&quot;:&quot;&quot;},{&quot;family&quot;:&quot;Saputra&quot;,&quot;given&quot;:&quot;A&quot;,&quot;parse-names&quot;:false,&quot;dropping-particle&quot;:&quot;&quot;,&quot;non-dropping-particle&quot;:&quot;&quot;}],&quot;container-title&quot;:&quot;IOP Conference Series: Earth and Environmental Science&quot;,&quot;container-title-short&quot;:&quot;IOP Conf Ser Earth Environ Sci&quot;,&quot;DOI&quot;:&quot;10.1088/1755-1315/1137/1/012062&quot;,&quot;ISSN&quot;:&quot;1755-1307&quot;,&quot;issued&quot;:{&quot;date-parts&quot;:[[2023,1,1]]},&quot;page&quot;:&quot;012062&quot;,&quot;abstract&quot;:&quot;&lt;p&gt; Decision in fisheries management must be made based on the best scientific evidence available. In the poor data fisheries, the fish length data can be useful to determine the status of fish population after its exploitation. The target species of the studied fisheries is the red snapper ( &lt;italic&gt;Lutjanus malabaricus&lt;/italic&gt; ) in the eastern Java Sea. This study aims to analyze the stock status of red snapper in the eastern Java Sea using Length Based Spawning Potential Ratio (LB-SPR) method. Data collection was done from November 2020 until April 2021. This study separated the analysis of the population dynamic parameters between male and female fish. The growth parameters of male fish was L &lt;sub&gt;t&lt;/sub&gt; = 92.20 (1 – e &lt;sup&gt;−0.27(t-0.07)&lt;/sup&gt; ), with natural mortality (M) of 0.35, fishing mortality (F) of 0.63, and total mortality (Z) of 0.98 per-year. Whereas for female fish, Lt = 91.09 (1 – e &lt;sup&gt;−0.29(t-0.44)&lt;/sup&gt; ), with M of 0.38, F of 1.40, and Z of 1.78. The exploitation rate (E) for males was 0.64, and for the female was 0.79. The spawning potential ratio (SPR) was 17%, below the limit reference point of 30% SPR. The current utilization rate of the red snapper in the eastern Java Sea must be reduced to ensure its sustainability. &lt;/p&gt;&quot;,&quot;issue&quot;:&quot;1&quot;,&quot;volume&quot;:&quot;1137&quot;},&quot;isTemporary&quot;:false,&quot;suppress-author&quot;:false,&quot;composite&quot;:false,&quot;author-only&quot;:false}],&quot;citationTag&quot;:&quot;MENDELEY_CITATION_v3_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&quot;},{&quot;citationID&quot;:&quot;MENDELEY_CITATION_51406c59-7c3c-4428-a1f3-6eeadd9a8bcc&quot;,&quot;properties&quot;:{&quot;noteIndex&quot;:0},&quot;isEdited&quot;:false,&quot;manualOverride&quot;:{&quot;isManuallyOverridden&quot;:true,&quot;citeprocText&quot;:&quot;(Entia, Nabre, Castrence, Amoncio, &amp;#38; Guevarra, 2025)&quot;,&quot;manualOverrideText&quot;:&quot;Entia et al., 2025&quot;},&quot;citationItems&quot;:[{&quot;id&quot;:&quot;66698239-14c3-3ec3-87ef-b1ec36b8dfea&quot;,&quot;itemData&quot;:{&quot;type&quot;:&quot;article-journal&quot;,&quot;id&quot;:&quot;66698239-14c3-3ec3-87ef-b1ec36b8dfea&quot;,&quot;title&quot;:&quot;Morphometric and Reproductive Trends Reveal Near-Equal Sex Ratio, Positive Allometric Growth, and Early Maturity of Euthynnus affinis in Southern Philippine Waters&quot;,&quot;author&quot;:[{&quot;family&quot;:&quot;Entia&quot;,&quot;given&quot;:&quot;John Christian D.&quot;,&quot;parse-names&quot;:false,&quot;dropping-particle&quot;:&quot;&quot;,&quot;non-dropping-particle&quot;:&quot;&quot;},{&quot;family&quot;:&quot;Nabre&quot;,&quot;given&quot;:&quot;Niña Mae B.&quot;,&quot;parse-names&quot;:false,&quot;dropping-particle&quot;:&quot;&quot;,&quot;non-dropping-particle&quot;:&quot;&quot;},{&quot;family&quot;:&quot;Castrence&quot;,&quot;given&quot;:&quot;Glennville A.&quot;,&quot;parse-names&quot;:false,&quot;dropping-particle&quot;:&quot;&quot;,&quot;non-dropping-particle&quot;:&quot;&quot;},{&quot;family&quot;:&quot;Amoncio&quot;,&quot;given&quot;:&quot;Red Arthur Duke A.&quot;,&quot;parse-names&quot;:false,&quot;dropping-particle&quot;:&quot;&quot;,&quot;non-dropping-particle&quot;:&quot;&quot;},{&quot;family&quot;:&quot;Guevarra&quot;,&quot;given&quot;:&quot;Edna P.&quot;,&quot;parse-names&quot;:false,&quot;dropping-particle&quot;:&quot;&quot;,&quot;non-dropping-particle&quot;:&quot;&quot;}],&quot;container-title&quot;:&quot;Asian Journal of Fisheries and Aquatic Research&quot;,&quot;DOI&quot;:&quot;10.9734/ajfar/2025/v27i2888&quot;,&quot;ISSN&quot;:&quot;2582-3760&quot;,&quot;issued&quot;:{&quot;date-parts&quot;:[[2025,3,4]]},&quot;page&quot;:&quot;150-163&quot;,&quot;abstract&quot;:&quot;&lt;p&gt;Ichthyometric indices and gonadosomatic dynamics provide essential insights for fisheries management and policy development, emphasizing their role in sustainable resource utilization. Our study presents updated information on the sex ratio, length-weight relationship, and length at first maturity of Euthynnus affinis in Southern Philippine waters: Celebes Sea, Moro Gulf, Sarangani Bay, and Davao Gulf. A total of 1,314 Euthynnus affinis specimens ranging from 14.00 cm to 64.70 cm collected using handline, purse seine, and ring net, were analyzed from multiple fishing ports across these four study sites. We sampled the E. affinis population which exhibited a near-proportional distribution of sexes, with an overall ratio of 1:0.59. A higher prevalence of males was observed, with a calculated male-to-female ratio of 1:0.59 (p-value &amp;lt; 0.05, χ² = 4.36), indicating a significant deviation from an expected 1:1 ratio. The relationship between fork length (FL, cm) and weight (W, g) was expressed as W = 0.0104 FL3.1483 for males and W = 0.0137 FL3.0639 for females. The length-weight analysis revealed a positive allometric growth pattern, indicating that E. affinis becomes rotund deeper-bodied as it increases in length. The correlation coefficients (R²) were high, at 0.9760 for males and 0.9577 for females, confirming a strong relationship between length and weight. The b-values exceeding 3 further support a positive allometric growth pattern, suggesting that the species grows proportionally more in weight than in length. The length at 50% sexual maturity (Lm50) was estimated at 37.18 cm, while 95% of the population (Lm95) reached maturity at 45.36 cm. For females, Lm50 and Lm95 were 35.19 cm and 41.48 cm, respectively, whereas males reached maturity at 38.43 cm (Lm50) and 49.90 cm (Lm95). We present these findings that highlight early sexual maturation in E. affinis, underscoring the need for targeted management strategies to ensure the sustainability of its populations. Our paper reveals the near-equal sex ratio, positive allometric growth, and early maturity of Euthynnus affinis, highlighting the need for science-based fisheries management to sustain population stability. We propose establishing minimum catch size limits above 37.18 cm (Lm50) to allow individuals to reach reproductive maturity and above 45.36 cm (Lm95) to ensure that most individuals have spawned at least once before harvest. Additional measures, including protecting spawning stocks, implementing seasonal fishing closures, and continuously monitoring population trends, can help prevent overfishing and ensure long-term resource availability. Thus, localized management strategies and adaptive policies are essential to account for environmental changes and optimize economic benefits for fishers.&lt;/p&gt;&quot;,&quot;issue&quot;:&quot;2&quot;,&quot;volume&quot;:&quot;27&quot;,&quot;container-title-short&quot;:&quot;&quot;},&quot;isTemporary&quot;:false,&quot;suppress-author&quot;:false,&quot;composite&quot;:false,&quot;author-only&quot;:false}],&quot;citationTag&quot;:&quot;MENDELEY_CITATION_v3_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&quot;},{&quot;citationID&quot;:&quot;MENDELEY_CITATION_d8702c4d-f58b-471f-bca8-8e3829a40da6&quot;,&quot;properties&quot;:{&quot;noteIndex&quot;:0},&quot;isEdited&quot;:false,&quot;manualOverride&quot;:{&quot;isManuallyOverridden&quot;:true,&quot;citeprocText&quot;:&quot;(Wujdi, Hartaty, &amp;#38; Setyadji, 2020)&quot;,&quot;manualOverrideText&quot;:&quot;Wujdi et al., 2020)&quot;},&quot;citationItems&quot;:[{&quot;id&quot;:&quot;284715fa-6347-35e9-8407-76e8d4b3270d&quot;,&quot;itemData&quot;:{&quot;type&quot;:&quot;article-journal&quot;,&quot;id&quot;:&quot;284715fa-6347-35e9-8407-76e8d4b3270d&quot;,&quot;title&quot;:&quot;Estimas Parameter Populasi dan Rasio Potensi Pemijahan Tongkol Komo (Euthynnus affinis, Cantor 1849) di Perairan Selatan Lombok&quot;,&quot;author&quot;:[{&quot;family&quot;:&quot;Wujdi&quot;,&quot;given&quot;:&quot;Arief&quot;,&quot;parse-names&quot;:false,&quot;dropping-particle&quot;:&quot;&quot;,&quot;non-dropping-particle&quot;:&quot;&quot;},{&quot;family&quot;:&quot;Hartaty&quot;,&quot;given&quot;:&quot;Hety&quot;,&quot;parse-names&quot;:false,&quot;dropping-particle&quot;:&quot;&quot;,&quot;non-dropping-particle&quot;:&quot;&quot;},{&quot;family&quot;:&quot;Setyadji&quot;,&quot;given&quot;:&quot;Bram&quot;,&quot;parse-names&quot;:false,&quot;dropping-particle&quot;:&quot;&quot;,&quot;non-dropping-particle&quot;:&quot;&quot;}],&quot;container-title&quot;:&quot;Jurnal Penelitian Perikanan Indonesia&quot;,&quot;DOI&quot;:&quot;10.15578/jppi.26.2.2020.93-107&quot;,&quot;ISSN&quot;:&quot;2502-6542&quot;,&quot;issued&quot;:{&quot;date-parts&quot;:[[2020,6,20]]},&quot;page&quot;:&quot;93&quot;,&quot;abstract&quot;:&quot;&lt;p&gt;Tongkol komo (Euthynnus affinis) merupakan salah satu komoditas ekonomis tinggi perikanan tuna neritik, terutama bagi armada tuna skala kecil. Seiring dengan meningkatnya intensitas penangkapan pada satu dekade terakhir, diperlukan kajian kuantitatif terkait keberlangsungan stok. Akan tetapi, minimnya data yang tersedia pada perikanan jenis ini merupakan tantangan terbesar dalam melakukan usaha pengelolaan. Penelitian ini bertujuan untuk menduga parameter populasi dan rasio potensi pemijahan (SPR) berbasis ukuran panjang, sebagai titik acuan biologis kondisi stok dalam menghadapi tekanan penangkapan. Total 1.321 data ukuran panjang dikumpulkan secara acak setiap bulan selama Januari hingga Desember 2016 di Tanjung Luar. Parameter populasi meliputi pertumbuhan, kematian, rekrutmen, dan laju pemanfaatan diestimasi dengan metode ELEFAN. Analisis SPR juga dilakukan dengan melibatkan parameter reproduksi yang disintesis dari penelitian sebelumnya dengan paket LB-SPR. Hasil penelitian menunjukkan bahwa formula pertumbuhan von Bertalanffy diekspresikan dengan persamaan Lt = 85,0 (1-e-0,7 (t+0,173)). Meskipun rata-rata sampel tongkol komo diprediksi telah matang gonad/memijah (SL50&amp;gt;L50), namun sumberdaya tongkol komo mengalami tekanan yang tergolong tinggi dan mengganggu rekrutmen individu baru ke dalam stok yang diindikasikan dengan parameter lainnya seperti rasio mortalitas penangkapan relatif (F/M) = 2,15, laju eksploitasi (E) = 0,68, dan SPR = 23%. Oleh karena itu, diperlukan penyusunan pengelolaan yang efektif untuk kelestarian perikanan. Eastern little tuna or commercially known as kawakawa is listed as one of the most economically important species of neritic tuna, especially caught by small-scale tuna fisheries. Increasing fishing pressure in the last decade should be responded by a quantitative analysis on its stock. The problem arises when this typical fishery usually possesses limited time-series data. This study intended to estimate population parameters and spawning potential ratio (SPR) as a biological reference point to state the healthiness of fishery corresponding to the fishing pressure around coastal areas. A total of 1,321 length measurement data were  randomly sampled monthly from January to December 2016 in Tanjung Luar. Population parameters including growth, mortality, recruitment, and exploitation rate were estimated by applying the ELEFAN method. SPR analysis was also carried out by involving reproduction parameters synthesized from previous studies using the LBSPR package. The results showed that the von Bertalanffy growth functions were expressed by the equation Lt = 85.0 (1-e-0.7(t + 0.173)). Although the majority of kawakawa was predicted in maturity as indicated by SL50&amp;gt;L50, high exploitation has occurred to the fishery that can be interfered the recruitment to the stock, as confirmed by other parameters, such as relative fishing mortality (F/M) = 2.15, exploitation rate (E) = 0.68, and SPR = 23%. Hence, the establishment of appropriate management strategies is needed to aim fishery sustainability. &lt;/p&gt;&quot;,&quot;issue&quot;:&quot;2&quot;,&quot;volume&quot;:&quot;26&quot;,&quot;container-title-short&quot;:&quot;&quot;},&quot;isTemporary&quot;:false,&quot;suppress-author&quot;:false,&quot;composite&quot;:false,&quot;author-only&quot;:false}],&quot;citationTag&quot;:&quot;MENDELEY_CITATION_v3_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&quot;},{&quot;citationID&quot;:&quot;MENDELEY_CITATION_e4102125-7995-453b-9499-69edad4878f8&quot;,&quot;properties&quot;:{&quot;noteIndex&quot;:0},&quot;isEdited&quot;:false,&quot;manualOverride&quot;:{&quot;isManuallyOverridden&quot;:false,&quot;citeprocText&quot;:&quot;(Effendie, 1979)&quot;,&quot;manualOverrideText&quot;:&quot;&quot;},&quot;citationItems&quot;:[{&quot;id&quot;:&quot;8666f0d0-ed46-3117-805f-34d0ff32d570&quot;,&quot;itemData&quot;:{&quot;type&quot;:&quot;book&quot;,&quot;id&quot;:&quot;8666f0d0-ed46-3117-805f-34d0ff32d570&quot;,&quot;title&quot;:&quot;Metoda Biologi Perikanan&quot;,&quot;author&quot;:[{&quot;family&quot;:&quot;Effendie&quot;,&quot;given&quot;:&quot;Moch. Ichsan&quot;,&quot;parse-names&quot;:false,&quot;dropping-particle&quot;:&quot;&quot;,&quot;non-dropping-particle&quot;:&quot;&quot;}],&quot;issued&quot;:{&quot;date-parts&quot;:[[1979]]},&quot;publisher-place&quot;:&quot;Bogor&quot;,&quot;publisher&quot;:&quot;Yayasan Dewi Sri&quot;,&quot;container-title-short&quot;:&quot;&quot;},&quot;isTemporary&quot;:false,&quot;suppress-author&quot;:false,&quot;composite&quot;:false,&quot;author-only&quot;:false}],&quot;citationTag&quot;:&quot;MENDELEY_CITATION_v3_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&quot;},{&quot;citationID&quot;:&quot;MENDELEY_CITATION_68180b07-ce81-44bc-b8b9-6baab69e995c&quot;,&quot;properties&quot;:{&quot;noteIndex&quot;:0},&quot;isEdited&quot;:false,&quot;manualOverride&quot;:{&quot;isManuallyOverridden&quot;:false,&quot;citeprocText&quot;:&quot;(Effendie, 1997)&quot;,&quot;manualOverrideText&quot;:&quot;&quot;},&quot;citationItems&quot;:[{&quot;id&quot;:&quot;8389e288-2df6-3144-81a1-0c69dcb0f862&quot;,&quot;itemData&quot;:{&quot;type&quot;:&quot;book&quot;,&quot;id&quot;:&quot;8389e288-2df6-3144-81a1-0c69dcb0f862&quot;,&quot;title&quot;:&quot;Biologi perikanan&quot;,&quot;author&quot;:[{&quot;family&quot;:&quot;Effendie&quot;,&quot;given&quot;:&quot;Moch. Ichsan&quot;,&quot;parse-names&quot;:false,&quot;dropping-particle&quot;:&quot;&quot;,&quot;non-dropping-particle&quot;:&quot;&quot;}],&quot;issued&quot;:{&quot;date-parts&quot;:[[1997]]},&quot;publisher-place&quot;:&quot;Yogyakarta&quot;,&quot;publisher&quot;:&quot;Yayasan Pustaka Nusantama&quot;,&quot;container-title-short&quot;:&quot;&quot;},&quot;isTemporary&quot;:false,&quot;suppress-author&quot;:false,&quot;composite&quot;:false,&quot;author-only&quot;:false}],&quot;citationTag&quot;:&quot;MENDELEY_CITATION_v3_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&quot;},{&quot;citationID&quot;:&quot;MENDELEY_CITATION_2de394df-ea9c-4bc6-b553-9c31f441a5bf&quot;,&quot;properties&quot;:{&quot;noteIndex&quot;:0},&quot;isEdited&quot;:false,&quot;manualOverride&quot;:{&quot;isManuallyOverridden&quot;:false,&quot;citeprocText&quot;:&quot;(Effendie, 1997)&quot;,&quot;manualOverrideText&quot;:&quot;&quot;},&quot;citationItems&quot;:[{&quot;id&quot;:&quot;8389e288-2df6-3144-81a1-0c69dcb0f862&quot;,&quot;itemData&quot;:{&quot;type&quot;:&quot;book&quot;,&quot;id&quot;:&quot;8389e288-2df6-3144-81a1-0c69dcb0f862&quot;,&quot;title&quot;:&quot;Biologi perikanan&quot;,&quot;author&quot;:[{&quot;family&quot;:&quot;Effendie&quot;,&quot;given&quot;:&quot;Moch. Ichsan&quot;,&quot;parse-names&quot;:false,&quot;dropping-particle&quot;:&quot;&quot;,&quot;non-dropping-particle&quot;:&quot;&quot;}],&quot;issued&quot;:{&quot;date-parts&quot;:[[1997]]},&quot;publisher-place&quot;:&quot;Yogyakarta&quot;,&quot;publisher&quot;:&quot;Yayasan Pustaka Nusantama&quot;,&quot;container-title-short&quot;:&quot;&quot;},&quot;isTemporary&quot;:false,&quot;suppress-author&quot;:false,&quot;composite&quot;:false,&quot;author-only&quot;:false}],&quot;citationTag&quot;:&quot;MENDELEY_CITATION_v3_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&quot;},{&quot;citationID&quot;:&quot;MENDELEY_CITATION_3a93002d-c913-4c03-91e3-2159431e6974&quot;,&quot;properties&quot;:{&quot;noteIndex&quot;:0},&quot;isEdited&quot;:false,&quot;manualOverride&quot;:{&quot;isManuallyOverridden&quot;:true,&quot;citeprocText&quot;:&quot;(Aydin, Theocharis, &amp;#38; Klaoudatos, 2025)&quot;,&quot;manualOverrideText&quot;:&quot;(Aydin et al., 2025&quot;},&quot;citationItems&quot;:[{&quot;id&quot;:&quot;cb1487b4-332a-30d3-bf11-f0e057baa53f&quot;,&quot;itemData&quot;:{&quot;type&quot;:&quot;article-journal&quot;,&quot;id&quot;:&quot;cb1487b4-332a-30d3-bf11-f0e057baa53f&quot;,&quot;title&quot;:&quot;Exploring Life History Traits and Catch Composition of Red Mullet (Mullus barbatus, L. 1758) in the Commercial Trawl Fisheries of the Eastern Aegean Sea&quot;,&quot;author&quot;:[{&quot;family&quot;:&quot;Aydin&quot;,&quot;given&quot;:&quot;Ilker&quot;,&quot;parse-names&quot;:false,&quot;dropping-particle&quot;:&quot;&quot;,&quot;non-dropping-particle&quot;:&quot;&quot;},{&quot;family&quot;:&quot;Theocharis&quot;,&quot;given&quot;:&quot;Alexandros&quot;,&quot;parse-names&quot;:false,&quot;dropping-particle&quot;:&quot;&quot;,&quot;non-dropping-particle&quot;:&quot;&quot;},{&quot;family&quot;:&quot;Klaoudatos&quot;,&quot;given&quot;:&quot;Dimitris&quot;,&quot;parse-names&quot;:false,&quot;dropping-particle&quot;:&quot;&quot;,&quot;non-dropping-particle&quot;:&quot;&quot;}],&quot;container-title&quot;:&quot;Water&quot;,&quot;container-title-short&quot;:&quot;Water (Basel)&quot;,&quot;DOI&quot;:&quot;10.3390/w17172540&quot;,&quot;ISSN&quot;:&quot;2073-4441&quot;,&quot;issued&quot;:{&quot;date-parts&quot;:[[2025,8,27]]},&quot;page&quot;:&quot;2540&quot;,&quot;abstract&quot;:&quot;&lt;p&gt;The red mullet (Mullus barbatus, Linnaeus 1758) is a commercially vital demersal species in the Eastern Aegean Sea, yet it is subjected to high fishing pressure. This study assesses the population dynamics, growth, and exploitation status of M. barbatus based on 64 commercial trawl surveys conducted between 2022 and 2024 in the Lesvos–Ayvalik region. Length-frequency data identified eight age classes, with dominant cohorts at ages 3 (26.4%) and 5 (25%). The von Bertalanffy growth model estimated an asymptotic length (L∞) of 27.9 cm and growth coefficient (k = 0.21 year−1), indicating a slow growth rate. The estimated fishing mortality (F = 0.74) exceeded natural mortality (M = 0.44), producing an exploitation rate (E = 0.63) that indicates overfishing. The length at 50% capture (LC50 = 10.92 cm) was substantially below the optimal biomass length (Le = 16.6 cm), highlighting gear selectivity issues. Net benefit analysis revealed optimal fishing at 50–85 m depth and during December. These findings underscore the urgent need for improved management, including gear modifications, seasonal closures, and reduced effort, to restore sustainability and protect juvenile fish in the Eastern Aegean trawl fishery.&lt;/p&gt;&quot;,&quot;issue&quot;:&quot;17&quot;,&quot;volume&quot;:&quot;17&quot;},&quot;isTemporary&quot;:false,&quot;suppress-author&quot;:false,&quot;composite&quot;:false,&quot;author-only&quot;:false}],&quot;citationTag&quot;:&quot;MENDELEY_CITATION_v3_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&quot;},{&quot;citationID&quot;:&quot;MENDELEY_CITATION_18baead2-5a4a-4387-8163-8c33673a1f45&quot;,&quot;properties&quot;:{&quot;noteIndex&quot;:0},&quot;isEdited&quot;:false,&quot;manualOverride&quot;:{&quot;isManuallyOverridden&quot;:true,&quot;citeprocText&quot;:&quot;(Burhanis, Fadhillah, Zulfadhli, &amp;#38; Edwarsyah, 2022)&quot;,&quot;manualOverrideText&quot;:&quot;Burhanis et al., 2022&quot;},&quot;citationItems&quot;:[{&quot;id&quot;:&quot;96acd256-a0c2-32d3-905f-7a96cad9a2fc&quot;,&quot;itemData&quot;:{&quot;type&quot;:&quot;article-journal&quot;,&quot;id&quot;:&quot;96acd256-a0c2-32d3-905f-7a96cad9a2fc&quot;,&quot;title&quot;:&quot;Indicators of Tuna Gigi Anjing (Gymnosarda unicolor) Growth Pattern on the Implementation of Sustainable Development Goals (SDGs)&quot;,&quot;author&quot;:[{&quot;family&quot;:&quot;Burhanis&quot;,&quot;given&quot;:&quot;Mr.&quot;,&quot;parse-names&quot;:false,&quot;dropping-particle&quot;:&quot;&quot;,&quot;non-dropping-particle&quot;:&quot;&quot;},{&quot;family&quot;:&quot;Fadhillah&quot;,&quot;given&quot;:&quot;Radhi&quot;,&quot;parse-names&quot;:false,&quot;dropping-particle&quot;:&quot;&quot;,&quot;non-dropping-particle&quot;:&quot;&quot;},{&quot;family&quot;:&quot;Zulfadhli&quot;,&quot;given&quot;:&quot;Ms.&quot;,&quot;parse-names&quot;:false,&quot;dropping-particle&quot;:&quot;&quot;,&quot;non-dropping-particle&quot;:&quot;&quot;},{&quot;family&quot;:&quot;Edwarsyah&quot;,&quot;given&quot;:&quot;Mr.&quot;,&quot;parse-names&quot;:false,&quot;dropping-particle&quot;:&quot;&quot;,&quot;non-dropping-particle&quot;:&quot;&quot;}],&quot;container-title&quot;:&quot;Ecology, Environment and Conservation&quot;,&quot;DOI&quot;:&quot;10.53550/EEC.2022.v28i05s.013&quot;,&quot;ISSN&quot;:&quot;0971765X&quot;,&quot;issued&quot;:{&quot;date-parts&quot;:[[2022,9,30]]},&quot;page&quot;:&quot;S72-S77&quot;,&quot;abstract&quot;:&quot;&lt;p&gt;Tuna is a type of large pelagic fish migrating and spreading in tropical and subtropical waters. In general, Indonesian waters are one of the tuna migration routes. The waters of the western part of Indonesia, especially the Simeulue Waters in the Fisheries Management Area (WPP) 572 Indonesia. One type of tuna was found there, namely Gymnosarda unicolor species, Family: Scombridae with the general name dogtooth tuna while the local name is tuna sisik bergigi, and or tuna karang. The sustainability of tuna fish resources can be threatened if the size of the fish stock is not known, one of which is the suitable size for catching. This study examined and identified the length and growth pattern of tuna gigi anjing that were landed in fish auction area of East Simeulue. The research was conducted in May-July 2021. The data collected was in the form of fork length data. The frequency of fish length to determine the class interval was analyzed using the frequency distribution formula. Fish growth parameters were analyzed using ELEFAN 1 contained in the FISAT II program. The number of tuna gigi anjing (Gymnosarda unicolor (Ruppell)) that was successfully measured was 190 individuals. The size of the fork length ranged in the interval of 44.1 to 101.3 cm. The length of first caught tuna gigi anjing (Lc) was at 59.2 cm, the asymptotic length (Lï&amp;#130;¥) was 98.7 cm, the growth rate (K) was 0.8/year and the zero fish growth rate (t0) was of 0.09/year.&lt;/p&gt;&quot;,&quot;container-title-short&quot;:&quot;&quot;},&quot;isTemporary&quot;:false,&quot;suppress-author&quot;:false,&quot;composite&quot;:false,&quot;author-only&quot;:false}],&quot;citationTag&quot;:&quot;MENDELEY_CITATION_v3_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&quot;},{&quot;citationID&quot;:&quot;MENDELEY_CITATION_5b91f8c2-acda-466a-a3d9-7279659ee713&quot;,&quot;properties&quot;:{&quot;noteIndex&quot;:0},&quot;isEdited&quot;:false,&quot;manualOverride&quot;:{&quot;isManuallyOverridden&quot;:true,&quot;citeprocText&quot;:&quot;(Syajidah, Sirodjul Munir, &amp;#38; Hadinata, 2024)&quot;,&quot;manualOverrideText&quot;:&quot;Syajidah et al., 2024)&quot;},&quot;citationItems&quot;:[{&quot;id&quot;:&quot;cc910cf9-2a11-3c79-bb8f-e58cc9b9b444&quot;,&quot;itemData&quot;:{&quot;type&quot;:&quot;article-journal&quot;,&quot;id&quot;:&quot;cc910cf9-2a11-3c79-bb8f-e58cc9b9b444&quot;,&quot;title&quot;:&quot;Dinamika Populasi Ikan Tongkol Abu-abu  (Thunnus tonggol) yanDidaratkan di Pelabuhan Perikanan Nusantara Pemangkat&quot;,&quot;author&quot;:[{&quot;family&quot;:&quot;Syajidah&quot;,&quot;given&quot;:&quot;Hanna&quot;,&quot;parse-names&quot;:false,&quot;dropping-particle&quot;:&quot;&quot;,&quot;non-dropping-particle&quot;:&quot;&quot;},{&quot;family&quot;:&quot;Sirodjul Munir&quot;,&quot;given&quot;:&quot;Achmad Mulyadi&quot;,&quot;parse-names&quot;:false,&quot;dropping-particle&quot;:&quot;&quot;,&quot;non-dropping-particle&quot;:&quot;&quot;},{&quot;family&quot;:&quot;Hadinata&quot;,&quot;given&quot;:&quot;Fitra Wira&quot;,&quot;parse-names&quot;:false,&quot;dropping-particle&quot;:&quot;&quot;,&quot;non-dropping-particle&quot;:&quot;&quot;}],&quot;container-title&quot;:&quot;Jurnal Sains Pertanian Equator&quot;,&quot;DOI&quot;:&quot;10.26418/jspe.v13i2.74428&quot;,&quot;ISSN&quot;:&quot;2964-562X&quot;,&quot;issued&quot;:{&quot;date-parts&quot;:[[2024,4,30]]},&quot;page&quot;:&quot;402&quot;,&quot;abstract&quot;:&quot;&lt;p&gt;Longtail tuna (Thunnus tonggol) is one of the types of catches landed at the Pemangkat Nusantara Fishing Port. This study aims to determine the frequency distribution of fish length, length and weight relationships, growth parameters, as well as mortality and exploitation rates. Analysis of population parameters using Stock Assessment Tools FISAT II software Ver. 1.2.2. This research was conducted from March to June 2023. The method used in sampling longtail tuna is systematic random sampling method. The results of the study of the population parameters of longtail tuna landed at PPN Pemangkat showed the frequency distribution of the length of the cagak obtained a minimum length of 37 cm and a maximum length of 72 cm. The equation of the relationship between length and weight of tuna is W = 0.0104x3.1258 with a coefficient of determination (R2) of 0.876. The growth pattern is positive allometric. The growth coefficient (K) was 0.40 per year with an asymptotic length (L∞) of 79.65 and an initial theoretical age (t0) of 225 per year. The total mortality rate (Z) was 1.05 per year, natural mortality (M) was 0.76 per year, capture mortality rate (F) was 0.29 per year and exploitation rate (E) was 0.28. This exploitation rate value has not exceeded the optimum exploitation value of 0.5.&lt;/p&gt;&quot;,&quot;issue&quot;:&quot;2&quot;,&quot;volume&quot;:&quot;13&quot;,&quot;container-title-short&quot;:&quot;&quot;},&quot;isTemporary&quot;:false,&quot;suppress-author&quot;:false,&quot;composite&quot;:false,&quot;author-only&quot;:false}],&quot;citationTag&quot;:&quot;MENDELEY_CITATION_v3_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&quot;},{&quot;citationID&quot;:&quot;MENDELEY_CITATION_c2adcd74-0597-42c9-a2fa-da581d41152a&quot;,&quot;properties&quot;:{&quot;noteIndex&quot;:0},&quot;isEdited&quot;:false,&quot;manualOverride&quot;:{&quot;isManuallyOverridden&quot;:true,&quot;citeprocText&quot;:&quot;(King, 2007)&quot;,&quot;manualOverrideText&quot;:&quot;(King, 2007&quot;},&quot;citationItems&quot;:[{&quot;id&quot;:&quot;d1204fb1-367c-3eac-98cb-dd3f381a7aca&quot;,&quot;itemData&quot;:{&quot;type&quot;:&quot;book&quot;,&quot;id&quot;:&quot;d1204fb1-367c-3eac-98cb-dd3f381a7aca&quot;,&quot;title&quot;:&quot;Fisheries biology, assessment and management&quot;,&quot;author&quot;:[{&quot;family&quot;:&quot;King&quot;,&quot;given&quot;:&quot;M. G..&quot;,&quot;parse-names&quot;:false,&quot;dropping-particle&quot;:&quot;&quot;,&quot;non-dropping-particle&quot;:&quot;&quot;}],&quot;ISBN&quot;:&quot;9781405158312&quot;,&quot;issued&quot;:{&quot;date-parts&quot;:[[2007]]},&quot;number-of-pages&quot;:&quot;382&quot;,&quot;abstract&quot;:&quot;Second edition. \&quot;This second edition of Fisheries Biology, Assessment and Management has been updated and expanded, providing a book which is an essential purchase for students and scientists studying, working or researching in fisheries and aquatic sciences.\&quot; \&quot;Containing worked examples, computer programs and numerous high quality illustrations, Fisheries Biology, Assessment and Management is a text for students worldwide studying fisheries and aquatic researchers, scientists and managers across the globe, in both temperate and tropical regions.\&quot;--Jacket. Ecology and ecosystems -- Exploited species -- Fishing and fishers -- Stock structure and abundance -- Stock assessment -- Fisheries management.&quot;,&quot;publisher&quot;:&quot;Blackwell Pub.&quot;,&quot;container-title-short&quot;:&quot;&quot;},&quot;isTemporary&quot;:false,&quot;suppress-author&quot;:false,&quot;composite&quot;:false,&quot;author-only&quot;:false}],&quot;citationTag&quot;:&quot;MENDELEY_CITATION_v3_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&quot;},{&quot;citationID&quot;:&quot;MENDELEY_CITATION_3526a37f-b60c-4e85-8ba4-2dbcc004fde6&quot;,&quot;properties&quot;:{&quot;noteIndex&quot;:0},&quot;isEdited&quot;:false,&quot;manualOverride&quot;:{&quot;isManuallyOverridden&quot;:true,&quot;citeprocText&quot;:&quot;(Kokokiris, Stamoulis, Monokrousos, &amp;#38; Doulgeraki, 2014)&quot;,&quot;manualOverrideText&quot;:&quot;Kokokiris et al., 2014&quot;},&quot;citationItems&quot;:[{&quot;id&quot;:&quot;4b957ec1-22b2-367e-b353-d24a72e416c8&quot;,&quot;itemData&quot;:{&quot;type&quot;:&quot;article-journal&quot;,&quot;id&quot;:&quot;4b957ec1-22b2-367e-b353-d24a72e416c8&quot;,&quot;title&quot;:&quot;Oocytes development, maturity classification, maturity size and spawning season of the red mullet ( &lt;i&gt;Mullus barbatus barbatus&lt;/i&gt; Linnaeus, 1758)&quot;,&quot;author&quot;:[{&quot;family&quot;:&quot;Kokokiris&quot;,&quot;given&quot;:&quot;L.&quot;,&quot;parse-names&quot;:false,&quot;dropping-particle&quot;:&quot;&quot;,&quot;non-dropping-particle&quot;:&quot;&quot;},{&quot;family&quot;:&quot;Stamoulis&quot;,&quot;given&quot;:&quot;A.&quot;,&quot;parse-names&quot;:false,&quot;dropping-particle&quot;:&quot;&quot;,&quot;non-dropping-particle&quot;:&quot;&quot;},{&quot;family&quot;:&quot;Monokrousos&quot;,&quot;given&quot;:&quot;N.&quot;,&quot;parse-names&quot;:false,&quot;dropping-particle&quot;:&quot;&quot;,&quot;non-dropping-particle&quot;:&quot;&quot;},{&quot;family&quot;:&quot;Doulgeraki&quot;,&quot;given&quot;:&quot;S.&quot;,&quot;parse-names&quot;:false,&quot;dropping-particle&quot;:&quot;&quot;,&quot;non-dropping-particle&quot;:&quot;&quot;}],&quot;container-title&quot;:&quot;Journal of Applied Ichthyology&quot;,&quot;DOI&quot;:&quot;10.1111/jai.12292&quot;,&quot;ISSN&quot;:&quot;01758659&quot;,&quot;issued&quot;:{&quot;date-parts&quot;:[[2014,2]]},&quot;page&quot;:&quot;20-27&quot;,&quot;issue&quot;:&quot;1&quot;,&quot;volume&quot;:&quot;30&quot;,&quot;container-title-short&quot;:&quot;&quot;},&quot;isTemporary&quot;:false,&quot;suppress-author&quot;:false,&quot;composite&quot;:false,&quot;author-only&quot;:false}],&quot;citationTag&quot;:&quot;MENDELEY_CITATION_v3_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&quot;},{&quot;citationID&quot;:&quot;MENDELEY_CITATION_5a084ae7-b1cc-49e5-b38f-54cc9a956d5d&quot;,&quot;properties&quot;:{&quot;noteIndex&quot;:0},&quot;isEdited&quot;:false,&quot;manualOverride&quot;:{&quot;isManuallyOverridden&quot;:true,&quot;citeprocText&quot;:&quot;(Entia et al., 2025)&quot;,&quot;manualOverrideText&quot;:&quot;Entia et al., 2025)&quot;},&quot;citationItems&quot;:[{&quot;id&quot;:&quot;66698239-14c3-3ec3-87ef-b1ec36b8dfea&quot;,&quot;itemData&quot;:{&quot;type&quot;:&quot;article-journal&quot;,&quot;id&quot;:&quot;66698239-14c3-3ec3-87ef-b1ec36b8dfea&quot;,&quot;title&quot;:&quot;Morphometric and Reproductive Trends Reveal Near-Equal Sex Ratio, Positive Allometric Growth, and Early Maturity of Euthynnus affinis in Southern Philippine Waters&quot;,&quot;author&quot;:[{&quot;family&quot;:&quot;Entia&quot;,&quot;given&quot;:&quot;John Christian D.&quot;,&quot;parse-names&quot;:false,&quot;dropping-particle&quot;:&quot;&quot;,&quot;non-dropping-particle&quot;:&quot;&quot;},{&quot;family&quot;:&quot;Nabre&quot;,&quot;given&quot;:&quot;Niña Mae B.&quot;,&quot;parse-names&quot;:false,&quot;dropping-particle&quot;:&quot;&quot;,&quot;non-dropping-particle&quot;:&quot;&quot;},{&quot;family&quot;:&quot;Castrence&quot;,&quot;given&quot;:&quot;Glennville A.&quot;,&quot;parse-names&quot;:false,&quot;dropping-particle&quot;:&quot;&quot;,&quot;non-dropping-particle&quot;:&quot;&quot;},{&quot;family&quot;:&quot;Amoncio&quot;,&quot;given&quot;:&quot;Red Arthur Duke A.&quot;,&quot;parse-names&quot;:false,&quot;dropping-particle&quot;:&quot;&quot;,&quot;non-dropping-particle&quot;:&quot;&quot;},{&quot;family&quot;:&quot;Guevarra&quot;,&quot;given&quot;:&quot;Edna P.&quot;,&quot;parse-names&quot;:false,&quot;dropping-particle&quot;:&quot;&quot;,&quot;non-dropping-particle&quot;:&quot;&quot;}],&quot;container-title&quot;:&quot;Asian Journal of Fisheries and Aquatic Research&quot;,&quot;DOI&quot;:&quot;10.9734/ajfar/2025/v27i2888&quot;,&quot;ISSN&quot;:&quot;2582-3760&quot;,&quot;issued&quot;:{&quot;date-parts&quot;:[[2025,3,4]]},&quot;page&quot;:&quot;150-163&quot;,&quot;abstract&quot;:&quot;&lt;p&gt;Ichthyometric indices and gonadosomatic dynamics provide essential insights for fisheries management and policy development, emphasizing their role in sustainable resource utilization. Our study presents updated information on the sex ratio, length-weight relationship, and length at first maturity of Euthynnus affinis in Southern Philippine waters: Celebes Sea, Moro Gulf, Sarangani Bay, and Davao Gulf. A total of 1,314 Euthynnus affinis specimens ranging from 14.00 cm to 64.70 cm collected using handline, purse seine, and ring net, were analyzed from multiple fishing ports across these four study sites. We sampled the E. affinis population which exhibited a near-proportional distribution of sexes, with an overall ratio of 1:0.59. A higher prevalence of males was observed, with a calculated male-to-female ratio of 1:0.59 (p-value &amp;lt; 0.05, χ² = 4.36), indicating a significant deviation from an expected 1:1 ratio. The relationship between fork length (FL, cm) and weight (W, g) was expressed as W = 0.0104 FL3.1483 for males and W = 0.0137 FL3.0639 for females. The length-weight analysis revealed a positive allometric growth pattern, indicating that E. affinis becomes rotund deeper-bodied as it increases in length. The correlation coefficients (R²) were high, at 0.9760 for males and 0.9577 for females, confirming a strong relationship between length and weight. The b-values exceeding 3 further support a positive allometric growth pattern, suggesting that the species grows proportionally more in weight than in length. The length at 50% sexual maturity (Lm50) was estimated at 37.18 cm, while 95% of the population (Lm95) reached maturity at 45.36 cm. For females, Lm50 and Lm95 were 35.19 cm and 41.48 cm, respectively, whereas males reached maturity at 38.43 cm (Lm50) and 49.90 cm (Lm95). We present these findings that highlight early sexual maturation in E. affinis, underscoring the need for targeted management strategies to ensure the sustainability of its populations. Our paper reveals the near-equal sex ratio, positive allometric growth, and early maturity of Euthynnus affinis, highlighting the need for science-based fisheries management to sustain population stability. We propose establishing minimum catch size limits above 37.18 cm (Lm50) to allow individuals to reach reproductive maturity and above 45.36 cm (Lm95) to ensure that most individuals have spawned at least once before harvest. Additional measures, including protecting spawning stocks, implementing seasonal fishing closures, and continuously monitoring population trends, can help prevent overfishing and ensure long-term resource availability. Thus, localized management strategies and adaptive policies are essential to account for environmental changes and optimize economic benefits for fishers.&lt;/p&gt;&quot;,&quot;issue&quot;:&quot;2&quot;,&quot;volume&quot;:&quot;27&quot;,&quot;container-title-short&quot;:&quot;&quot;},&quot;isTemporary&quot;:false,&quot;suppress-author&quot;:false,&quot;composite&quot;:false,&quot;author-only&quot;:false}],&quot;citationTag&quot;:&quot;MENDELEY_CITATION_v3_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&quot;},{&quot;citationID&quot;:&quot;MENDELEY_CITATION_27fb5084-c338-4f10-ba44-f183e230688c&quot;,&quot;properties&quot;:{&quot;noteIndex&quot;:0},&quot;isEdited&quot;:false,&quot;manualOverride&quot;:{&quot;isManuallyOverridden&quot;:false,&quot;citeprocText&quot;:&quot;(Spare &amp;#38; Venema, 1999)&quot;,&quot;manualOverrideText&quot;:&quot;&quot;},&quot;citationItems&quot;:[{&quot;id&quot;:&quot;30157545-a528-39a2-88c4-efcd7d0fc56d&quot;,&quot;itemData&quot;:{&quot;type&quot;:&quot;book&quot;,&quot;id&quot;:&quot;30157545-a528-39a2-88c4-efcd7d0fc56d&quot;,&quot;title&quot;:&quot;Introduksi pengkajian stok ikan tropis&quot;,&quot;author&quot;:[{&quot;family&quot;:&quot;Spare&quot;,&quot;given&quot;:&quot;Per&quot;,&quot;parse-names&quot;:false,&quot;dropping-particle&quot;:&quot;&quot;,&quot;non-dropping-particle&quot;:&quot;&quot;},{&quot;family&quot;:&quot;Venema&quot;,&quot;given&quot;:&quot;Siebren C&quot;,&quot;parse-names&quot;:false,&quot;dropping-particle&quot;:&quot;&quot;,&quot;non-dropping-particle&quot;:&quot;&quot;}],&quot;ISBN&quot;:&quot;9798186729&quot;,&quot;issued&quot;:{&quot;date-parts&quot;:[[1999]]},&quot;publisher-place&quot;:&quot;Jakarta&quot;,&quot;publisher&quot;:&quot;Diterbitkan berdasarkan kerjasama dengan Organisasi Pangan dan Pertanian, Perserikatan Bangsa-bangsa, oleh Pusat Penelitian dan Pengembangan Perikanan, Badan Penelitian dan Pengembangan Pertanian&quot;,&quot;container-title-short&quot;:&quot;&quot;},&quot;isTemporary&quot;:false,&quot;suppress-author&quot;:false,&quot;composite&quot;:false,&quot;author-only&quot;:false}],&quot;citationTag&quot;:&quot;MENDELEY_CITATION_v3_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&quot;},{&quot;citationID&quot;:&quot;MENDELEY_CITATION_6a1b7961-b70b-4025-ad0a-7c2a30bf6710&quot;,&quot;properties&quot;:{&quot;noteIndex&quot;:0},&quot;isEdited&quot;:false,&quot;manualOverride&quot;:{&quot;isManuallyOverridden&quot;:false,&quot;citeprocText&quot;:&quot;(Spare &amp;#38; Venema, 1999)&quot;,&quot;manualOverrideText&quot;:&quot;&quot;},&quot;citationItems&quot;:[{&quot;id&quot;:&quot;30157545-a528-39a2-88c4-efcd7d0fc56d&quot;,&quot;itemData&quot;:{&quot;type&quot;:&quot;book&quot;,&quot;id&quot;:&quot;30157545-a528-39a2-88c4-efcd7d0fc56d&quot;,&quot;title&quot;:&quot;Introduksi pengkajian stok ikan tropis&quot;,&quot;author&quot;:[{&quot;family&quot;:&quot;Spare&quot;,&quot;given&quot;:&quot;Per&quot;,&quot;parse-names&quot;:false,&quot;dropping-particle&quot;:&quot;&quot;,&quot;non-dropping-particle&quot;:&quot;&quot;},{&quot;family&quot;:&quot;Venema&quot;,&quot;given&quot;:&quot;Siebren C&quot;,&quot;parse-names&quot;:false,&quot;dropping-particle&quot;:&quot;&quot;,&quot;non-dropping-particle&quot;:&quot;&quot;}],&quot;ISBN&quot;:&quot;9798186729&quot;,&quot;issued&quot;:{&quot;date-parts&quot;:[[1999]]},&quot;publisher-place&quot;:&quot;Jakarta&quot;,&quot;publisher&quot;:&quot;Diterbitkan berdasarkan kerjasama dengan Organisasi Pangan dan Pertanian, Perserikatan Bangsa-bangsa, oleh Pusat Penelitian dan Pengembangan Perikanan, Badan Penelitian dan Pengembangan Pertanian&quot;,&quot;container-title-short&quot;:&quot;&quot;},&quot;isTemporary&quot;:false,&quot;suppress-author&quot;:false,&quot;composite&quot;:false,&quot;author-only&quot;:false}],&quot;citationTag&quot;:&quot;MENDELEY_CITATION_v3_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&quot;},{&quot;citationID&quot;:&quot;MENDELEY_CITATION_db625be7-9965-48cc-83c0-7aa902ca7f3d&quot;,&quot;properties&quot;:{&quot;noteIndex&quot;:0},&quot;isEdited&quot;:false,&quot;manualOverride&quot;:{&quot;isManuallyOverridden&quot;:false,&quot;citeprocText&quot;:&quot;(Spare &amp;#38; Venema, 1999)&quot;,&quot;manualOverrideText&quot;:&quot;&quot;},&quot;citationItems&quot;:[{&quot;id&quot;:&quot;30157545-a528-39a2-88c4-efcd7d0fc56d&quot;,&quot;itemData&quot;:{&quot;type&quot;:&quot;book&quot;,&quot;id&quot;:&quot;30157545-a528-39a2-88c4-efcd7d0fc56d&quot;,&quot;title&quot;:&quot;Introduksi pengkajian stok ikan tropis&quot;,&quot;author&quot;:[{&quot;family&quot;:&quot;Spare&quot;,&quot;given&quot;:&quot;Per&quot;,&quot;parse-names&quot;:false,&quot;dropping-particle&quot;:&quot;&quot;,&quot;non-dropping-particle&quot;:&quot;&quot;},{&quot;family&quot;:&quot;Venema&quot;,&quot;given&quot;:&quot;Siebren C&quot;,&quot;parse-names&quot;:false,&quot;dropping-particle&quot;:&quot;&quot;,&quot;non-dropping-particle&quot;:&quot;&quot;}],&quot;ISBN&quot;:&quot;9798186729&quot;,&quot;issued&quot;:{&quot;date-parts&quot;:[[1999]]},&quot;publisher-place&quot;:&quot;Jakarta&quot;,&quot;publisher&quot;:&quot;Diterbitkan berdasarkan kerjasama dengan Organisasi Pangan dan Pertanian, Perserikatan Bangsa-bangsa, oleh Pusat Penelitian dan Pengembangan Perikanan, Badan Penelitian dan Pengembangan Pertanian&quot;,&quot;container-title-short&quot;:&quot;&quot;},&quot;isTemporary&quot;:false,&quot;suppress-author&quot;:false,&quot;composite&quot;:false,&quot;author-only&quot;:false}],&quot;citationTag&quot;:&quot;MENDELEY_CITATION_v3_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&quot;},{&quot;citationID&quot;:&quot;MENDELEY_CITATION_59fee79f-151e-4b10-adac-fa8251ec3262&quot;,&quot;properties&quot;:{&quot;noteIndex&quot;:0},&quot;isEdited&quot;:false,&quot;manualOverride&quot;:{&quot;isManuallyOverridden&quot;:false,&quot;citeprocText&quot;:&quot;(Spare &amp;#38; Venema, 1999)&quot;,&quot;manualOverrideText&quot;:&quot;&quot;},&quot;citationItems&quot;:[{&quot;id&quot;:&quot;30157545-a528-39a2-88c4-efcd7d0fc56d&quot;,&quot;itemData&quot;:{&quot;type&quot;:&quot;book&quot;,&quot;id&quot;:&quot;30157545-a528-39a2-88c4-efcd7d0fc56d&quot;,&quot;title&quot;:&quot;Introduksi pengkajian stok ikan tropis&quot;,&quot;author&quot;:[{&quot;family&quot;:&quot;Spare&quot;,&quot;given&quot;:&quot;Per&quot;,&quot;parse-names&quot;:false,&quot;dropping-particle&quot;:&quot;&quot;,&quot;non-dropping-particle&quot;:&quot;&quot;},{&quot;family&quot;:&quot;Venema&quot;,&quot;given&quot;:&quot;Siebren C&quot;,&quot;parse-names&quot;:false,&quot;dropping-particle&quot;:&quot;&quot;,&quot;non-dropping-particle&quot;:&quot;&quot;}],&quot;ISBN&quot;:&quot;9798186729&quot;,&quot;issued&quot;:{&quot;date-parts&quot;:[[1999]]},&quot;publisher-place&quot;:&quot;Jakarta&quot;,&quot;publisher&quot;:&quot;Diterbitkan berdasarkan kerjasama dengan Organisasi Pangan dan Pertanian, Perserikatan Bangsa-bangsa, oleh Pusat Penelitian dan Pengembangan Perikanan, Badan Penelitian dan Pengembangan Pertanian&quot;,&quot;container-title-short&quot;:&quot;&quot;},&quot;isTemporary&quot;:false,&quot;suppress-author&quot;:false,&quot;composite&quot;:false,&quot;author-only&quot;:false}],&quot;citationTag&quot;:&quot;MENDELEY_CITATION_v3_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&quot;},{&quot;citationID&quot;:&quot;MENDELEY_CITATION_3f120a23-ff4e-4dcd-a540-8bc4df6142ee&quot;,&quot;properties&quot;:{&quot;noteIndex&quot;:0},&quot;isEdited&quot;:false,&quot;manualOverride&quot;:{&quot;isManuallyOverridden&quot;:true,&quot;citeprocText&quot;:&quot;(A. Hordyk, Ono, Valencia, Loneragan, &amp;#38; Prince, 2015)&quot;,&quot;manualOverrideText&quot;:&quot;(Hordyk et al., 2015&quot;},&quot;citationItems&quot;:[{&quot;id&quot;:&quot;fbe380b2-71a4-333f-a0c4-c9ce748960fa&quot;,&quot;itemData&quot;:{&quot;type&quot;:&quot;article-journal&quot;,&quot;id&quot;:&quot;fbe380b2-71a4-333f-a0c4-c9ce748960fa&quot;,&quot;title&quot;:&quot;A novel length-based empirical estimation method of spawning potential ratio (SPR), and tests of its performance, for small-scale, data-poor fisheries&quot;,&quot;author&quot;:[{&quot;family&quot;:&quot;Hordyk&quot;,&quot;given&quot;:&quot;Adrian&quot;,&quot;parse-names&quot;:false,&quot;dropping-particle&quot;:&quot;&quot;,&quot;non-dropping-particle&quot;:&quot;&quot;},{&quot;family&quot;:&quot;Ono&quot;,&quot;given&quot;:&quot;Kotaro&quot;,&quot;parse-names&quot;:false,&quot;dropping-particle&quot;:&quot;&quot;,&quot;non-dropping-particle&quot;:&quot;&quot;},{&quot;family&quot;:&quot;Valencia&quot;,&quot;given&quot;:&quot;Sarah&quot;,&quot;parse-names&quot;:false,&quot;dropping-particle&quot;:&quot;&quot;,&quot;non-dropping-particle&quot;:&quot;&quot;},{&quot;family&quot;:&quot;Loneragan&quot;,&quot;given&quot;:&quot;Neil&quot;,&quot;parse-names&quot;:false,&quot;dropping-particle&quot;:&quot;&quot;,&quot;non-dropping-particle&quot;:&quot;&quot;},{&quot;family&quot;:&quot;Prince&quot;,&quot;given&quot;:&quot;Jeremy&quot;,&quot;parse-names&quot;:false,&quot;dropping-particle&quot;:&quot;&quot;,&quot;non-dropping-particle&quot;:&quot;&quot;}],&quot;container-title&quot;:&quot;ICES Journal of Marine Science&quot;,&quot;DOI&quot;:&quot;10.1093/icesjms/fsu004&quot;,&quot;ISSN&quot;:&quot;1095-9289&quot;,&quot;issued&quot;:{&quot;date-parts&quot;:[[2015,1,1]]},&quot;page&quot;:&quot;217-231&quot;,&quot;abstract&quot;:&quot;&lt;p&gt;The spawning potential ratio (SPR) is a well-established biological reference point, and estimates of SPR could be used to inform management decisions for data-poor fisheries. Simulations were used to investigate the utility of the length-based model (LB-SPR) developed in Hordyk et al. (2015). Some explorations of the life history ratios to describe length composition, spawning-per-recruit, and the spawning potential ratio. ICES Journal of Marine Science, 72: 204–216.) to estimate the SPR of a stock directly from the size composition of the catch. This was done by (i) testing some of the main assumptions of the LB-SPR model, including recruitment variability and dome-shaped selectivity, (ii) examining the sensitivity of the model to error in the input parameters, and (iii) completing an initial empirical test for the LB-SPR model by applying it to data from a well-studied species. The method uses maximum likelihood methods to find the values of relative fishing mortality (F/M) and selectivity-at-length that minimize the difference between the observed and the expected length composition of the catch, and calculates the resulting SPR. When parameterized with the correct input parameters, the LB-SPR model returned accurate estimates of F/M and SPR. With high variability in annual recruitment, the estimates of SPR became increasingly unreliable. The usefulness of the LB-SPR method was tested empirically by comparing the results predicted by the method with those for a well-described species with known length and age composition data. The results from this comparison suggest that the LB-SPR method has potential to provide a tool for the cost-effective assessment of data-poor fisheries. However, the model is sensitive to non-equilibrium dynamics, and requires accurate estimates of the three parameters (M/k, L∞, and CVL∞). Care must be taken to evaluate the validity of the assumptions and the biological parameters when the model is applied to data-poor fisheries.&lt;/p&gt;&quot;,&quot;issue&quot;:&quot;1&quot;,&quot;volume&quot;:&quot;72&quot;,&quot;container-title-short&quot;:&quot;&quot;},&quot;isTemporary&quot;:false,&quot;suppress-author&quot;:false,&quot;composite&quot;:false,&quot;author-only&quot;:false}],&quot;citationTag&quot;:&quot;MENDELEY_CITATION_v3_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&quot;},{&quot;citationID&quot;:&quot;MENDELEY_CITATION_899ee8e7-8945-428f-a580-dda8e2f567e5&quot;,&quot;properties&quot;:{&quot;noteIndex&quot;:0},&quot;isEdited&quot;:false,&quot;manualOverride&quot;:{&quot;isManuallyOverridden&quot;:true,&quot;citeprocText&quot;:&quot;(A. R. Hordyk, Huynh, &amp;#38; Carruthers, 2019)&quot;,&quot;manualOverrideText&quot;:&quot;Hordyk et al., 2019)&quot;},&quot;citationItems&quot;:[{&quot;id&quot;:&quot;5703611e-0409-3794-bfd3-6611d7386319&quot;,&quot;itemData&quot;:{&quot;type&quot;:&quot;article-journal&quot;,&quot;id&quot;:&quot;5703611e-0409-3794-bfd3-6611d7386319&quot;,&quot;title&quot;:&quot;Misspecification in stock assessments: Common uncertainties and asymmetric risks&quot;,&quot;author&quot;:[{&quot;family&quot;:&quot;Hordyk&quot;,&quot;given&quot;:&quot;Adrian R.&quot;,&quot;parse-names&quot;:false,&quot;dropping-particle&quot;:&quot;&quot;,&quot;non-dropping-particle&quot;:&quot;&quot;},{&quot;family&quot;:&quot;Huynh&quot;,&quot;given&quot;:&quot;Quang C.&quot;,&quot;parse-names&quot;:false,&quot;dropping-particle&quot;:&quot;&quot;,&quot;non-dropping-particle&quot;:&quot;&quot;},{&quot;family&quot;:&quot;Carruthers&quot;,&quot;given&quot;:&quot;Thomas R.&quot;,&quot;parse-names&quot;:false,&quot;dropping-particle&quot;:&quot;&quot;,&quot;non-dropping-particle&quot;:&quot;&quot;}],&quot;container-title&quot;:&quot;Fish and Fisheries&quot;,&quot;DOI&quot;:&quot;10.1111/faf.12382&quot;,&quot;ISSN&quot;:&quot;1467-2960&quot;,&quot;issued&quot;:{&quot;date-parts&quot;:[[2019,9,10]]},&quot;page&quot;:&quot;888-902&quot;,&quot;abstract&quot;:&quot;&lt;p&gt;Common uncertainties in stock assessment relate to parameters or assumptions that strongly determine both the estimates of quantities of management interest (e.g. stock depletion) and related reference points (e.g. biomass at maximum sustainable yield). The risks associated with these uncertainties are often presented to managers in the form of decision tables. However, a formal evaluation of the risks from misspecifying an assessment model over time‐horizons spanning multiple assessment cycles requires closed‐loop simulation. There were two aims of this study: (a) develop an approach to identify and evaluate asymmetries in risk to yields and spawning biomass due to biases in key parameters and data sources in a stock assessment model, (b) quantify the relative importance of correctly specifying the various assessment attributes. A computationally efficient stock reduction analysis was evaluated using closed‐loop simulation to identify risks associated with a stock assessment with persistent positive and negative biases in the key parameters and inaccurate assumptions regarding data sources. Six types of assessment misspecification were examined, namely the assumed natural mortality rate, the assumed recruitment compensation ratio, the assumed age of maturity, a hyper‐stable or hyper‐deplete index of abundance, over‐ or under‐reporting of historical catch, and misspecification of the assumed shape of the selectivity curve. This study reveals large asymmetries in risk associated with common uncertainties in stock assessment processes. We highlight the value of reproducible and computationally efficient stock assessment models that can be investigated by closed‐loop simulation before being used for fisheries management.&lt;/p&gt;&quot;,&quot;issue&quot;:&quot;5&quot;,&quot;volume&quot;:&quot;20&quot;,&quot;container-title-short&quot;:&quot;&quot;},&quot;isTemporary&quot;:false,&quot;suppress-author&quot;:false,&quot;composite&quot;:false,&quot;author-only&quot;:false}],&quot;citationTag&quot;:&quot;MENDELEY_CITATION_v3_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&quot;},{&quot;citationID&quot;:&quot;MENDELEY_CITATION_135f7b6e-09f8-41c7-8f23-fb9bb86d32f7&quot;,&quot;properties&quot;:{&quot;noteIndex&quot;:0},&quot;isEdited&quot;:false,&quot;manualOverride&quot;:{&quot;isManuallyOverridden&quot;:false,&quot;citeprocText&quot;:&quot;(Effendie, 1997)&quot;,&quot;manualOverrideText&quot;:&quot;&quot;},&quot;citationItems&quot;:[{&quot;id&quot;:&quot;8389e288-2df6-3144-81a1-0c69dcb0f862&quot;,&quot;itemData&quot;:{&quot;type&quot;:&quot;book&quot;,&quot;id&quot;:&quot;8389e288-2df6-3144-81a1-0c69dcb0f862&quot;,&quot;title&quot;:&quot;Biologi perikanan&quot;,&quot;author&quot;:[{&quot;family&quot;:&quot;Effendie&quot;,&quot;given&quot;:&quot;Moch. Ichsan&quot;,&quot;parse-names&quot;:false,&quot;dropping-particle&quot;:&quot;&quot;,&quot;non-dropping-particle&quot;:&quot;&quot;}],&quot;issued&quot;:{&quot;date-parts&quot;:[[1997]]},&quot;publisher-place&quot;:&quot;Yogyakarta&quot;,&quot;publisher&quot;:&quot;Yayasan Pustaka Nusantama&quot;,&quot;container-title-short&quot;:&quot;&quot;},&quot;isTemporary&quot;:false,&quot;suppress-author&quot;:false,&quot;composite&quot;:false,&quot;author-only&quot;:false}],&quot;citationTag&quot;:&quot;MENDELEY_CITATION_v3_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&quot;},{&quot;citationID&quot;:&quot;MENDELEY_CITATION_957df370-4287-4c30-ba96-b70d2b618b9b&quot;,&quot;properties&quot;:{&quot;noteIndex&quot;:0},&quot;isEdited&quot;:false,&quot;manualOverride&quot;:{&quot;isManuallyOverridden&quot;:true,&quot;citeprocText&quot;:&quot;(Nurudeen, Kareem, Nyaku, &amp;#38; Tubo, 2017)&quot;,&quot;manualOverrideText&quot;:&quot;(Nurudeen et al., 2017&quot;},&quot;citationItems&quot;:[{&quot;id&quot;:&quot;9dc88eb5-dd5c-3aec-8c75-5e8fceec4406&quot;,&quot;itemData&quot;:{&quot;type&quot;:&quot;article-journal&quot;,&quot;id&quot;:&quot;9dc88eb5-dd5c-3aec-8c75-5e8fceec4406&quot;,&quot;title&quot;:&quot;Length-Weight and Length-Length Relationships of Heterotis niloticus (Cuvier, 1829) and Raiamas senegalensis (Steindachner, 1870)&quot;,&quot;author&quot;:[{&quot;family&quot;:&quot;Nurudeen&quot;,&quot;given&quot;:&quot;Olanrewaju A.&quot;,&quot;parse-names&quot;:false,&quot;dropping-particle&quot;:&quot;&quot;,&quot;non-dropping-particle&quot;:&quot;&quot;},{&quot;family&quot;:&quot;Kareem&quot;,&quot;given&quot;:&quot;Oladeji Kazeem&quot;,&quot;parse-names&quot;:false,&quot;dropping-particle&quot;:&quot;&quot;,&quot;non-dropping-particle&quot;:&quot;&quot;},{&quot;family&quot;:&quot;Nyaku&quot;,&quot;given&quot;:&quot;RE&quot;,&quot;parse-names&quot;:false,&quot;dropping-particle&quot;:&quot;&quot;,&quot;non-dropping-particle&quot;:&quot;&quot;},{&quot;family&quot;:&quot;Tubo&quot;,&quot;given&quot;:&quot;MT&quot;,&quot;parse-names&quot;:false,&quot;dropping-particle&quot;:&quot;&quot;,&quot;non-dropping-particle&quot;:&quot;&quot;}],&quot;container-title&quot;:&quot;Journal of Aquaculture Research &amp; Development&quot;,&quot;container-title-short&quot;:&quot;J Aquac Res Dev&quot;,&quot;DOI&quot;:&quot;10.4172/2155-9546.S2-011&quot;,&quot;ISSN&quot;:&quot;21559546&quot;,&quot;issued&quot;:{&quot;date-parts&quot;:[[2017]]},&quot;volume&quot;:&quot;s2&quot;},&quot;isTemporary&quot;:false,&quot;suppress-author&quot;:false,&quot;composite&quot;:false,&quot;author-only&quot;:false}],&quot;citationTag&quot;:&quot;MENDELEY_CITATION_v3_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&quot;},{&quot;citationID&quot;:&quot;MENDELEY_CITATION_285fe578-3e3d-4d68-b0f2-6b137bb7937b&quot;,&quot;properties&quot;:{&quot;noteIndex&quot;:0},&quot;isEdited&quot;:false,&quot;manualOverride&quot;:{&quot;isManuallyOverridden&quot;:true,&quot;citeprocText&quot;:&quot;(Terreros‐Ríos et al., 2025)&quot;,&quot;manualOverrideText&quot;:&quot;Terreros‐Ríos et al., 2025&quot;},&quot;citationItems&quot;:[{&quot;id&quot;:&quot;47af333d-fba9-3237-9334-6b88acbb0c85&quot;,&quot;itemData&quot;:{&quot;type&quot;:&quot;article-journal&quot;,&quot;id&quot;:&quot;47af333d-fba9-3237-9334-6b88acbb0c85&quot;,&quot;title&quot;:&quot;Allometric growth patterns in longfin yellowtail &lt;scp&gt; &lt;i&gt;Seriola rivoliana&lt;/i&gt; &lt;/scp&gt; (Valenciennes 1833) larvae and juvenile under hatchery conditions&quot;,&quot;author&quot;:[{&quot;family&quot;:&quot;Terreros‐Ríos&quot;,&quot;given&quot;:&quot;Arnold&quot;,&quot;parse-names&quot;:false,&quot;dropping-particle&quot;:&quot;&quot;,&quot;non-dropping-particle&quot;:&quot;&quot;},{&quot;family&quot;:&quot;Guanopatín&quot;,&quot;given&quot;:&quot;Angie&quot;,&quot;parse-names&quot;:false,&quot;dropping-particle&quot;:&quot;&quot;,&quot;non-dropping-particle&quot;:&quot;&quot;},{&quot;family&quot;:&quot;Peña&quot;,&quot;given&quot;:&quot;Renato&quot;,&quot;parse-names&quot;:false,&quot;dropping-particle&quot;:&quot;&quot;,&quot;non-dropping-particle&quot;:&quot;&quot;},{&quot;family&quot;:&quot;Bohórquez‐Cruz&quot;,&quot;given&quot;:&quot;Milton&quot;,&quot;parse-names&quot;:false,&quot;dropping-particle&quot;:&quot;&quot;,&quot;non-dropping-particle&quot;:&quot;&quot;},{&quot;family&quot;:&quot;Sonnenholzner&quot;,&quot;given&quot;:&quot;Stanislaus&quot;,&quot;parse-names&quot;:false,&quot;dropping-particle&quot;:&quot;&quot;,&quot;non-dropping-particle&quot;:&quot;&quot;},{&quot;family&quot;:&quot;Argüello‐Guevara&quot;,&quot;given&quot;:&quot;Wilfrido&quot;,&quot;parse-names&quot;:false,&quot;dropping-particle&quot;:&quot;&quot;,&quot;non-dropping-particle&quot;:&quot;&quot;}],&quot;container-title&quot;:&quot;Journal of Fish Biology&quot;,&quot;container-title-short&quot;:&quot;J Fish Biol&quot;,&quot;DOI&quot;:&quot;10.1111/jfb.70127&quot;,&quot;ISSN&quot;:&quot;0022-1112&quot;,&quot;issued&quot;:{&quot;date-parts&quot;:[[2025,6,24]]},&quot;abstract&quot;:&quot;&lt;p&gt; Survival rates of longfin yellowtail, &lt;italic&gt;Seriola rivoliana&lt;/italic&gt; , during the early life stages, remain critically low, presenting a considerable challenge to large‐scale production. The allometric growth patterns of &lt;italic&gt;S. rivoliana&lt;/italic&gt; were analysed under hatchery conditions from 0 to 30 days post‐hatching (DPH). A total of 620 specimens were examined, including the yolk sac ( &lt;italic&gt;n&lt;/italic&gt;  = 90), preflexion ( &lt;italic&gt;n&lt;/italic&gt;  = 240), flexion ( &lt;italic&gt;n&lt;/italic&gt;  = 90), postflexion ( &lt;italic&gt;n&lt;/italic&gt;  = 150) and early juvenile stages ( &lt;italic&gt;n&lt;/italic&gt;  = 50). The total length (TL) was used as the independent variable, and six body segments (head length, eye diameter, mouth length, body depth, trunk length and tail length) were analysed as dependent variables. Newly hatched larvae measured 2.62 ± 0.02 mm TL, exhibiting a closed mouth and anus with a large yolk sac containing a single oil globule. Morphological development progressed gradually with the onset of exogenous feeding, increased external pigmentation and swim bladder inflation during the first 10 DPH. Body thickening and notochord flexion were characterised in subsequent stages. The growth in TL followed an exponential pattern relative to age (TL = 2.316 &lt;italic&gt;e&lt;/italic&gt; &lt;sup&gt;0.083DPH&lt;/sup&gt; ; &lt;italic&gt;r&lt;/italic&gt; &lt;sup&gt; &lt;italic&gt;2&lt;/italic&gt; &lt;/sup&gt;  = 0.99), with a specific growth rate of 8.3% per day. Biphasic allometric growth patterns were identified across all measured traits, with inflection points between 5.22 and 8.69 mm TL. Paired &lt;italic&gt;t&lt;/italic&gt; ‐tests revealed significant differences ( &lt;italic&gt;p&lt;/italic&gt;  &amp;lt; 0.05) in growth coefficients ( &lt;italic&gt;b&lt;/italic&gt; values) before and after the inflection points, confirming the existence of distinct ontogenetic phases. These findings provide insights into early developmental strategies and contribute to the optimisation of larval rearing protocols for this species. &lt;/p&gt;&quot;},&quot;isTemporary&quot;:false,&quot;suppress-author&quot;:false,&quot;composite&quot;:false,&quot;author-only&quot;:false}],&quot;citationTag&quot;:&quot;MENDELEY_CITATION_v3_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&quot;},{&quot;citationID&quot;:&quot;MENDELEY_CITATION_1a4404fb-3f7c-4562-94bd-018824759bd6&quot;,&quot;properties&quot;:{&quot;noteIndex&quot;:0},&quot;isEdited&quot;:false,&quot;manualOverride&quot;:{&quot;isManuallyOverridden&quot;:true,&quot;citeprocText&quot;:&quot;(Nasren et al., 2023)&quot;,&quot;manualOverrideText&quot;:&quot;Nasren et al., 2023)&quot;},&quot;citationItems&quot;:[{&quot;id&quot;:&quot;3fa31f38-c633-32a4-a494-a0878a4915df&quot;,&quot;itemData&quot;:{&quot;type&quot;:&quot;article-journal&quot;,&quot;id&quot;:&quot;3fa31f38-c633-32a4-a494-a0878a4915df&quot;,&quot;title&quot;:&quot;Length-Weight Relationships (LWRs) of Four Loach Species of the Cobitidae Family from the Surma River, Bangladesh&quot;,&quot;author&quot;:[{&quot;family&quot;:&quot;Nasren&quot;,&quot;given&quot;:&quot;Shamima&quot;,&quot;parse-names&quot;:false,&quot;dropping-particle&quot;:&quot;&quot;,&quot;non-dropping-particle&quot;:&quot;&quot;},{&quot;family&quot;:&quot;Rahman&quot;,&quot;given&quot;:&quot;MD Zobayer&quot;,&quot;parse-names&quot;:false,&quot;dropping-particle&quot;:&quot;&quot;,&quot;non-dropping-particle&quot;:&quot;&quot;},{&quot;family&quot;:&quot;Islam&quot;,&quot;given&quot;:&quot;MD Shahinul&quot;,&quot;parse-names&quot;:false,&quot;dropping-particle&quot;:&quot;&quot;,&quot;non-dropping-particle&quot;:&quot;&quot;},{&quot;family&quot;:&quot;Mia&quot;,&quot;given&quot;:&quot;Rasel&quot;,&quot;parse-names&quot;:false,&quot;dropping-particle&quot;:&quot;&quot;,&quot;non-dropping-particle&quot;:&quot;&quot;},{&quot;family&quot;:&quot;Mian&quot;,&quot;given&quot;:&quot;Sohel&quot;,&quot;parse-names&quot;:false,&quot;dropping-particle&quot;:&quot;&quot;,&quot;non-dropping-particle&quot;:&quot;&quot;},{&quot;family&quot;:&quot;Mamun&quot;,&quot;given&quot;:&quot;Md. Abdullah-Al&quot;,&quot;parse-names&quot;:false,&quot;dropping-particle&quot;:&quot;&quot;,&quot;non-dropping-particle&quot;:&quot;&quot;}],&quot;container-title&quot;:&quot;Journal of Applied Ichthyology&quot;,&quot;DOI&quot;:&quot;10.1155/2023/6654237&quot;,&quot;ISSN&quot;:&quot;1439-0426&quot;,&quot;issued&quot;:{&quot;date-parts&quot;:[[2023,12,8]]},&quot;page&quot;:&quot;1-8&quot;,&quot;abstract&quot;:&quot;&lt;p&gt; Four loaches, namely, Lepidocephalichthys guntea (Hamilton, 1822), Lepidocephalichthys annandalei (Chaudhuri, 1912), Lepidocephalichthys thermalis (Valenciennes, 1846), and Lepidocephalichthys berdmorei (Blyth, 1860) from the Cobitidae family, were collected from the Surma River, Bangladesh. Of the total 376 speciminia, 193 males (51.32%) and 183 females (48.67%) in number; were collected with the support of local fishermen using a variety of nets at 15-day intervals from November 2022 to April 2023. The length-weight relationship (LWR) parameters were analyzed using the equation &lt;inline-formula&gt; &lt;math id=\&quot;M1\&quot;&gt; &lt;mi&gt;W&lt;/mi&gt; &lt;mo&gt;=&lt;/mo&gt; &lt;mi&gt;a&lt;/mi&gt; &lt;msup&gt; &lt;mrow&gt; &lt;mi&gt;L&lt;/mi&gt; &lt;/mrow&gt; &lt;mrow&gt; &lt;mi&gt;b&lt;/mi&gt; &lt;/mrow&gt; &lt;/msup&gt; &lt;/math&gt; &lt;/inline-formula&gt; . L. annandalei displayed a notable isometric growth pattern, with a condition factor (K) ranging from 0.725 to 0.734. In addition, L. thermalis exhibited isometric growth among males, while females showcased positive allometric growth with a condition factor (K) varying between 0.697 and 0.714. L. guntea exhibited a consistent positive allometric growth pattern across all aspects, with a condition factor (K) ranging from 0.729 to 0.738. In contrast, L. berdmorei demonstrated positive allometric growth, but males and females both exhibited a negative allometric growth pattern. The condition factor (K) for L. berdmorei ranged from 0.699 to 0.702. This suggests a complex growth pattern influenced by both length and weight in every experimental loach. The research underscores the importance of recognizing gender-specific variations in growth patterns within species. &lt;/p&gt;&quot;,&quot;volume&quot;:&quot;2023&quot;,&quot;container-title-short&quot;:&quot;&quot;},&quot;isTemporary&quot;:false,&quot;suppress-author&quot;:false,&quot;composite&quot;:false,&quot;author-only&quot;:false}],&quot;citationTag&quot;:&quot;MENDELEY_CITATION_v3_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&quot;},{&quot;citationID&quot;:&quot;MENDELEY_CITATION_5195bc08-8c91-40d6-bff7-ad5f3d00c201&quot;,&quot;properties&quot;:{&quot;noteIndex&quot;:0},&quot;isEdited&quot;:false,&quot;manualOverride&quot;:{&quot;isManuallyOverridden&quot;:true,&quot;citeprocText&quot;:&quot;(King, 2007)&quot;,&quot;manualOverrideText&quot;:&quot;(King, 2007&quot;},&quot;citationItems&quot;:[{&quot;id&quot;:&quot;d1204fb1-367c-3eac-98cb-dd3f381a7aca&quot;,&quot;itemData&quot;:{&quot;type&quot;:&quot;book&quot;,&quot;id&quot;:&quot;d1204fb1-367c-3eac-98cb-dd3f381a7aca&quot;,&quot;title&quot;:&quot;Fisheries biology, assessment and management&quot;,&quot;author&quot;:[{&quot;family&quot;:&quot;King&quot;,&quot;given&quot;:&quot;M. G..&quot;,&quot;parse-names&quot;:false,&quot;dropping-particle&quot;:&quot;&quot;,&quot;non-dropping-particle&quot;:&quot;&quot;}],&quot;ISBN&quot;:&quot;9781405158312&quot;,&quot;issued&quot;:{&quot;date-parts&quot;:[[2007]]},&quot;number-of-pages&quot;:&quot;382&quot;,&quot;abstract&quot;:&quot;Second edition. \&quot;This second edition of Fisheries Biology, Assessment and Management has been updated and expanded, providing a book which is an essential purchase for students and scientists studying, working or researching in fisheries and aquatic sciences.\&quot; \&quot;Containing worked examples, computer programs and numerous high quality illustrations, Fisheries Biology, Assessment and Management is a text for students worldwide studying fisheries and aquatic researchers, scientists and managers across the globe, in both temperate and tropical regions.\&quot;--Jacket. Ecology and ecosystems -- Exploited species -- Fishing and fishers -- Stock structure and abundance -- Stock assessment -- Fisheries management.&quot;,&quot;publisher&quot;:&quot;Blackwell Pub.&quot;,&quot;container-title-short&quot;:&quot;&quot;},&quot;isTemporary&quot;:false,&quot;suppress-author&quot;:false,&quot;composite&quot;:false,&quot;author-only&quot;:false}],&quot;citationTag&quot;:&quot;MENDELEY_CITATION_v3_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&quot;},{&quot;citationID&quot;:&quot;MENDELEY_CITATION_c17f7feb-30ca-418b-ba8e-26fdd6ba32a9&quot;,&quot;properties&quot;:{&quot;noteIndex&quot;:0},&quot;isEdited&quot;:false,&quot;manualOverride&quot;:{&quot;isManuallyOverridden&quot;:true,&quot;citeprocText&quot;:&quot;(Spare &amp;#38; Venema, 1999)&quot;,&quot;manualOverrideText&quot;:&quot;Spare &amp; Venema, 1999)&quot;},&quot;citationItems&quot;:[{&quot;id&quot;:&quot;30157545-a528-39a2-88c4-efcd7d0fc56d&quot;,&quot;itemData&quot;:{&quot;type&quot;:&quot;book&quot;,&quot;id&quot;:&quot;30157545-a528-39a2-88c4-efcd7d0fc56d&quot;,&quot;title&quot;:&quot;Introduksi pengkajian stok ikan tropis&quot;,&quot;author&quot;:[{&quot;family&quot;:&quot;Spare&quot;,&quot;given&quot;:&quot;Per&quot;,&quot;parse-names&quot;:false,&quot;dropping-particle&quot;:&quot;&quot;,&quot;non-dropping-particle&quot;:&quot;&quot;},{&quot;family&quot;:&quot;Venema&quot;,&quot;given&quot;:&quot;Siebren C&quot;,&quot;parse-names&quot;:false,&quot;dropping-particle&quot;:&quot;&quot;,&quot;non-dropping-particle&quot;:&quot;&quot;}],&quot;ISBN&quot;:&quot;9798186729&quot;,&quot;issued&quot;:{&quot;date-parts&quot;:[[1999]]},&quot;publisher-place&quot;:&quot;Jakarta&quot;,&quot;publisher&quot;:&quot;Diterbitkan berdasarkan kerjasama dengan Organisasi Pangan dan Pertanian, Perserikatan Bangsa-bangsa, oleh Pusat Penelitian dan Pengembangan Perikanan, Badan Penelitian dan Pengembangan Pertanian&quot;,&quot;container-title-short&quot;:&quot;&quot;},&quot;isTemporary&quot;:false,&quot;suppress-author&quot;:false,&quot;composite&quot;:false,&quot;author-only&quot;:false}],&quot;citationTag&quot;:&quot;MENDELEY_CITATION_v3_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&quot;},{&quot;citationID&quot;:&quot;MENDELEY_CITATION_9e8e1ee9-af3e-4c06-987a-04e822777c97&quot;,&quot;properties&quot;:{&quot;noteIndex&quot;:0},&quot;isEdited&quot;:false,&quot;manualOverride&quot;:{&quot;isManuallyOverridden&quot;:true,&quot;citeprocText&quot;:&quot;(A. Hordyk et al., 2015)&quot;,&quot;manualOverrideText&quot;:&quot;(Hordyk et al., 2015)&quot;},&quot;citationItems&quot;:[{&quot;id&quot;:&quot;fbe380b2-71a4-333f-a0c4-c9ce748960fa&quot;,&quot;itemData&quot;:{&quot;type&quot;:&quot;article-journal&quot;,&quot;id&quot;:&quot;fbe380b2-71a4-333f-a0c4-c9ce748960fa&quot;,&quot;title&quot;:&quot;A novel length-based empirical estimation method of spawning potential ratio (SPR), and tests of its performance, for small-scale, data-poor fisheries&quot;,&quot;author&quot;:[{&quot;family&quot;:&quot;Hordyk&quot;,&quot;given&quot;:&quot;Adrian&quot;,&quot;parse-names&quot;:false,&quot;dropping-particle&quot;:&quot;&quot;,&quot;non-dropping-particle&quot;:&quot;&quot;},{&quot;family&quot;:&quot;Ono&quot;,&quot;given&quot;:&quot;Kotaro&quot;,&quot;parse-names&quot;:false,&quot;dropping-particle&quot;:&quot;&quot;,&quot;non-dropping-particle&quot;:&quot;&quot;},{&quot;family&quot;:&quot;Valencia&quot;,&quot;given&quot;:&quot;Sarah&quot;,&quot;parse-names&quot;:false,&quot;dropping-particle&quot;:&quot;&quot;,&quot;non-dropping-particle&quot;:&quot;&quot;},{&quot;family&quot;:&quot;Loneragan&quot;,&quot;given&quot;:&quot;Neil&quot;,&quot;parse-names&quot;:false,&quot;dropping-particle&quot;:&quot;&quot;,&quot;non-dropping-particle&quot;:&quot;&quot;},{&quot;family&quot;:&quot;Prince&quot;,&quot;given&quot;:&quot;Jeremy&quot;,&quot;parse-names&quot;:false,&quot;dropping-particle&quot;:&quot;&quot;,&quot;non-dropping-particle&quot;:&quot;&quot;}],&quot;container-title&quot;:&quot;ICES Journal of Marine Science&quot;,&quot;DOI&quot;:&quot;10.1093/icesjms/fsu004&quot;,&quot;ISSN&quot;:&quot;1095-9289&quot;,&quot;issued&quot;:{&quot;date-parts&quot;:[[2015,1,1]]},&quot;page&quot;:&quot;217-231&quot;,&quot;abstract&quot;:&quot;&lt;p&gt;The spawning potential ratio (SPR) is a well-established biological reference point, and estimates of SPR could be used to inform management decisions for data-poor fisheries. Simulations were used to investigate the utility of the length-based model (LB-SPR) developed in Hordyk et al. (2015). Some explorations of the life history ratios to describe length composition, spawning-per-recruit, and the spawning potential ratio. ICES Journal of Marine Science, 72: 204–216.) to estimate the SPR of a stock directly from the size composition of the catch. This was done by (i) testing some of the main assumptions of the LB-SPR model, including recruitment variability and dome-shaped selectivity, (ii) examining the sensitivity of the model to error in the input parameters, and (iii) completing an initial empirical test for the LB-SPR model by applying it to data from a well-studied species. The method uses maximum likelihood methods to find the values of relative fishing mortality (F/M) and selectivity-at-length that minimize the difference between the observed and the expected length composition of the catch, and calculates the resulting SPR. When parameterized with the correct input parameters, the LB-SPR model returned accurate estimates of F/M and SPR. With high variability in annual recruitment, the estimates of SPR became increasingly unreliable. The usefulness of the LB-SPR method was tested empirically by comparing the results predicted by the method with those for a well-described species with known length and age composition data. The results from this comparison suggest that the LB-SPR method has potential to provide a tool for the cost-effective assessment of data-poor fisheries. However, the model is sensitive to non-equilibrium dynamics, and requires accurate estimates of the three parameters (M/k, L∞, and CVL∞). Care must be taken to evaluate the validity of the assumptions and the biological parameters when the model is applied to data-poor fisheries.&lt;/p&gt;&quot;,&quot;issue&quot;:&quot;1&quot;,&quot;volume&quot;:&quot;72&quot;,&quot;container-title-short&quot;:&quot;&quot;},&quot;isTemporary&quot;:false,&quot;suppress-author&quot;:false,&quot;composite&quot;:false,&quot;author-only&quot;:false}],&quot;citationTag&quot;:&quot;MENDELEY_CITATION_v3_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&quot;},{&quot;citationID&quot;:&quot;MENDELEY_CITATION_296ac533-4b96-48e7-8311-e3a550796fbc&quot;,&quot;properties&quot;:{&quot;noteIndex&quot;:0},&quot;isEdited&quot;:false,&quot;manualOverride&quot;:{&quot;isManuallyOverridden&quot;:true,&quot;citeprocText&quot;:&quot;(S. Lowerre‐Barbieri et al., 2017)&quot;,&quot;manualOverrideText&quot;:&quot;(Lowerre‐Barbieri et al., 2017&quot;},&quot;citationItems&quot;:[{&quot;id&quot;:&quot;9c4616bb-f1a3-3c02-bf6d-7c25c1cc3e52&quot;,&quot;itemData&quot;:{&quot;type&quot;:&quot;article-journal&quot;,&quot;id&quot;:&quot;9c4616bb-f1a3-3c02-bf6d-7c25c1cc3e52&quot;,&quot;title&quot;:&quot;Reproductive resilience: a paradigm shift in understanding spawner‐recruit systems in exploited marine fish&quot;,&quot;author&quot;:[{&quot;family&quot;:&quot;Lowerre‐Barbieri&quot;,&quot;given&quot;:&quot;Susan&quot;,&quot;parse-names&quot;:false,&quot;dropping-particle&quot;:&quot;&quot;,&quot;non-dropping-particle&quot;:&quot;&quot;},{&quot;family&quot;:&quot;DeCelles&quot;,&quot;given&quot;:&quot;Greg&quot;,&quot;parse-names&quot;:false,&quot;dropping-particle&quot;:&quot;&quot;,&quot;non-dropping-particle&quot;:&quot;&quot;},{&quot;family&quot;:&quot;Pepin&quot;,&quot;given&quot;:&quot;Pierre&quot;,&quot;parse-names&quot;:false,&quot;dropping-particle&quot;:&quot;&quot;,&quot;non-dropping-particle&quot;:&quot;&quot;},{&quot;family&quot;:&quot;Catalán&quot;,&quot;given&quot;:&quot;Ignacio A&quot;,&quot;parse-names&quot;:false,&quot;dropping-particle&quot;:&quot;&quot;,&quot;non-dropping-particle&quot;:&quot;&quot;},{&quot;family&quot;:&quot;Muhling&quot;,&quot;given&quot;:&quot;Barbara&quot;,&quot;parse-names&quot;:false,&quot;dropping-particle&quot;:&quot;&quot;,&quot;non-dropping-particle&quot;:&quot;&quot;},{&quot;family&quot;:&quot;Erisman&quot;,&quot;given&quot;:&quot;Brad&quot;,&quot;parse-names&quot;:false,&quot;dropping-particle&quot;:&quot;&quot;,&quot;non-dropping-particle&quot;:&quot;&quot;},{&quot;family&quot;:&quot;Cadrin&quot;,&quot;given&quot;:&quot;Steven X&quot;,&quot;parse-names&quot;:false,&quot;dropping-particle&quot;:&quot;&quot;,&quot;non-dropping-particle&quot;:&quot;&quot;},{&quot;family&quot;:&quot;Alós&quot;,&quot;given&quot;:&quot;Josep&quot;,&quot;parse-names&quot;:false,&quot;dropping-particle&quot;:&quot;&quot;,&quot;non-dropping-particle&quot;:&quot;&quot;},{&quot;family&quot;:&quot;Ospina‐Alvarez&quot;,&quot;given&quot;:&quot;Andres&quot;,&quot;parse-names&quot;:false,&quot;dropping-particle&quot;:&quot;&quot;,&quot;non-dropping-particle&quot;:&quot;&quot;},{&quot;family&quot;:&quot;Stachura&quot;,&quot;given&quot;:&quot;Megan M&quot;,&quot;parse-names&quot;:false,&quot;dropping-particle&quot;:&quot;&quot;,&quot;non-dropping-particle&quot;:&quot;&quot;},{&quot;family&quot;:&quot;Tringali&quot;,&quot;given&quot;:&quot;Michael D&quot;,&quot;parse-names&quot;:false,&quot;dropping-particle&quot;:&quot;&quot;,&quot;non-dropping-particle&quot;:&quot;&quot;},{&quot;family&quot;:&quot;Burnsed&quot;,&quot;given&quot;:&quot;Sarah Walters&quot;,&quot;parse-names&quot;:false,&quot;dropping-particle&quot;:&quot;&quot;,&quot;non-dropping-particle&quot;:&quot;&quot;},{&quot;family&quot;:&quot;Paris&quot;,&quot;given&quot;:&quot;Claire B&quot;,&quot;parse-names&quot;:false,&quot;dropping-particle&quot;:&quot;&quot;,&quot;non-dropping-particle&quot;:&quot;&quot;}],&quot;container-title&quot;:&quot;Fish and Fisheries&quot;,&quot;DOI&quot;:&quot;10.1111/faf.12180&quot;,&quot;ISSN&quot;:&quot;1467-2960&quot;,&quot;issued&quot;:{&quot;date-parts&quot;:[[2017,3,17]]},&quot;page&quot;:&quot;285-312&quot;,&quot;abstract&quot;:&quot;&lt;p&gt;A close relationship between adult abundance and stock productivity may not exist for many marine fish stocks, resulting in concern that the management goal of maximum sustainable yield is either inefficient or risky. Although reproductive success is tightly coupled with adult abundance and fecundity in many terrestrial animals, in exploited marine fish where and when fish spawn and consequent dispersal dynamics may have a greater impact. Here, we propose an eco‐evolutionary perspective, reproductive resilience, to understand connectivity and productivity in marine fish. Reproductive resilience is the capacity of a population to maintain the reproductive success needed to result in long‐term population stability despite disturbances. A stock's reproductive resilience is driven by the underlying traits in its spawner‐recruit system, selected for over evolutionary timescales, and the ecological context within which it is operating. Spawner‐recruit systems are species specific, have both density‐dependent and fitness feedback loops and are made up of fixed, behavioural and ecologically variable traits. They operate over multiple temporal, spatial and biological scales, with trait diversity affecting reproductive resilience at both the population and individual (i.e. portfolio) scales. Models of spawner‐recruit systems fall within three categories: (i) two‐dimensional models (i.e. spawner and recruit); (ii) process‐based biophysical dispersal models which integrate physical and environmental processes into understanding recruitment; and (iii) complex spatially explicit integrated life cycle models. We review these models and their underlying assumptions about reproductive success vs. our emerging mechanistic understanding. We conclude with practical guidelines for integrating reproductive resilience into assessments of population connectivity and stock productivity.&lt;/p&gt;&quot;,&quot;issue&quot;:&quot;2&quot;,&quot;volume&quot;:&quot;18&quot;,&quot;container-title-short&quot;:&quot;&quot;},&quot;isTemporary&quot;:false,&quot;suppress-author&quot;:false,&quot;composite&quot;:false,&quot;author-only&quot;:false}],&quot;citationTag&quot;:&quot;MENDELEY_CITATION_v3_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&quot;},{&quot;citationID&quot;:&quot;MENDELEY_CITATION_944d5f31-824e-426b-b9bd-e9f0169de3a1&quot;,&quot;properties&quot;:{&quot;noteIndex&quot;:0},&quot;isEdited&quot;:false,&quot;manualOverride&quot;:{&quot;isManuallyOverridden&quot;:true,&quot;citeprocText&quot;:&quot;(Cheng et al., 2025)&quot;,&quot;manualOverrideText&quot;:&quot;Cheng et al., 2025&quot;},&quot;citationItems&quot;:[{&quot;id&quot;:&quot;32e54932-d6e9-377f-b80a-34f651d8d355&quot;,&quot;itemData&quot;:{&quot;type&quot;:&quot;article-journal&quot;,&quot;id&quot;:&quot;32e54932-d6e9-377f-b80a-34f651d8d355&quot;,&quot;title&quot;:&quot;Misspecifying Sex‐Structured Dynamics in Stock Assessment Models&quot;,&quot;author&quot;:[{&quot;family&quot;:&quot;Cheng&quot;,&quot;given&quot;:&quot;Matthew L. H.&quot;,&quot;parse-names&quot;:false,&quot;dropping-particle&quot;:&quot;&quot;,&quot;non-dropping-particle&quot;:&quot;&quot;},{&quot;family&quot;:&quot;Goethel&quot;,&quot;given&quot;:&quot;Daniel R.&quot;,&quot;parse-names&quot;:false,&quot;dropping-particle&quot;:&quot;&quot;,&quot;non-dropping-particle&quot;:&quot;&quot;},{&quot;family&quot;:&quot;Hulson&quot;,&quot;given&quot;:&quot;Peter‐John F.&quot;,&quot;parse-names&quot;:false,&quot;dropping-particle&quot;:&quot;&quot;,&quot;non-dropping-particle&quot;:&quot;&quot;},{&quot;family&quot;:&quot;Wilberg&quot;,&quot;given&quot;:&quot;Michael J.&quot;,&quot;parse-names&quot;:false,&quot;dropping-particle&quot;:&quot;&quot;,&quot;non-dropping-particle&quot;:&quot;&quot;},{&quot;family&quot;:&quot;Marsh&quot;,&quot;given&quot;:&quot;Craig&quot;,&quot;parse-names&quot;:false,&quot;dropping-particle&quot;:&quot;&quot;,&quot;non-dropping-particle&quot;:&quot;&quot;},{&quot;family&quot;:&quot;Cunningham&quot;,&quot;given&quot;:&quot;Curry J.&quot;,&quot;parse-names&quot;:false,&quot;dropping-particle&quot;:&quot;&quot;,&quot;non-dropping-particle&quot;:&quot;&quot;}],&quot;container-title&quot;:&quot;Fish and Fisheries&quot;,&quot;DOI&quot;:&quot;10.1111/faf.12891&quot;,&quot;ISSN&quot;:&quot;1467-2960&quot;,&quot;issued&quot;:{&quot;date-parts&quot;:[[2025,5,28]]},&quot;page&quot;:&quot;454-472&quot;,&quot;abstract&quot;:&quot;&lt;p&gt;Sex‐specific variation in population demography and life‐history traits (e.g., growth, natural mortality) is common in many fish populations. Differences in these processes by sex can dictate population dynamics and influence how harvesters interact with the resource. Across various fisheries management systems, stock assessment models (SAMs), which mathematically represent population age and/or size structure, are widely utilised to estimate fish population status and provide sustainable harvest recommendations. However, few studies have examined the implications of alternative modelling assumptions when incorporating sex‐specific dynamics in SAMs. For instance, the impacts of simultaneously ignoring sex‐specific variations in growth, selectivity, and natural mortality on SAM performance have not been explored. In this study, a simulation‐estimation framework was developed for a sexually dimorphic fish population to: (1) assess the consequences of ignoring sexual dimorphism (i.e., growth, natural mortality, and selectivity) and the benefits of using sex‐specific catch data to inform the estimation of these processes, (2) evaluate the implications of incorrect modelling assumptions regarding sex ratio at birth, and (3) develop advice for parameterising observation likelihoods to describe sex‐specific composition data. Correctly parameterising sex‐specific variation in life‐history traits led to more robust population estimates and catch advice. Conversely, SAMs ignoring these variations yielded biased estimates of biomass and harvest recommendations. Collectively, our results underscore that oversimplified assumptions about sex‐specific variations in SAMs can lead to poor management advice. Moreover, results emphasise the need for routine collection of sex‐specific data to support the development of biologically realistic models.&lt;/p&gt;&quot;,&quot;issue&quot;:&quot;3&quot;,&quot;volume&quot;:&quot;26&quot;,&quot;container-title-short&quot;:&quot;&quot;},&quot;isTemporary&quot;:false,&quot;suppress-author&quot;:false,&quot;composite&quot;:false,&quot;author-only&quot;:false}],&quot;citationTag&quot;:&quot;MENDELEY_CITATION_v3_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&quot;},{&quot;citationID&quot;:&quot;MENDELEY_CITATION_744bc00a-f879-438d-9111-483155354e42&quot;,&quot;properties&quot;:{&quot;noteIndex&quot;:0},&quot;isEdited&quot;:false,&quot;manualOverride&quot;:{&quot;isManuallyOverridden&quot;:true,&quot;citeprocText&quot;:&quot;(Huang &amp;#38; Zhao, 2024)&quot;,&quot;manualOverrideText&quot;:&quot;Huang &amp; Zhao, 2024)&quot;},&quot;citationItems&quot;:[{&quot;id&quot;:&quot;0232403b-1af5-3f36-bb7f-abb245c657ad&quot;,&quot;itemData&quot;:{&quot;type&quot;:&quot;article-journal&quot;,&quot;id&quot;:&quot;0232403b-1af5-3f36-bb7f-abb245c657ad&quot;,&quot;title&quot;:&quot;Sex Ratio Dynamics of Lamprey Populations: Implications for Ecosystem Stability and Conservation&quot;,&quot;author&quot;:[{&quot;family&quot;:&quot;Huang&quot;,&quot;given&quot;:&quot;Yiwei&quot;,&quot;parse-names&quot;:false,&quot;dropping-particle&quot;:&quot;&quot;,&quot;non-dropping-particle&quot;:&quot;&quot;},{&quot;family&quot;:&quot;Zhao&quot;,&quot;given&quot;:&quot;Zhetong&quot;,&quot;parse-names&quot;:false,&quot;dropping-particle&quot;:&quot;&quot;,&quot;non-dropping-particle&quot;:&quot;&quot;}],&quot;container-title&quot;:&quot;BIO Web of Conferences&quot;,&quot;container-title-short&quot;:&quot;BIO Web Conf&quot;,&quot;DOI&quot;:&quot;10.1051/bioconf/202414202012&quot;,&quot;ISSN&quot;:&quot;2117-4458&quot;,&quot;issued&quot;:{&quot;date-parts&quot;:[[2024,11,21]]},&quot;page&quot;:&quot;02012&quot;,&quot;abstract&quot;:&quot;&lt;p&gt;This study investigates the ecological implications of lamprey population dynamics, focusing specifically on the influence of sex ratios within ecosystems. Using an ecosystem modeling approach, we simulated lamprey population community succession and analyzed their impact on various ecological factors. Our model integrates population growth dynamics and sex ratio variations, identifying key indicators from literature that reflect lamprey population behaviors, including predation efficiency and susceptibility to predators. Through an integrated evaluation model, we assessed the ecological roles of lamprey populations, emphasizing their contributions to predation control and food chain stability. Factors such as predation pressure, adaptability in food chains, and vulnerabilities to environmental stressors like overfishing were considered in evaluating population strengths and vulnerabilities. Our findings indicate that a balanced sex ratio approaching 0.5 correlates positively with ecosystem stability. This underscores the importance of maintaining diverse and sustainable lamprey populations for ecosystem health. The study highlights the complex interactions between population dynamics and ecological stability, providing insights crucial for informed conservation strategies and sustainable ecosystem management.&lt;/p&gt;&quot;,&quot;volume&quot;:&quot;142&quot;},&quot;isTemporary&quot;:false,&quot;suppress-author&quot;:false,&quot;composite&quot;:false,&quot;author-only&quot;:false}],&quot;citationTag&quot;:&quot;MENDELEY_CITATION_v3_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&quot;},{&quot;citationID&quot;:&quot;MENDELEY_CITATION_8c8de8f5-f921-4b82-a299-a46a7d8ff819&quot;,&quot;properties&quot;:{&quot;noteIndex&quot;:0},&quot;isEdited&quot;:false,&quot;manualOverride&quot;:{&quot;isManuallyOverridden&quot;:true,&quot;citeprocText&quot;:&quot;(Hays, Mazaris, Schofield, &amp;#38; Laloë, 2017)&quot;,&quot;manualOverrideText&quot;:&quot;(Hays et al., 2017&quot;},&quot;citationItems&quot;:[{&quot;id&quot;:&quot;f3dfd996-0da0-356b-88a1-dc33e2e00449&quot;,&quot;itemData&quot;:{&quot;type&quot;:&quot;article-journal&quot;,&quot;id&quot;:&quot;f3dfd996-0da0-356b-88a1-dc33e2e00449&quot;,&quot;title&quot;:&quot;Population viability at extreme sex-ratio skews produced by temperature-dependent sex determination&quot;,&quot;author&quot;:[{&quot;family&quot;:&quot;Hays&quot;,&quot;given&quot;:&quot;Graeme C.&quot;,&quot;parse-names&quot;:false,&quot;dropping-particle&quot;:&quot;&quot;,&quot;non-dropping-particle&quot;:&quot;&quot;},{&quot;family&quot;:&quot;Mazaris&quot;,&quot;given&quot;:&quot;Antonios D.&quot;,&quot;parse-names&quot;:false,&quot;dropping-particle&quot;:&quot;&quot;,&quot;non-dropping-particle&quot;:&quot;&quot;},{&quot;family&quot;:&quot;Schofield&quot;,&quot;given&quot;:&quot;Gail&quot;,&quot;parse-names&quot;:false,&quot;dropping-particle&quot;:&quot;&quot;,&quot;non-dropping-particle&quot;:&quot;&quot;},{&quot;family&quot;:&quot;Laloë&quot;,&quot;given&quot;:&quot;Jacques-Olivier&quot;,&quot;parse-names&quot;:false,&quot;dropping-particle&quot;:&quot;&quot;,&quot;non-dropping-particle&quot;:&quot;&quot;}],&quot;container-title&quot;:&quot;Proceedings of the Royal Society B: Biological Sciences&quot;,&quot;DOI&quot;:&quot;10.1098/rspb.2016.2576&quot;,&quot;ISSN&quot;:&quot;0962-8452&quot;,&quot;issued&quot;:{&quot;date-parts&quot;:[[2017,2,8]]},&quot;page&quot;:&quot;20162576&quot;,&quot;abstract&quot;:&quot;&lt;p&gt; For species with temperature-dependent sex determination (TSD) there is the fear that rising temperatures may lead to single-sex populations and population extinction. We show that for sea turtles, a major group exhibiting TSD, these concerns are currently unfounded but may become important under extreme climate warming scenarios. We show how highly female-biased sex ratios in developing eggs translate into much more balanced operational sex ratios so that adult male numbers in populations around the world are unlikely to be limiting. Rather than reducing population viability, female-biased offspring sex ratios may, to some extent, help population growth by increasing the number of breeding females and hence egg production. For rookeries across the world ( &lt;italic&gt;n&lt;/italic&gt; = 75 sites for seven species), we show that extreme female-biased hatchling sex ratios do not compromise population size and are the norm, with a tendency for populations to maximize the number of female hatchlings. Only at extremely high incubation temperature does high mortality within developing clutches threaten sea turtles. Our work shows how TSD itself is a robust strategy up to a point, but eventually high mortality and female-only hatchling production will cause extinction if incubation conditions warm considerably in the future. &lt;/p&gt;&quot;,&quot;issue&quot;:&quot;1848&quot;,&quot;volume&quot;:&quot;284&quot;,&quot;container-title-short&quot;:&quot;&quot;},&quot;isTemporary&quot;:false,&quot;suppress-author&quot;:false,&quot;composite&quot;:false,&quot;author-only&quot;:false}],&quot;citationTag&quot;:&quot;MENDELEY_CITATION_v3_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&quot;},{&quot;citationID&quot;:&quot;MENDELEY_CITATION_57c958f8-63ab-4c16-b6b4-ec7a593b0cc6&quot;,&quot;properties&quot;:{&quot;noteIndex&quot;:0},&quot;isEdited&quot;:false,&quot;manualOverride&quot;:{&quot;isManuallyOverridden&quot;:true,&quot;citeprocText&quot;:&quot;(Gamboa-Salazar, Wyanski, Bubley, &amp;#38; Klibansky, 2019)&quot;,&quot;manualOverrideText&quot;:&quot;Gamboa et al., 2019&quot;},&quot;citationItems&quot;:[{&quot;id&quot;:&quot;32ecb079-bf5e-3124-9460-7b51f12667b0&quot;,&quot;itemData&quot;:{&quot;type&quot;:&quot;article-journal&quot;,&quot;id&quot;:&quot;32ecb079-bf5e-3124-9460-7b51f12667b0&quot;,&quot;title&quot;:&quot;Effects of age and size on spawning and egg production in gag and scamp grouper off the southeastern United States&quot;,&quot;author&quot;:[{&quot;family&quot;:&quot;Gamboa-Salazar&quot;,&quot;given&quot;:&quot;Keilin R&quot;,&quot;parse-names&quot;:false,&quot;dropping-particle&quot;:&quot;&quot;,&quot;non-dropping-particle&quot;:&quot;&quot;},{&quot;family&quot;:&quot;Wyanski&quot;,&quot;given&quot;:&quot;David M&quot;,&quot;parse-names&quot;:false,&quot;dropping-particle&quot;:&quot;&quot;,&quot;non-dropping-particle&quot;:&quot;&quot;},{&quot;family&quot;:&quot;Bubley&quot;,&quot;given&quot;:&quot;Walter J&quot;,&quot;parse-names&quot;:false,&quot;dropping-particle&quot;:&quot;&quot;,&quot;non-dropping-particle&quot;:&quot;&quot;},{&quot;family&quot;:&quot;Klibansky&quot;,&quot;given&quot;:&quot;Nikolai&quot;,&quot;parse-names&quot;:false,&quot;dropping-particle&quot;:&quot;&quot;,&quot;non-dropping-particle&quot;:&quot;&quot;}],&quot;container-title&quot;:&quot;ICES Journal of Marine Science&quot;,&quot;DOI&quot;:&quot;10.1093/icesjms/fsz174&quot;,&quot;ISSN&quot;:&quot;1054-3139&quot;,&quot;issued&quot;:{&quot;date-parts&quot;:[[2019,10,5]]},&quot;abstract&quot;:&quot;&lt;p&gt;Stock assessments historically have used age- and size-independent methods to estimate reproductive output in marine fishes. Recent assessments have used total egg production (TEP), often assuming an invariant spawning frequency (SF) for all females. However, spawning parameters vary with age and size, which invalidates this assumption. This study investigated the age- and size-dependence of female spawning fraction, duration, and frequency in two economically valuable species, gag (Mycteroperca microlepis) and scamp (Mycteroperca phenax), in Atlantic waters off the southeastern United States, with the ultimate objective of quantifying the effect of these dependencies on TEP estimates. Spawning parameters had moderate-to-strong dome-shaped relationships with age and size (r2 = 0.63–0.94), peaking at intermediate ages and sizes. As larger, older females approach sexual transition, they may increase their lifetime reproductive success by shifting energy resources away from female reproductive investment (i.e. eggs) towards investment that will promote future male reproductive success (i.e. gonad transformation). The estimate of TEP based on age-dependent SF was 38% lower for gag and 41% lower for scamp than the estimate based on age-independent (AI) SF; therefore, the AI method overestimates stock productivity. Incorporating age- and size-based reproductive data into assessments can lead to more reliable stock productivity estimates and potentially improved management.&lt;/p&gt;&quot;,&quot;container-title-short&quot;:&quot;&quot;},&quot;isTemporary&quot;:false,&quot;suppress-author&quot;:false,&quot;composite&quot;:false,&quot;author-only&quot;:false}],&quot;citationTag&quot;:&quot;MENDELEY_CITATION_v3_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&quot;},{&quot;citationID&quot;:&quot;MENDELEY_CITATION_b95b5601-25e6-4502-ba6d-7638edef2d95&quot;,&quot;properties&quot;:{&quot;noteIndex&quot;:0},&quot;isEdited&quot;:false,&quot;manualOverride&quot;:{&quot;isManuallyOverridden&quot;:true,&quot;citeprocText&quot;:&quot;(Theberge, Sørdalen, Pugh, &amp;#38; Kindsvater, 2024)&quot;,&quot;manualOverrideText&quot;:&quot;Theberge et al., 2024)&quot;},&quot;citationItems&quot;:[{&quot;id&quot;:&quot;07d2dbf8-5277-3c59-9a75-de961fb5af8a&quot;,&quot;itemData&quot;:{&quot;type&quot;:&quot;article&quot;,&quot;id&quot;:&quot;07d2dbf8-5277-3c59-9a75-de961fb5af8a&quot;,&quot;title&quot;:&quot;Assessing the effects of female protections on size structure and spawning potential in two clawed lobster fisheries subject to varying exploitation levels&quot;,&quot;author&quot;:[{&quot;family&quot;:&quot;Theberge&quot;,&quot;given&quot;:&quot;Kaitlyn&quot;,&quot;parse-names&quot;:false,&quot;dropping-particle&quot;:&quot;&quot;,&quot;non-dropping-particle&quot;:&quot;&quot;},{&quot;family&quot;:&quot;Sørdalen&quot;,&quot;given&quot;:&quot;Tonje K.&quot;,&quot;parse-names&quot;:false,&quot;dropping-particle&quot;:&quot;&quot;,&quot;non-dropping-particle&quot;:&quot;&quot;},{&quot;family&quot;:&quot;Pugh&quot;,&quot;given&quot;:&quot;Tracy L.&quot;,&quot;parse-names&quot;:false,&quot;dropping-particle&quot;:&quot;&quot;,&quot;non-dropping-particle&quot;:&quot;&quot;},{&quot;family&quot;:&quot;Kindsvater&quot;,&quot;given&quot;:&quot;Holly K.&quot;,&quot;parse-names&quot;:false,&quot;dropping-particle&quot;:&quot;&quot;,&quot;non-dropping-particle&quot;:&quot;&quot;}],&quot;DOI&quot;:&quot;10.1101/2024.08.05.606679&quot;,&quot;issued&quot;:{&quot;date-parts&quot;:[[2024,8,7]]},&quot;abstract&quot;:&quot;&lt;p&gt; Current fishery management practices in both the U.S. Gulf of Maine and Norwegian clawed lobster fisheries primarily focus on conserving mature females to maximize egg production. While abundance of adult American lobsters ( &lt;italic&gt;Homarus americanus&lt;/italic&gt; ) in the Gulf of Maine remains high, declines appear to be on the horizon. Similarly, the European lobster ( &lt;italic&gt;Homarus gammarus&lt;/italic&gt; ), is facing its lowest recorded population size in southern Norway. Understanding how management strategies and fishing practices impact lobster size structure and spawning potential could inform management to improve resiliency to climate-induced changes. In the Gulf of Maine fishery, egg-bearing (ovigerous) female lobsters are not only protected from harvest, but also v-notched which offers additional protection up to several years. Norway, however, protects egg-bearing females without v-notching. Comparing these fisheries allows us to test the effect of the different management practices and how they interact with key vital rates, including growth and natural mortality rates. We used deterministic size- and age-structured models and empirically estimated growth and molt functions to simulate relative changes in abundance, size structure, egg production, and sex ratios in response to &lt;underline&gt;these&lt;/underline&gt; two female protection strategies. Our findings suggest that in all scenarios, controlling total fishing effort to low or moderate levels - relative to the &lt;italic&gt;F&lt;/italic&gt; &amp;gt; 1 that has been estimated for American lobster - is most important for the effectiveness of size-based restrictions on harvest of larger individuals. Both forms of female protection enhance overall egg production in both species across levels of fishing intensity, but also result in a skewed sex ratio in favor of females and a more pronounced size disparity between female and male lobsters. Moreover, our results suggest that American and European lobster populations exhibit differential responses to the management strategies, likely due to variations in estimates of natural mortality rates and growth rates. Our results highlight the sensitivity of management effectiveness to assumptions regarding the underlying biology, but also provide a clear message that current intense fishing practices have likely depleted the ability of both species to compensate for fishing mortality in the long term. &lt;/p&gt;&quot;,&quot;container-title-short&quot;:&quot;&quot;},&quot;isTemporary&quot;:false,&quot;suppress-author&quot;:false,&quot;composite&quot;:false,&quot;author-only&quot;:false}],&quot;citationTag&quot;:&quot;MENDELEY_CITATION_v3_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&quot;},{&quot;citationID&quot;:&quot;MENDELEY_CITATION_1f50c8fc-ea88-47be-b606-bf1069fce686&quot;,&quot;properties&quot;:{&quot;noteIndex&quot;:0},&quot;isEdited&quot;:false,&quot;manualOverride&quot;:{&quot;isManuallyOverridden&quot;:true,&quot;citeprocText&quot;:&quot;(Huda, Solichin, Sabdaningsih, &amp;#38; Saputra, 2022)&quot;,&quot;manualOverrideText&quot;:&quot;(Huda et al., 2022&quot;},&quot;citationItems&quot;:[{&quot;id&quot;:&quot;38600941-6e75-3a17-a6a5-d26eb6dbdcb7&quot;,&quot;itemData&quot;:{&quot;type&quot;:&quot;article-journal&quot;,&quot;id&quot;:&quot;38600941-6e75-3a17-a6a5-d26eb6dbdcb7&quot;,&quot;title&quot;:&quot;Kematangan Gonad dan Rasio Potensi Pemijahan Ikan Kiper  (Scatophagus argus) yang Didaratkan di TPI Tanggul Malang, Kendal&quot;,&quot;author&quot;:[{&quot;family&quot;:&quot;Huda&quot;,&quot;given&quot;:&quot;Anisa Arifatul&quot;,&quot;parse-names&quot;:false,&quot;dropping-particle&quot;:&quot;&quot;,&quot;non-dropping-particle&quot;:&quot;&quot;},{&quot;family&quot;:&quot;Solichin&quot;,&quot;given&quot;:&quot;Anhar&quot;,&quot;parse-names&quot;:false,&quot;dropping-particle&quot;:&quot;&quot;,&quot;non-dropping-particle&quot;:&quot;&quot;},{&quot;family&quot;:&quot;Sabdaningsih&quot;,&quot;given&quot;:&quot;Aninditia&quot;,&quot;parse-names&quot;:false,&quot;dropping-particle&quot;:&quot;&quot;,&quot;non-dropping-particle&quot;:&quot;&quot;},{&quot;family&quot;:&quot;Saputra&quot;,&quot;given&quot;:&quot;Suradi Wijaya&quot;,&quot;parse-names&quot;:false,&quot;dropping-particle&quot;:&quot;&quot;,&quot;non-dropping-particle&quot;:&quot;&quot;}],&quot;container-title&quot;:&quot;Jurnal Pasir Laut&quot;,&quot;DOI&quot;:&quot;10.14710/jpl.2022.44359&quot;,&quot;ISSN&quot;:&quot;2747-0776&quot;,&quot;URL&quot;:&quot;https://ejournal.undip.ac.id/index.php/pasirlaut/article/view/44359&quot;,&quot;issued&quot;:{&quot;date-parts&quot;:[[2022,2,14]]},&quot;page&quot;:&quot;1-11&quot;,&quot;abstract&quot;:&quot;&lt;p&gt;Ikan Kiper (Scatophagus argus) merupakan salah satu ikan demersal yang bernilai ekonomis. Sedikitnya informasi mengenai kematangan gonad dan rasio potensi pemijahan ikan Kiper belum didapatkan, karena merupakan hasil tangkapan sampingan yang hasil tangakapannya tidak banyak. Penelitian ini bertujuan mengkaji kematangan gonad dan rasio potensi pemijahan yang mencakup beberapa informasi berupa nisbah kelamin, struktur ukuran, LC50%, TKG, IKG, Lm50%, parameter pertumbuhan, laju mortalitas dan rasio potensi memijah. Penelitian ini dilakukan pada bulan April, Mei dan Agustus 2021 dengan pengambilan sampel sebulan sekali di TPI Tanggul Malang, Kendal. Pengambilan sampel menggunakan metode sistematik random sampling. Data yang diperoleh yaitu data panjang, bobot dan gonad ikan. Hasil penelitian diperoleh sampel sebanyak 163 ekor dengan perbandingan nisbah kelamin jantan dan betina sebesar 3,1:1, kisaran panjang 82 - 165 mmTL. Nilai Lc50% 119,5 mmTL, lebih kecil dibanding Lm50% 151 mmTL dan Lm95% 162,5 mmTL. Analisis TKG untuk ikan jantan dan betina yang belum matang gonad 93% dan 60,7%, sedangkan yang sudah matang gonad 6,8% dan 39,3%. Nilai IKG jantan berkisar antar 0,10% - 7,84%, untuk IKG betina berkisar 0,25% - 20,81%. Nilai K 1,03 mm/tahun dan L∞ 181,6 mm. Mortalitas total (Z) sebesar 3,42/tahun, F 2,12/tahun, dan M 1,12/tahun. Rasio potensi pemijahan sebesar 2%. Berdasarkan hasil penelitian ikan Kiper termasuk dalam kategori over exploited.&lt;/p&gt;&quot;,&quot;issue&quot;:&quot;1&quot;,&quot;volume&quot;:&quot;6&quot;,&quot;container-title-short&quot;:&quot;&quot;},&quot;isTemporary&quot;:false,&quot;suppress-author&quot;:false,&quot;composite&quot;:false,&quot;author-only&quot;:false}],&quot;citationTag&quot;:&quot;MENDELEY_CITATION_v3_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&quot;},{&quot;citationID&quot;:&quot;MENDELEY_CITATION_eb920000-0b60-4ed9-a476-5d7faad6fe97&quot;,&quot;properties&quot;:{&quot;noteIndex&quot;:0},&quot;isEdited&quot;:false,&quot;manualOverride&quot;:{&quot;isManuallyOverridden&quot;:true,&quot;citeprocText&quot;:&quot;(Hountcheme, Montcho, Agadjihouede, &amp;#38; Bănăduc, 2025)&quot;,&quot;manualOverrideText&quot;:&quot;Hountchemeet al., 2025)&quot;},&quot;citationItems&quot;:[{&quot;id&quot;:&quot;8d7311d6-64a5-3493-8c35-93046671b610&quot;,&quot;itemData&quot;:{&quot;type&quot;:&quot;article-journal&quot;,&quot;id&quot;:&quot;8d7311d6-64a5-3493-8c35-93046671b610&quot;,&quot;title&quot;:&quot;The Temporal Dynamics of the Impact of Overfishing on the Resilience of the Sarotherodon melanotheron (Rüppel, 1858) Fish Species’ Population in the West African Lake Toho&quot;,&quot;author&quot;:[{&quot;family&quot;:&quot;Hountcheme&quot;,&quot;given&quot;:&quot;Clovis Ayodédji Idossou&quot;,&quot;parse-names&quot;:false,&quot;dropping-particle&quot;:&quot;&quot;,&quot;non-dropping-particle&quot;:&quot;&quot;},{&quot;family&quot;:&quot;Montcho&quot;,&quot;given&quot;:&quot;Simon Ahouansou&quot;,&quot;parse-names&quot;:false,&quot;dropping-particle&quot;:&quot;&quot;,&quot;non-dropping-particle&quot;:&quot;&quot;},{&quot;family&quot;:&quot;Agadjihouede&quot;,&quot;given&quot;:&quot;Hyppolite&quot;,&quot;parse-names&quot;:false,&quot;dropping-particle&quot;:&quot;&quot;,&quot;non-dropping-particle&quot;:&quot;&quot;},{&quot;family&quot;:&quot;Bănăduc&quot;,&quot;given&quot;:&quot;Doru&quot;,&quot;parse-names&quot;:false,&quot;dropping-particle&quot;:&quot;&quot;,&quot;non-dropping-particle&quot;:&quot;&quot;}],&quot;container-title&quot;:&quot;Fishes&quot;,&quot;container-title-short&quot;:&quot;Fishes&quot;,&quot;DOI&quot;:&quot;10.3390/fishes10070357&quot;,&quot;ISSN&quot;:&quot;2410-3888&quot;,&quot;issued&quot;:{&quot;date-parts&quot;:[[2025,7,18]]},&quot;page&quot;:&quot;357&quot;,&quot;abstract&quot;:&quot;&lt;p&gt;This research investigated the temporal dynamics of the anthropogenic impact of fishing pressure on the resilience of the fish species Sarotherodon melanotheron (Rüppel, 1858) in the African Lake Toho, located in southwest Benin. The sampling and analysis of monthly length frequency data were conducted from April 2002 to March 2003 and from April 2022 to March 2023 using the FAO-ICLARM Stock Assessment Tool (FiSAT II software program (version 1.2.2.). The analysis of the S. melanotheron population in Lake Toho revealed a significantly diminishing resilience potential, reflected mainly in general reductions in both the average size and weight of individuals. There was a notable reduction in the size of Sarotherodon melanotheron individuals caught between 2002–2003 and 2022–2023, reflecting the increased pressure on juvenile size classes. Catches are now concentrated mainly on immature fish, revealing increasing exploitation before sexual maturity is reached. An analysis of maturity stages showed a decrease in the percentage of mature individuals in the catches (69.27% in 2002–2003 compared to 55.07% in 2022–2023) and a reduction in the number of mega-spawners (4.53% in 2002–2003 compared to 1.56% in 2022–2023). Growth parameters revealed a decrease in asymptotic length (from 32.2 cm to 23.8 cm) and longevity (from 9.37 years to 7.89 years), while the growth coefficient slightly increased. The mean size at first capture and optimal size significantly declined, indicating increased juvenile exploitation. The total and natural mortalities increased, whereas the fishing mortality remained stable. The exploitation rate remained high, despite a slight decrease from 0.69 to 0.65. Finally, the declines in the yield per recruit, maximum sustainable yield, and biomass confirm the increasing fishing pressure, leading to growth overfishing, recruitment overfishing, reproductive overfishing, and, last but not least, a decreasing resilience potential. These findings highlight the growing overexploitation of S. melanotheron in Lake Toho, compromising stock renewal, fish population resilience, sustainability, and production while jeopardizing local food safety.&lt;/p&gt;&quot;,&quot;issue&quot;:&quot;7&quot;,&quot;volume&quot;:&quot;10&quot;},&quot;isTemporary&quot;:false,&quot;suppress-author&quot;:false,&quot;composite&quot;:false,&quot;author-only&quot;:false}],&quot;citationTag&quot;:&quot;MENDELEY_CITATION_v3_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&quot;},{&quot;citationID&quot;:&quot;MENDELEY_CITATION_508c1948-78ed-47ff-a613-15037f8fd1f8&quot;,&quot;properties&quot;:{&quot;noteIndex&quot;:0},&quot;isEdited&quot;:false,&quot;manualOverride&quot;:{&quot;isManuallyOverridden&quot;:true,&quot;citeprocText&quot;:&quot;(Stewart, Hegarty, Young, &amp;#38; Fowler, 2018)&quot;,&quot;manualOverrideText&quot;:&quot;(Stewart et al., 2018&quot;},&quot;citationItems&quot;:[{&quot;id&quot;:&quot;00c8f188-e1a9-3111-9d90-f141cbcd6440&quot;,&quot;itemData&quot;:{&quot;type&quot;:&quot;article-journal&quot;,&quot;id&quot;:&quot;00c8f188-e1a9-3111-9d90-f141cbcd6440&quot;,&quot;title&quot;:&quot;Sex-specific differences in growth, mortality and migration support population resilience in the heavily exploited migratory marine teleost Mugil cephalus (Linnaeus 1758)&quot;,&quot;author&quot;:[{&quot;family&quot;:&quot;Stewart&quot;,&quot;given&quot;:&quot;John&quot;,&quot;parse-names&quot;:false,&quot;dropping-particle&quot;:&quot;&quot;,&quot;non-dropping-particle&quot;:&quot;&quot;},{&quot;family&quot;:&quot;Hegarty&quot;,&quot;given&quot;:&quot;Anne-Marie&quot;,&quot;parse-names&quot;:false,&quot;dropping-particle&quot;:&quot;&quot;,&quot;non-dropping-particle&quot;:&quot;&quot;},{&quot;family&quot;:&quot;Young&quot;,&quot;given&quot;:&quot;Caitlin&quot;,&quot;parse-names&quot;:false,&quot;dropping-particle&quot;:&quot;&quot;,&quot;non-dropping-particle&quot;:&quot;&quot;},{&quot;family&quot;:&quot;Fowler&quot;,&quot;given&quot;:&quot;Ashley M.&quot;,&quot;parse-names&quot;:false,&quot;dropping-particle&quot;:&quot;&quot;,&quot;non-dropping-particle&quot;:&quot;&quot;}],&quot;container-title&quot;:&quot;Marine and Freshwater Research&quot;,&quot;container-title-short&quot;:&quot;Mar Freshw Res&quot;,&quot;DOI&quot;:&quot;10.1071/MF17135&quot;,&quot;ISSN&quot;:&quot;1323-1650&quot;,&quot;issued&quot;:{&quot;date-parts&quot;:[[2018]]},&quot;page&quot;:&quot;385&quot;,&quot;abstract&quot;:&quot;&lt;p&gt;Understanding mechanisms supporting the resilience of exploited fish populations is fundamental to sustainable management. Herein we identify sex-specific differences in life history traits that confer resilience in the heavily exploited population of Mugil cephalus along eastern Australia. M. cephalus in this region emigrate from estuaries and undergo an annual northerly spawning migration that is dominated by males. Males mature, on average, at younger ages than females and were most abundant in the spawning migration at age-4, whereas females were most abundant at age-5. Females grew significantly faster and larger than males, with both sexes being aged up to 14 years. These sex-specific differences relate directly to the population stability of M. cephalus under the reproductive strategy of a spawning migration. Males participate in the spawning migration at younger ages and in greater numbers than females to ensure a sufficient number of males for successful spawning. Females partition more energy to growth than males, maturing and participating in the spawning migration at older ages and larger sizes. The larger body size of females is related to increased fecundity, increased survivorship and more efficient swimming ability. These traits, combined with population strategies of both delayed and skipped spawning, convey substantial resilience.&lt;/p&gt;&quot;,&quot;issue&quot;:&quot;3&quot;,&quot;volume&quot;:&quot;69&quot;},&quot;isTemporary&quot;:false,&quot;suppress-author&quot;:false,&quot;composite&quot;:false,&quot;author-only&quot;:false}],&quot;citationTag&quot;:&quot;MENDELEY_CITATION_v3_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&quot;},{&quot;citationID&quot;:&quot;MENDELEY_CITATION_16d51360-db4e-413b-a7ad-9492cfcee32d&quot;,&quot;properties&quot;:{&quot;noteIndex&quot;:0},&quot;isEdited&quot;:false,&quot;manualOverride&quot;:{&quot;isManuallyOverridden&quot;:true,&quot;citeprocText&quot;:&quot;(Bade et al., 2019)&quot;,&quot;manualOverrideText&quot;:&quot;Bade et al., 2019&quot;},&quot;citationItems&quot;:[{&quot;id&quot;:&quot;f38a7185-e0da-3666-95d6-79f30bfd8420&quot;,&quot;itemData&quot;:{&quot;type&quot;:&quot;article-journal&quot;,&quot;id&quot;:&quot;f38a7185-e0da-3666-95d6-79f30bfd8420&quot;,&quot;title&quot;:&quot;Sex-based differences in spawning behavior account for male-biased harvest in Lake Erie walleye ( &lt;i&gt;Sander vitreus&lt;/i&gt; )&quot;,&quot;author&quot;:[{&quot;family&quot;:&quot;Bade&quot;,&quot;given&quot;:&quot;Andrew P.&quot;,&quot;parse-names&quot;:false,&quot;dropping-particle&quot;:&quot;&quot;,&quot;non-dropping-particle&quot;:&quot;&quot;},{&quot;family&quot;:&quot;Binder&quot;,&quot;given&quot;:&quot;Thomas R.&quot;,&quot;parse-names&quot;:false,&quot;dropping-particle&quot;:&quot;&quot;,&quot;non-dropping-particle&quot;:&quot;&quot;},{&quot;family&quot;:&quot;Faust&quot;,&quot;given&quot;:&quot;Matthew D.&quot;,&quot;parse-names&quot;:false,&quot;dropping-particle&quot;:&quot;&quot;,&quot;non-dropping-particle&quot;:&quot;&quot;},{&quot;family&quot;:&quot;Vandergoot&quot;,&quot;given&quot;:&quot;Christopher S.&quot;,&quot;parse-names&quot;:false,&quot;dropping-particle&quot;:&quot;&quot;,&quot;non-dropping-particle&quot;:&quot;&quot;},{&quot;family&quot;:&quot;Hartman&quot;,&quot;given&quot;:&quot;Travis J.&quot;,&quot;parse-names&quot;:false,&quot;dropping-particle&quot;:&quot;&quot;,&quot;non-dropping-particle&quot;:&quot;&quot;},{&quot;family&quot;:&quot;Kraus&quot;,&quot;given&quot;:&quot;Richard T.&quot;,&quot;parse-names&quot;:false,&quot;dropping-particle&quot;:&quot;&quot;,&quot;non-dropping-particle&quot;:&quot;&quot;},{&quot;family&quot;:&quot;Krueger&quot;,&quot;given&quot;:&quot;Charles C.&quot;,&quot;parse-names&quot;:false,&quot;dropping-particle&quot;:&quot;&quot;,&quot;non-dropping-particle&quot;:&quot;&quot;},{&quot;family&quot;:&quot;Ludsin&quot;,&quot;given&quot;:&quot;Stuart A.&quot;,&quot;parse-names&quot;:false,&quot;dropping-particle&quot;:&quot;&quot;,&quot;non-dropping-particle&quot;:&quot;&quot;}],&quot;container-title&quot;:&quot;Canadian Journal of Fisheries and Aquatic Sciences&quot;,&quot;DOI&quot;:&quot;10.1139/cjfas-2018-0339&quot;,&quot;ISSN&quot;:&quot;0706-652X&quot;,&quot;issued&quot;:{&quot;date-parts&quot;:[[2019,11]]},&quot;page&quot;:&quot;2003-2012&quot;,&quot;abstract&quot;:&quot;&lt;p&gt;Sex- and size-specific reproductive behaviors can increase the vulnerability of certain demographic components of fish populations to exploitation, potentially leading to unsustainable harvest. Lake Erie’s largest walleye (Sander vitreus) spawning population, which aggregates on the Ohio reef complex during spring, is subject to angling. Information on the sex composition of harvest or how reproductive behavior might influence harvest is lacking. To address these uncertainties, we implanted 337 reef-spawning individuals with acoustic transmitters, and their spawning behavior on the reef complex was monitored for 4 years using acoustic telemetry. Males arrived on spawning grounds earlier and remained on them longer than females. These behavioral differences led us to predict that recreational angler harvest during the spawning season would be male-biased. Creel surveys confirmed this prediction, although sex composition of the harvest was influenced by angling technique. Collectively, these findings suggest that sex-based differences in reproductive behaviors bias the recreational harvest toward males on the reef complex during the spawning season. This male-biased harvest seems unlikely to pose an undue risk to Lake Erie’s walleye fishery.&lt;/p&gt;&quot;,&quot;issue&quot;:&quot;11&quot;,&quot;volume&quot;:&quot;76&quot;,&quot;container-title-short&quot;:&quot;&quot;},&quot;isTemporary&quot;:false,&quot;suppress-author&quot;:false,&quot;composite&quot;:false,&quot;author-only&quot;:false}],&quot;citationTag&quot;:&quot;MENDELEY_CITATION_v3_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&quot;},{&quot;citationID&quot;:&quot;MENDELEY_CITATION_df42db64-4a92-461b-aa09-3b61525474d8&quot;,&quot;properties&quot;:{&quot;noteIndex&quot;:0},&quot;isEdited&quot;:false,&quot;manualOverride&quot;:{&quot;isManuallyOverridden&quot;:true,&quot;citeprocText&quot;:&quot;(S. K. Lowerre‐Barbieri et al., 2023)&quot;,&quot;manualOverrideText&quot;:&quot;Lowerre‐Barbieri et al., 2023)&quot;},&quot;citationItems&quot;:[{&quot;id&quot;:&quot;c1a05ba9-b460-308f-8782-5792daeb8e25&quot;,&quot;itemData&quot;:{&quot;type&quot;:&quot;article-journal&quot;,&quot;id&quot;:&quot;c1a05ba9-b460-308f-8782-5792daeb8e25&quot;,&quot;title&quot;:&quot;A unified framework and terminology for reproductive traits integral to understanding fish population productivity&quot;,&quot;author&quot;:[{&quot;family&quot;:&quot;Lowerre‐Barbieri&quot;,&quot;given&quot;:&quot;Susan K.&quot;,&quot;parse-names&quot;:false,&quot;dropping-particle&quot;:&quot;&quot;,&quot;non-dropping-particle&quot;:&quot;&quot;},{&quot;family&quot;:&quot;Brown‐Peterson&quot;,&quot;given&quot;:&quot;Nancy J.&quot;,&quot;parse-names&quot;:false,&quot;dropping-particle&quot;:&quot;&quot;,&quot;non-dropping-particle&quot;:&quot;&quot;},{&quot;family&quot;:&quot;Wyanski&quot;,&quot;given&quot;:&quot;David M.&quot;,&quot;parse-names&quot;:false,&quot;dropping-particle&quot;:&quot;&quot;,&quot;non-dropping-particle&quot;:&quot;&quot;},{&quot;family&quot;:&quot;Moncrief‐Cox&quot;,&quot;given&quot;:&quot;Heather E.&quot;,&quot;parse-names&quot;:false,&quot;dropping-particle&quot;:&quot;&quot;,&quot;non-dropping-particle&quot;:&quot;&quot;},{&quot;family&quot;:&quot;Kolmos&quot;,&quot;given&quot;:&quot;Kevin J.&quot;,&quot;parse-names&quot;:false,&quot;dropping-particle&quot;:&quot;&quot;,&quot;non-dropping-particle&quot;:&quot;&quot;},{&quot;family&quot;:&quot;Menendez&quot;,&quot;given&quot;:&quot;Hayden S.&quot;,&quot;parse-names&quot;:false,&quot;dropping-particle&quot;:&quot;&quot;,&quot;non-dropping-particle&quot;:&quot;&quot;},{&quot;family&quot;:&quot;Barnett&quot;,&quot;given&quot;:&quot;Beverly K.&quot;,&quot;parse-names&quot;:false,&quot;dropping-particle&quot;:&quot;&quot;,&quot;non-dropping-particle&quot;:&quot;&quot;},{&quot;family&quot;:&quot;Friess&quot;,&quot;given&quot;:&quot;Claudia&quot;,&quot;parse-names&quot;:false,&quot;dropping-particle&quot;:&quot;&quot;,&quot;non-dropping-particle&quot;:&quot;&quot;}],&quot;container-title&quot;:&quot;Marine and Coastal Fisheries&quot;,&quot;DOI&quot;:&quot;10.1002/mcf2.10276&quot;,&quot;ISSN&quot;:&quot;1942-5120&quot;,&quot;issued&quot;:{&quot;date-parts&quot;:[[2023,12,12]]},&quot;abstract&quot;:&quot;&lt;p&gt; &lt;boxed-text content-type=\&quot;box\&quot; position=\&quot;anchor\&quot;&gt; &lt;caption&gt; Impact statement &lt;/caption&gt; &lt;p&gt;We demonstrate the complexity of fish reproductive strategies and how reproductive traits are species‐specific and differ between warmwater and coldwater systems, affecting population productivity. We present a unified framework and terminology to describe fish reproduction and new methods to assess key reproductive parameters.&lt;/p&gt; &lt;/boxed-text&gt; &lt;/p&gt;&quot;,&quot;issue&quot;:&quot;6&quot;,&quot;volume&quot;:&quot;15&quot;,&quot;container-title-short&quot;:&quot;&quot;},&quot;isTemporary&quot;:false,&quot;suppress-author&quot;:false,&quot;composite&quot;:false,&quot;author-only&quot;:false}],&quot;citationTag&quot;:&quot;MENDELEY_CITATION_v3_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&quot;},{&quot;citationID&quot;:&quot;MENDELEY_CITATION_5fcf6fea-33c6-4647-9c7b-fe35c266c0c9&quot;,&quot;properties&quot;:{&quot;noteIndex&quot;:0},&quot;isEdited&quot;:false,&quot;manualOverride&quot;:{&quot;isManuallyOverridden&quot;:false,&quot;citeprocText&quot;:&quot;(Effendie, 1997)&quot;,&quot;manualOverrideText&quot;:&quot;&quot;},&quot;citationItems&quot;:[{&quot;id&quot;:&quot;8389e288-2df6-3144-81a1-0c69dcb0f862&quot;,&quot;itemData&quot;:{&quot;type&quot;:&quot;book&quot;,&quot;id&quot;:&quot;8389e288-2df6-3144-81a1-0c69dcb0f862&quot;,&quot;title&quot;:&quot;Biologi perikanan&quot;,&quot;author&quot;:[{&quot;family&quot;:&quot;Effendie&quot;,&quot;given&quot;:&quot;Moch. Ichsan&quot;,&quot;parse-names&quot;:false,&quot;dropping-particle&quot;:&quot;&quot;,&quot;non-dropping-particle&quot;:&quot;&quot;}],&quot;issued&quot;:{&quot;date-parts&quot;:[[1997]]},&quot;publisher-place&quot;:&quot;Yogyakarta&quot;,&quot;publisher&quot;:&quot;Yayasan Pustaka Nusantama&quot;,&quot;container-title-short&quot;:&quot;&quot;},&quot;isTemporary&quot;:false,&quot;suppress-author&quot;:false,&quot;composite&quot;:false,&quot;author-only&quot;:false}],&quot;citationTag&quot;:&quot;MENDELEY_CITATION_v3_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&quot;},{&quot;citationID&quot;:&quot;MENDELEY_CITATION_f8d23564-111f-46c7-b126-4bf5917b8290&quot;,&quot;properties&quot;:{&quot;noteIndex&quot;:0},&quot;isEdited&quot;:false,&quot;manualOverride&quot;:{&quot;isManuallyOverridden&quot;:true,&quot;citeprocText&quot;:&quot;(Saranga, Setyohadi, Arifin, Wiadnya, &amp;#38; Herawati, 2018)&quot;,&quot;manualOverrideText&quot;:&quot;(Saranga et al., 2018&quot;},&quot;citationItems&quot;:[{&quot;id&quot;:&quot;d78d80f0-cef4-3c1a-89b2-600e2e0199f2&quot;,&quot;itemData&quot;:{&quot;type&quot;:&quot;article-journal&quot;,&quot;id&quot;:&quot;d78d80f0-cef4-3c1a-89b2-600e2e0199f2&quot;,&quot;title&quot;:&quot;Pola Pertumbuhan, Nisbah Kelamin, Faktor Kondisi dan Struktur Ukuran Ikan Selar, Selar boops (Cuvier, 1833) yang Tertangkap di Perairan Sekitar Bitung&quot;,&quot;author&quot;:[{&quot;family&quot;:&quot;Saranga&quot;,&quot;given&quot;:&quot;Rudi&quot;,&quot;parse-names&quot;:false,&quot;dropping-particle&quot;:&quot;&quot;,&quot;non-dropping-particle&quot;:&quot;&quot;},{&quot;family&quot;:&quot;Setyohadi&quot;,&quot;given&quot;:&quot;Daduk&quot;,&quot;parse-names&quot;:false,&quot;dropping-particle&quot;:&quot;&quot;,&quot;non-dropping-particle&quot;:&quot;&quot;},{&quot;family&quot;:&quot;Arifin&quot;,&quot;given&quot;:&quot;Zainul&quot;,&quot;parse-names&quot;:false,&quot;dropping-particle&quot;:&quot;&quot;,&quot;non-dropping-particle&quot;:&quot;&quot;},{&quot;family&quot;:&quot;Wiadnya&quot;,&quot;given&quot;:&quot;Dewa&quot;,&quot;parse-names&quot;:false,&quot;dropping-particle&quot;:&quot;&quot;,&quot;non-dropping-particle&quot;:&quot;&quot;},{&quot;family&quot;:&quot;Herawati&quot;,&quot;given&quot;:&quot;Endang&quot;,&quot;parse-names&quot;:false,&quot;dropping-particle&quot;:&quot;&quot;,&quot;non-dropping-particle&quot;:&quot;&quot;}],&quot;container-title&quot;:&quot;JFMR-Journal of Fisheries and Marine Research&quot;,&quot;DOI&quot;:&quot;10.21776/ub.jfmr.2018.002.02.5&quot;,&quot;ISSN&quot;:&quot;25810294&quot;,&quot;issued&quot;:{&quot;date-parts&quot;:[[2018,7,21]]},&quot;page&quot;:&quot;86-94&quot;,&quot;issue&quot;:&quot;2&quot;,&quot;volume&quot;:&quot;2&quot;},&quot;isTemporary&quot;:false,&quot;suppress-author&quot;:false,&quot;composite&quot;:false,&quot;author-only&quot;:false}],&quot;citationTag&quot;:&quot;MENDELEY_CITATION_v3_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&quot;},{&quot;citationID&quot;:&quot;MENDELEY_CITATION_93f7e11e-b77b-48d7-9cd1-69f34605d445&quot;,&quot;properties&quot;:{&quot;noteIndex&quot;:0},&quot;isEdited&quot;:false,&quot;manualOverride&quot;:{&quot;isManuallyOverridden&quot;:true,&quot;citeprocText&quot;:&quot;(Retraubun, Larwuy, &amp;#38; Ongkers, 2021)&quot;,&quot;manualOverrideText&quot;:&quot;Retraubun et al., 2021)&quot;},&quot;citationItems&quot;:[{&quot;id&quot;:&quot;30ce566b-9881-33dc-97e2-8b993d3efffc&quot;,&quot;itemData&quot;:{&quot;type&quot;:&quot;article-journal&quot;,&quot;id&quot;:&quot;30ce566b-9881-33dc-97e2-8b993d3efffc&quot;,&quot;title&quot;:&quot;Kajian Kondisi Stok Ikan Selar (Selar crumenophthalmus) Ddi Perairan Seram Barat, Maluku&quot;,&quot;author&quot;:[{&quot;family&quot;:&quot;Retraubun&quot;,&quot;given&quot;:&quot;Alex&quot;,&quot;parse-names&quot;:false,&quot;dropping-particle&quot;:&quot;&quot;,&quot;non-dropping-particle&quot;:&quot;&quot;},{&quot;family&quot;:&quot;Larwuy&quot;,&quot;given&quot;:&quot;Winster&quot;,&quot;parse-names&quot;:false,&quot;dropping-particle&quot;:&quot;&quot;,&quot;non-dropping-particle&quot;:&quot;&quot;},{&quot;family&quot;:&quot;Ongkers&quot;,&quot;given&quot;:&quot;Ong T. S.&quot;,&quot;parse-names&quot;:false,&quot;dropping-particle&quot;:&quot;&quot;,&quot;non-dropping-particle&quot;:&quot;&quot;}],&quot;container-title&quot;:&quot;Jurnal Ilmu dan Teknologi Kelautan Tropis&quot;,&quot;DOI&quot;:&quot;10.29244/jitkt.v13i2.37543&quot;,&quot;ISSN&quot;:&quot;2087-9423&quot;,&quot;issued&quot;:{&quot;date-parts&quot;:[[2021,8,31]]},&quot;page&quot;:&quot;295-304&quot;,&quot;abstract&quot;:&quot;Ikan selar adalah sumberdaya perikanan pelagis kecil yang potensial di perairan teritorial Indonesia dan berada di Provinsi Maluku, khususnya di perairan Seram Barat. Penelitian ini dilakukan di perairan Seram Barat, Maluku, dari bulan Maret 2018 sampai Februari 2019. Tujuan penelitian ini adalah mempelajari kondisi stok ikan Selar (Selar crumenopththalmus) didasarkan pada dinamika populasi dari distribusi frekuensi panjang. Contoh ikan dikoleksi tiap bulan di tempat pendaratan dari nelayan lift net. Total 1890 individu dikoleksi selama penelitian kecuali bulan Juni yang terdiri dari 925 jantan dan 965 betina dengan panjang berkisar dari 13,3 cm sampai 27,2 cm yang terdiri dari 2 dan 3 kelompok umur tiap bulan. Kondisi stok ikan selar didasarkan pada analisis hasil per penambahan individu baru menunjukkan bahwa stok masih di bawah tingkat MSY (0,03 dari 0,047) yang diperoleh dari L∞= 27,40 cm, K= 1,55/yr, Z= 3,66/tahun, M= 2,51/tahun, F= 1,15/tahun, E= 0,32/tahun, Lc (panjang utk pertama kali tertangkap)= 19,92 cm and t0= -0,10/ yr. Hal ini menunjukkan bahwa semakin tinggi nilai Lc ikan selar di Perairan Seram Barat akan semakin selektif dan sebaliknya.&quot;,&quot;publisher&quot;:&quot;Institut Pertanian Bogor&quot;,&quot;issue&quot;:&quot;2&quot;,&quot;volume&quot;:&quot;13&quot;},&quot;isTemporary&quot;:false,&quot;suppress-author&quot;:false,&quot;composite&quot;:false,&quot;author-only&quot;:false}],&quot;citationTag&quot;:&quot;MENDELEY_CITATION_v3_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&quot;},{&quot;citationID&quot;:&quot;MENDELEY_CITATION_221858b6-5b94-48ac-b53f-4367121ce6e3&quot;,&quot;properties&quot;:{&quot;noteIndex&quot;:0},&quot;isEdited&quot;:false,&quot;manualOverride&quot;:{&quot;isManuallyOverridden&quot;:true,&quot;citeprocText&quot;:&quot;(Hixon, Johnson, &amp;#38; Sogard, 2014)&quot;,&quot;manualOverrideText&quot;:&quot;(Hixon et al., 2014&quot;},&quot;citationItems&quot;:[{&quot;id&quot;:&quot;2f1f41e9-20e6-3401-b24d-683f7c353739&quot;,&quot;itemData&quot;:{&quot;type&quot;:&quot;article-journal&quot;,&quot;id&quot;:&quot;2f1f41e9-20e6-3401-b24d-683f7c353739&quot;,&quot;title&quot;:&quot;BOFFFFs: on the importance of conserving old-growth age structure in fishery populations&quot;,&quot;author&quot;:[{&quot;family&quot;:&quot;Hixon&quot;,&quot;given&quot;:&quot;Mark A.&quot;,&quot;parse-names&quot;:false,&quot;dropping-particle&quot;:&quot;&quot;,&quot;non-dropping-particle&quot;:&quot;&quot;},{&quot;family&quot;:&quot;Johnson&quot;,&quot;given&quot;:&quot;Darren W.&quot;,&quot;parse-names&quot;:false,&quot;dropping-particle&quot;:&quot;&quot;,&quot;non-dropping-particle&quot;:&quot;&quot;},{&quot;family&quot;:&quot;Sogard&quot;,&quot;given&quot;:&quot;Susan M.&quot;,&quot;parse-names&quot;:false,&quot;dropping-particle&quot;:&quot;&quot;,&quot;non-dropping-particle&quot;:&quot;&quot;}],&quot;container-title&quot;:&quot;ICES Journal of Marine Science&quot;,&quot;DOI&quot;:&quot;10.1093/icesjms/fst200&quot;,&quot;ISSN&quot;:&quot;1095-9289&quot;,&quot;issued&quot;:{&quot;date-parts&quot;:[[2014,10,1]]},&quot;page&quot;:&quot;2171-2185&quot;,&quot;abstract&quot;:&quot;&lt;p&gt;The value of big old fat fecund female fish (BOFFFFs) in fostering stock productivity and stability has long been underappreciated by conventional fisheries science and management, although Hjort (1914) indirectly alluded to the importance of maternal effects. Compared with smaller mature females, BOFFFFs in a broad variety of marine and freshwater teleosts produce far more and often larger eggs that may develop into larvae that grow faster and withstand starvation better. As (if not more) importantly, BOFFFFs in batch-spawning species tend to have earlier and longer spawning seasons and may spawn in different locations than smaller females. Such features indicate that BOFFFFs are major agents of bet-hedging strategies that help to ensure individual reproductive success in environments that vary tremendously in time and space. Even if all else were equal, BOFFFFs can outlive periods that are unfavourable for successful reproduction and be ready to spawn profusely and enhance recruitment when favourable conditions return (the storage effect). Fishing differentially removes BOFFFFs, typically resulting in severe truncation of the size and age structure of the population. In the worst cases, fishing mortality acts as a powerful selective agent that inhibits reversal of size and age truncation, even if fishing intensity is later reduced. Age truncation is now known to destabilize fished populations, increasing their susceptibility to collapse. Although some fisheries models are beginning to incorporate maternal and other old-growth effects, most continue to treat all spawning-stock biomass as identical: many small young females are assumed to contribute the same to stock productivity as an equivalent mass of BOFFFFs. A growing body of knowledge dictates that fisheries productivity and stability would be enhanced if management conserved old-growth age structure in fished stocks, be it by limiting exploitation rates, by implementing slot limits, or by establishing marine reserves, which are now known to seed surrounding fished areas via larval dispersal. Networks of marine reserves are likely to be the most effective means of ensuring that pockets of old-growth age structure survive throughout the geographic range of demersal species.&lt;/p&gt;&quot;,&quot;issue&quot;:&quot;8&quot;,&quot;volume&quot;:&quot;71&quot;,&quot;container-title-short&quot;:&quot;&quot;},&quot;isTemporary&quot;:false,&quot;suppress-author&quot;:false,&quot;composite&quot;:false,&quot;author-only&quot;:false}],&quot;citationTag&quot;:&quot;MENDELEY_CITATION_v3_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&quot;},{&quot;citationID&quot;:&quot;MENDELEY_CITATION_2daa94e6-7ba5-4e0e-afd5-e85efee5f340&quot;,&quot;properties&quot;:{&quot;noteIndex&quot;:0},&quot;isEdited&quot;:false,&quot;manualOverride&quot;:{&quot;isManuallyOverridden&quot;:true,&quot;citeprocText&quot;:&quot;(Wang, Kuo, &amp;#38; Hsieh, 2020)&quot;,&quot;manualOverrideText&quot;:&quot;Wang et al., 2020)&quot;},&quot;citationItems&quot;:[{&quot;id&quot;:&quot;956d65b9-04f8-3c70-a930-965b420e02c4&quot;,&quot;itemData&quot;:{&quot;type&quot;:&quot;article-journal&quot;,&quot;id&quot;:&quot;956d65b9-04f8-3c70-a930-965b420e02c4&quot;,&quot;title&quot;:&quot;Causal effects of population dynamics and environmental changes on spatial variability of marine fishes&quot;,&quot;author&quot;:[{&quot;family&quot;:&quot;Wang&quot;,&quot;given&quot;:&quot;Jheng-Yu&quot;,&quot;parse-names&quot;:false,&quot;dropping-particle&quot;:&quot;&quot;,&quot;non-dropping-particle&quot;:&quot;&quot;},{&quot;family&quot;:&quot;Kuo&quot;,&quot;given&quot;:&quot;Ting-Chun&quot;,&quot;parse-names&quot;:false,&quot;dropping-particle&quot;:&quot;&quot;,&quot;non-dropping-particle&quot;:&quot;&quot;},{&quot;family&quot;:&quot;Hsieh&quot;,&quot;given&quot;:&quot;Chih-hao&quot;,&quot;parse-names&quot;:false,&quot;dropping-particle&quot;:&quot;&quot;,&quot;non-dropping-particle&quot;:&quot;&quot;}],&quot;container-title&quot;:&quot;Nature Communications&quot;,&quot;container-title-short&quot;:&quot;Nat Commun&quot;,&quot;DOI&quot;:&quot;10.1038/s41467-020-16456-6&quot;,&quot;ISSN&quot;:&quot;2041-1723&quot;,&quot;issued&quot;:{&quot;date-parts&quot;:[[2020,5,26]]},&quot;page&quot;:&quot;2635&quot;,&quot;abstract&quot;:&quot;&lt;p&gt;Populations with homogeneous distributions have better bet-hedging capacity than more heterogeneously distributed populations. Both population dynamics and environmental factors may influence the spatial variability of a population, but clear empirical evidence of such causal linkages is sparse. Using 25-year fish survey data from the North Sea, we quantify causal effects of age structure, abundance, and environment on nine fish species. We use empirical dynamic modeling—an approach based on state-space reconstruction rather than correlation—to demonstrate causal effects of those factors on population spatial variability. The causal effects are detected in most study species, though direction and strength vary. Specifically, truncated age structure elevates population spatial variability. Warming and spatially heterogeneous temperatures may enhance population spatial variability, whereas abundance and large-scale environmental effects are inconclusive. Fishing may affect population spatial variability directly or indirectly by altering age structure or abundance. We infer potential harmful effects of fishing and environmental changes on fish population stability, highlighting the importance of considering spatial dynamics in fisheries management.&lt;/p&gt;&quot;,&quot;issue&quot;:&quot;1&quot;,&quot;volume&quot;:&quot;11&quot;},&quot;isTemporary&quot;:false,&quot;suppress-author&quot;:false,&quot;composite&quot;:false,&quot;author-only&quot;:false}],&quot;citationTag&quot;:&quot;MENDELEY_CITATION_v3_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&quot;},{&quot;citationID&quot;:&quot;MENDELEY_CITATION_22d68bb1-60bb-4cdc-b623-e700aa0bca20&quot;,&quot;properties&quot;:{&quot;noteIndex&quot;:0},&quot;isEdited&quot;:false,&quot;manualOverride&quot;:{&quot;isManuallyOverridden&quot;:true,&quot;citeprocText&quot;:&quot;(Froese, 2006)&quot;,&quot;manualOverrideText&quot;:&quot;(Froese, 2006&quot;},&quot;citationItems&quot;:[{&quot;id&quot;:&quot;834b2acb-9fb6-33b0-8eea-e3b7b9e7520b&quot;,&quot;itemData&quot;:{&quot;type&quot;:&quot;article-journal&quot;,&quot;id&quot;:&quot;834b2acb-9fb6-33b0-8eea-e3b7b9e7520b&quot;,&quot;title&quot;:&quot;Cube law, condition factor and weight-length relationships: history, meta-analysis and recommendations&quot;,&quot;author&quot;:[{&quot;family&quot;:&quot;Froese&quot;,&quot;given&quot;:&quot;R.&quot;,&quot;parse-names&quot;:false,&quot;dropping-particle&quot;:&quot;&quot;,&quot;non-dropping-particle&quot;:&quot;&quot;}],&quot;container-title&quot;:&quot;Journal of Applied Ichthyology&quot;,&quot;DOI&quot;:&quot;10.1111/j.1439-0426.2006.00805.x&quot;,&quot;ISSN&quot;:&quot;0175-8659&quot;,&quot;issued&quot;:{&quot;date-parts&quot;:[[2006,8]]},&quot;page&quot;:&quot;241-253&quot;,&quot;issue&quot;:&quot;4&quot;,&quot;volume&quot;:&quot;22&quot;,&quot;container-title-short&quot;:&quot;&quot;},&quot;isTemporary&quot;:false,&quot;suppress-author&quot;:false,&quot;composite&quot;:false,&quot;author-only&quot;:false}],&quot;citationTag&quot;:&quot;MENDELEY_CITATION_v3_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&quot;},{&quot;citationID&quot;:&quot;MENDELEY_CITATION_e6750990-5638-4efe-bca5-9608eb205494&quot;,&quot;properties&quot;:{&quot;noteIndex&quot;:0},&quot;isEdited&quot;:false,&quot;manualOverride&quot;:{&quot;isManuallyOverridden&quot;:true,&quot;citeprocText&quot;:&quot;(Effendie, 1997)&quot;,&quot;manualOverrideText&quot;:&quot;Effendie, 1997)&quot;},&quot;citationItems&quot;:[{&quot;id&quot;:&quot;8389e288-2df6-3144-81a1-0c69dcb0f862&quot;,&quot;itemData&quot;:{&quot;type&quot;:&quot;book&quot;,&quot;id&quot;:&quot;8389e288-2df6-3144-81a1-0c69dcb0f862&quot;,&quot;title&quot;:&quot;Biologi perikanan&quot;,&quot;author&quot;:[{&quot;family&quot;:&quot;Effendie&quot;,&quot;given&quot;:&quot;Moch. Ichsan&quot;,&quot;parse-names&quot;:false,&quot;dropping-particle&quot;:&quot;&quot;,&quot;non-dropping-particle&quot;:&quot;&quot;}],&quot;issued&quot;:{&quot;date-parts&quot;:[[1997]]},&quot;publisher-place&quot;:&quot;Yogyakarta&quot;,&quot;publisher&quot;:&quot;Yayasan Pustaka Nusantama&quot;,&quot;container-title-short&quot;:&quot;&quot;},&quot;isTemporary&quot;:false,&quot;suppress-author&quot;:false,&quot;composite&quot;:false,&quot;author-only&quot;:false}],&quot;citationTag&quot;:&quot;MENDELEY_CITATION_v3_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&quot;},{&quot;citationID&quot;:&quot;MENDELEY_CITATION_b3008d4e-b526-4283-8711-c240c42e9a4e&quot;,&quot;properties&quot;:{&quot;noteIndex&quot;:0},&quot;isEdited&quot;:false,&quot;manualOverride&quot;:{&quot;isManuallyOverridden&quot;:false,&quot;citeprocText&quot;:&quot;(Froese, 2006)&quot;,&quot;manualOverrideText&quot;:&quot;&quot;},&quot;citationItems&quot;:[{&quot;id&quot;:&quot;834b2acb-9fb6-33b0-8eea-e3b7b9e7520b&quot;,&quot;itemData&quot;:{&quot;type&quot;:&quot;article-journal&quot;,&quot;id&quot;:&quot;834b2acb-9fb6-33b0-8eea-e3b7b9e7520b&quot;,&quot;title&quot;:&quot;Cube law, condition factor and weight-length relationships: history, meta-analysis and recommendations&quot;,&quot;author&quot;:[{&quot;family&quot;:&quot;Froese&quot;,&quot;given&quot;:&quot;R.&quot;,&quot;parse-names&quot;:false,&quot;dropping-particle&quot;:&quot;&quot;,&quot;non-dropping-particle&quot;:&quot;&quot;}],&quot;container-title&quot;:&quot;Journal of Applied Ichthyology&quot;,&quot;DOI&quot;:&quot;10.1111/j.1439-0426.2006.00805.x&quot;,&quot;ISSN&quot;:&quot;0175-8659&quot;,&quot;issued&quot;:{&quot;date-parts&quot;:[[2006,8]]},&quot;page&quot;:&quot;241-253&quot;,&quot;issue&quot;:&quot;4&quot;,&quot;volume&quot;:&quot;22&quot;,&quot;container-title-short&quot;:&quot;&quot;},&quot;isTemporary&quot;:false,&quot;suppress-author&quot;:false,&quot;composite&quot;:false,&quot;author-only&quot;:false}],&quot;citationTag&quot;:&quot;MENDELEY_CITATION_v3_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&quot;},{&quot;citationID&quot;:&quot;MENDELEY_CITATION_784eee59-85c8-445e-bd52-55281ee97380&quot;,&quot;properties&quot;:{&quot;noteIndex&quot;:0},&quot;isEdited&quot;:false,&quot;manualOverride&quot;:{&quot;isManuallyOverridden&quot;:true,&quot;citeprocText&quot;:&quot;(Jaureguizar et al., 2016)&quot;,&quot;manualOverrideText&quot;:&quot;(Jaureguizar et al., 2016&quot;},&quot;citationItems&quot;:[{&quot;id&quot;:&quot;f5bd28cc-c333-3d7b-b53c-dee21cb39b8e&quot;,&quot;itemData&quot;:{&quot;type&quot;:&quot;article-journal&quot;,&quot;id&quot;:&quot;f5bd28cc-c333-3d7b-b53c-dee21cb39b8e&quot;,&quot;title&quot;:&quot;Fish diversity in the Río de la Plata and adjacent waters: an overview of environmental influences on its spatial and temporal structure&quot;,&quot;author&quot;:[{&quot;family&quot;:&quot;Jaureguizar&quot;,&quot;given&quot;:&quot;A. J.&quot;,&quot;parse-names&quot;:false,&quot;dropping-particle&quot;:&quot;&quot;,&quot;non-dropping-particle&quot;:&quot;&quot;},{&quot;family&quot;:&quot;Solari&quot;,&quot;given&quot;:&quot;A.&quot;,&quot;parse-names&quot;:false,&quot;dropping-particle&quot;:&quot;&quot;,&quot;non-dropping-particle&quot;:&quot;&quot;},{&quot;family&quot;:&quot;Cortés&quot;,&quot;given&quot;:&quot;F.&quot;,&quot;parse-names&quot;:false,&quot;dropping-particle&quot;:&quot;&quot;,&quot;non-dropping-particle&quot;:&quot;&quot;},{&quot;family&quot;:&quot;Milessi&quot;,&quot;given&quot;:&quot;A. C.&quot;,&quot;parse-names&quot;:false,&quot;dropping-particle&quot;:&quot;&quot;,&quot;non-dropping-particle&quot;:&quot;&quot;},{&quot;family&quot;:&quot;Militelli&quot;,&quot;given&quot;:&quot;M. I.&quot;,&quot;parse-names&quot;:false,&quot;dropping-particle&quot;:&quot;&quot;,&quot;non-dropping-particle&quot;:&quot;&quot;},{&quot;family&quot;:&quot;Camiolo&quot;,&quot;given&quot;:&quot;M. D.&quot;,&quot;parse-names&quot;:false,&quot;dropping-particle&quot;:&quot;&quot;,&quot;non-dropping-particle&quot;:&quot;&quot;},{&quot;family&quot;:&quot;Luz Clara&quot;,&quot;given&quot;:&quot;M.&quot;,&quot;parse-names&quot;:false,&quot;dropping-particle&quot;:&quot;&quot;,&quot;non-dropping-particle&quot;:&quot;&quot;},{&quot;family&quot;:&quot;García&quot;,&quot;given&quot;:&quot;M.&quot;,&quot;parse-names&quot;:false,&quot;dropping-particle&quot;:&quot;&quot;,&quot;non-dropping-particle&quot;:&quot;&quot;}],&quot;container-title&quot;:&quot;Journal of Fish Biology&quot;,&quot;container-title-short&quot;:&quot;J Fish Biol&quot;,&quot;DOI&quot;:&quot;10.1111/jfb.12975&quot;,&quot;ISSN&quot;:&quot;0022-1112&quot;,&quot;issued&quot;:{&quot;date-parts&quot;:[[2016,7,28]]},&quot;page&quot;:&quot;569-600&quot;,&quot;abstract&quot;:&quot;&lt;p&gt; The fish diversity and the main environmental factors affecting the spatial distribution of species, life history stages and community structure in the Río de la Plata ( &lt;styled-content style=\&quot;fixed-case\&quot;&gt;RdP&lt;/styled-content&gt; ) and adjacent waters are reviewed and analysed, with emphasis on the functional guild classification. The functional guild classification indicated that most species in the &lt;styled-content style=\&quot;fixed-case\&quot;&gt;RdP&lt;/styled-content&gt; were marine stragglers, zoobenthivores and oviparous species, although the biomass was dominated by estuarine species. Salinity had a stronger influence than temperature on the spatial pattern for all life stages, shallower and fresher waters are the preferred habitats of neonates and juveniles. During the breeding season (spring‐summer), adults showed an intrusion into the inner part of &lt;styled-content style=\&quot;fixed-case\&quot;&gt;RdP&lt;/styled-content&gt; or to its adjacent nearshore waters from the offshore waters for spawning or mating, respectively. Variations in river discharge and wind patterns greatly affected the spatial extent of estuarine water, which ultimately influenced the domain of the main life‐history stages (juveniles or adults) for both marine and estuarine fishes, as well as species and fish assemblage composition. The strong environmental gradient restricts some species and life‐history stages to a particular section and defines three main fish assemblage areas. The composition of the fish assemblage is indicative of the recruitment of freshwater and marine species to the estuary in opposite ways, determined by the vertical stratification. Seasonal changes in the species composition were related to migration as a result of salinity and temperature variations and reproductive migrations to spawning and mating areas. This overview reveals that the &lt;styled-content style=\&quot;fixed-case\&quot;&gt;RdP&lt;/styled-content&gt; is under environmental variations that are likely to produce modifications to fish distribution and abundance that affect its fisheries. This context plus fish stock declines and changes in exploitation patterns could amplify the magnitude of the variations in the fisheries resources availability and affect the sustainability of fishing communities. &lt;/p&gt;&quot;,&quot;issue&quot;:&quot;1&quot;,&quot;volume&quot;:&quot;89&quot;},&quot;isTemporary&quot;:false,&quot;suppress-author&quot;:false,&quot;composite&quot;:false,&quot;author-only&quot;:false}],&quot;citationTag&quot;:&quot;MENDELEY_CITATION_v3_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&quot;},{&quot;citationID&quot;:&quot;MENDELEY_CITATION_12978585-fcb4-4d58-ae3f-8ac34c9c494f&quot;,&quot;properties&quot;:{&quot;noteIndex&quot;:0},&quot;isEdited&quot;:false,&quot;manualOverride&quot;:{&quot;isManuallyOverridden&quot;:true,&quot;citeprocText&quot;:&quot;(Zhang et al., 2025)&quot;,&quot;manualOverrideText&quot;:&quot;Zhang et al., 2025)&quot;},&quot;citationItems&quot;:[{&quot;id&quot;:&quot;c8fb3f72-3d80-3033-b775-75ae01381763&quot;,&quot;itemData&quot;:{&quot;type&quot;:&quot;article-journal&quot;,&quot;id&quot;:&quot;c8fb3f72-3d80-3033-b775-75ae01381763&quot;,&quot;title&quot;:&quot;Influence of water masses and environmental variables on fish community in the south bank of Yangtze River Estuary, China&quot;,&quot;author&quot;:[{&quot;family&quot;:&quot;Zhang&quot;,&quot;given&quot;:&quot;Dongrong&quot;,&quot;parse-names&quot;:false,&quot;dropping-particle&quot;:&quot;&quot;,&quot;non-dropping-particle&quot;:&quot;&quot;},{&quot;family&quot;:&quot;Xu&quot;,&quot;given&quot;:&quot;Hengtao&quot;,&quot;parse-names&quot;:false,&quot;dropping-particle&quot;:&quot;&quot;,&quot;non-dropping-particle&quot;:&quot;&quot;},{&quot;family&quot;:&quot;Fang&quot;,&quot;given&quot;:&quot;Xin&quot;,&quot;parse-names&quot;:false,&quot;dropping-particle&quot;:&quot;&quot;,&quot;non-dropping-particle&quot;:&quot;&quot;},{&quot;family&quot;:&quot;Huang&quot;,&quot;given&quot;:&quot;Wei&quot;,&quot;parse-names&quot;:false,&quot;dropping-particle&quot;:&quot;&quot;,&quot;non-dropping-particle&quot;:&quot;&quot;},{&quot;family&quot;:&quot;Zhang&quot;,&quot;given&quot;:&quot;Youzheng&quot;,&quot;parse-names&quot;:false,&quot;dropping-particle&quot;:&quot;&quot;,&quot;non-dropping-particle&quot;:&quot;&quot;},{&quot;family&quot;:&quot;Qian&quot;,&quot;given&quot;:&quot;Jian&quot;,&quot;parse-names&quot;:false,&quot;dropping-particle&quot;:&quot;&quot;,&quot;non-dropping-particle&quot;:&quot;&quot;}],&quot;container-title&quot;:&quot;Frontiers in Marine Science&quot;,&quot;container-title-short&quot;:&quot;Front Mar Sci&quot;,&quot;DOI&quot;:&quot;10.3389/fmars.2025.1530410&quot;,&quot;ISSN&quot;:&quot;2296-7745&quot;,&quot;issued&quot;:{&quot;date-parts&quot;:[[2025,1,27]]},&quot;abstract&quot;:&quot;&lt;p&gt;Fish play a crucial role in the estuarine ecosystem due to their ecological and commercial significance. Consequently, it is essential to study the characteristics of fish communities and their impacts within the estuary. In this study, we employed a single-boat bottom trawl to conduct four fishery resource surveys in April (spring), August (summer), October (autumn), and December (winter) of 2020 at ten sampling sites along the south bank of the Yangtze River Estuary (SBYRE). The primary objective was to assess the influence of water masses and environmental variables on the spatial and temporal distribution and diversity of fish communities in the SBYRE. The results indicated that fish biomass and abundance during summer were significantly higher than those observed in the other three seasons. High-value areas were predominantly located on the nearshore of the SBYRE and the north bank of Hangzhou Bay, a finding also corroborated by the cluster heat map results. Furthermore, the environmental variables in summer differed significantly from those in the other seasons, suggesting that the temporal and spatial distribution of fish was substantially influenced by these variables during the summer months. Mantel test and redundancy analysis demonstrated a positive correlation between the biomass and abundance of fish in summer and the factors of temperature and salinity. The seasonal alternation of dominant fish species contributes significantly to the heterogeneity observed in the temporal and spatial distribution of their communities. The reduced biomass and abundance of fish in spring were attributed to the lower influx of freshwater from the upstream. Seasonal variations in the fronts created by the confluence of multiple water masses in the study area, which play a crucial role in influencing the temporal and spatial distribution of fish communities. Furthermore, the presence of these fronts provides suitable habitats for spawning, feeding, and fattening for various fish species, making them ideal environments for numerous migratory fish. This study enhances our understanding of the temporal and spatial heterogeneity of fish communities in estuarine ecosystems and the factors influencing them, offering valuable insights for the protection and restoration of estuarine marine ecosystems.&lt;/p&gt;&quot;,&quot;volume&quot;:&quot;12&quot;},&quot;isTemporary&quot;:false,&quot;suppress-author&quot;:false,&quot;composite&quot;:false,&quot;author-only&quot;:false}],&quot;citationTag&quot;:&quot;MENDELEY_CITATION_v3_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&quot;},{&quot;citationID&quot;:&quot;MENDELEY_CITATION_49e62604-ccda-41ae-9e8f-ad1d6d6688a1&quot;,&quot;properties&quot;:{&quot;noteIndex&quot;:0},&quot;isEdited&quot;:false,&quot;manualOverride&quot;:{&quot;isManuallyOverridden&quot;:false,&quot;citeprocText&quot;:&quot;(Froese, 2006)&quot;,&quot;manualOverrideText&quot;:&quot;&quot;},&quot;citationItems&quot;:[{&quot;id&quot;:&quot;834b2acb-9fb6-33b0-8eea-e3b7b9e7520b&quot;,&quot;itemData&quot;:{&quot;type&quot;:&quot;article-journal&quot;,&quot;id&quot;:&quot;834b2acb-9fb6-33b0-8eea-e3b7b9e7520b&quot;,&quot;title&quot;:&quot;Cube law, condition factor and weight-length relationships: history, meta-analysis and recommendations&quot;,&quot;author&quot;:[{&quot;family&quot;:&quot;Froese&quot;,&quot;given&quot;:&quot;R.&quot;,&quot;parse-names&quot;:false,&quot;dropping-particle&quot;:&quot;&quot;,&quot;non-dropping-particle&quot;:&quot;&quot;}],&quot;container-title&quot;:&quot;Journal of Applied Ichthyology&quot;,&quot;DOI&quot;:&quot;10.1111/j.1439-0426.2006.00805.x&quot;,&quot;ISSN&quot;:&quot;0175-8659&quot;,&quot;issued&quot;:{&quot;date-parts&quot;:[[2006,8]]},&quot;page&quot;:&quot;241-253&quot;,&quot;issue&quot;:&quot;4&quot;,&quot;volume&quot;:&quot;22&quot;,&quot;container-title-short&quot;:&quot;&quot;},&quot;isTemporary&quot;:false,&quot;suppress-author&quot;:false,&quot;composite&quot;:false,&quot;author-only&quot;:false}],&quot;citationTag&quot;:&quot;MENDELEY_CITATION_v3_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&quot;},{&quot;citationID&quot;:&quot;MENDELEY_CITATION_f97a3804-bb02-4dd3-b58c-d8fe3606280a&quot;,&quot;properties&quot;:{&quot;noteIndex&quot;:0},&quot;isEdited&quot;:false,&quot;manualOverride&quot;:{&quot;isManuallyOverridden&quot;:false,&quot;citeprocText&quot;:&quot;(Effendie, 1997)&quot;,&quot;manualOverrideText&quot;:&quot;&quot;},&quot;citationItems&quot;:[{&quot;id&quot;:&quot;8389e288-2df6-3144-81a1-0c69dcb0f862&quot;,&quot;itemData&quot;:{&quot;type&quot;:&quot;book&quot;,&quot;id&quot;:&quot;8389e288-2df6-3144-81a1-0c69dcb0f862&quot;,&quot;title&quot;:&quot;Biologi perikanan&quot;,&quot;author&quot;:[{&quot;family&quot;:&quot;Effendie&quot;,&quot;given&quot;:&quot;Moch. Ichsan&quot;,&quot;parse-names&quot;:false,&quot;dropping-particle&quot;:&quot;&quot;,&quot;non-dropping-particle&quot;:&quot;&quot;}],&quot;issued&quot;:{&quot;date-parts&quot;:[[1997]]},&quot;publisher-place&quot;:&quot;Yogyakarta&quot;,&quot;publisher&quot;:&quot;Yayasan Pustaka Nusantama&quot;,&quot;container-title-short&quot;:&quot;&quot;},&quot;isTemporary&quot;:false,&quot;suppress-author&quot;:false,&quot;composite&quot;:false,&quot;author-only&quot;:false}],&quot;citationTag&quot;:&quot;MENDELEY_CITATION_v3_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&quot;},{&quot;citationID&quot;:&quot;MENDELEY_CITATION_ad472fe4-9f77-42a3-98f3-306cb323b6cd&quot;,&quot;properties&quot;:{&quot;noteIndex&quot;:0},&quot;isEdited&quot;:false,&quot;manualOverride&quot;:{&quot;isManuallyOverridden&quot;:true,&quot;citeprocText&quot;:&quot;(Karkarey et al., 2024)&quot;,&quot;manualOverrideText&quot;:&quot;(Karkarey et al., 2024&quot;},&quot;citationItems&quot;:[{&quot;id&quot;:&quot;980167de-e781-3a2b-a9d4-c400c22a4ab3&quot;,&quot;itemData&quot;:{&quot;type&quot;:&quot;article-journal&quot;,&quot;id&quot;:&quot;980167de-e781-3a2b-a9d4-c400c22a4ab3&quot;,&quot;title&quot;:&quot;Do risk-prone behaviours compromise reproduction and increase vulnerability of fish aggregations exposed to fishing?&quot;,&quot;author&quot;:[{&quot;family&quot;:&quot;Karkarey&quot;,&quot;given&quot;:&quot;Rucha&quot;,&quot;parse-names&quot;:false,&quot;dropping-particle&quot;:&quot;&quot;,&quot;non-dropping-particle&quot;:&quot;&quot;},{&quot;family&quot;:&quot;Boström Einarsson&quot;,&quot;given&quot;:&quot;L&quot;,&quot;parse-names&quot;:false,&quot;dropping-particle&quot;:&quot;&quot;,&quot;non-dropping-particle&quot;:&quot;&quot;},{&quot;family&quot;:&quot;Graham&quot;,&quot;given&quot;:&quot;Nicholas A. J.&quot;,&quot;parse-names&quot;:false,&quot;dropping-particle&quot;:&quot;&quot;,&quot;non-dropping-particle&quot;:&quot;&quot;},{&quot;family&quot;:&quot;Mukrikkakudi&quot;,&quot;given&quot;:&quot;Ibrahim&quot;,&quot;parse-names&quot;:false,&quot;dropping-particle&quot;:&quot;&quot;,&quot;non-dropping-particle&quot;:&quot;&quot;},{&quot;family&quot;:&quot;Bilutheth&quot;,&quot;given&quot;:&quot;Mohammed Nowshad&quot;,&quot;parse-names&quot;:false,&quot;dropping-particle&quot;:&quot;&quot;,&quot;non-dropping-particle&quot;:&quot;&quot;},{&quot;family&quot;:&quot;Chekkillam&quot;,&quot;given&quot;:&quot;Abdul Riyas&quot;,&quot;parse-names&quot;:false,&quot;dropping-particle&quot;:&quot;&quot;,&quot;non-dropping-particle&quot;:&quot;&quot;},{&quot;family&quot;:&quot;KK&quot;,&quot;given&quot;:&quot;Idrees Babu&quot;,&quot;parse-names&quot;:false,&quot;dropping-particle&quot;:&quot;&quot;,&quot;non-dropping-particle&quot;:&quot;&quot;},{&quot;family&quot;:&quot;Keith&quot;,&quot;given&quot;:&quot;Sally A.&quot;,&quot;parse-names&quot;:false,&quot;dropping-particle&quot;:&quot;&quot;,&quot;non-dropping-particle&quot;:&quot;&quot;}],&quot;container-title&quot;:&quot;Biology Letters&quot;,&quot;container-title-short&quot;:&quot;Biol Lett&quot;,&quot;DOI&quot;:&quot;10.1098/rsbl.2024.0292&quot;,&quot;ISSN&quot;:&quot;1744-9561&quot;,&quot;issued&quot;:{&quot;date-parts&quot;:[[2024,8,7]]},&quot;abstract&quot;:&quot;&lt;p&gt; Human disturbances can prompt natural anti-predator behaviours in animals, affecting how energy is traded off between immediate survival and reproduction. In our study of male squaretail groupers ( &lt;italic&gt;Plectropomus areolatus&lt;/italic&gt; ) in India’s Lakshadweep archipelago, we investigated the impact of fishing pressure on anti-predatory responses and reproductive behaviours by comparing a fished and unfished spawning aggregation site and tracking responses over time at the fished site. Using observational sampling and predator exposure experiments, we analysed fear responses (flight initiation distance, return time), as well as time spent in vigilance, courtship and territorial defence. Unpaired males at fished sites were twice as likely to flee from simulated predators and took longer to return to mating territories. In contrast, paired males at both sites took greater risks during courtship, fleeing later than unpaired males, but returned earlier at the unfished site compared with the fished site. Our findings suggest that high fishing pressure reduces reproductive opportunities by increasing vigilance and compromising territorial defence, potentially affecting mate selection cues. Altered behavioural trade-offs may mitigate short-term capture risk but endanger long-term population survival through altered reproductive investment. Human extractive practices targeting animal reproductive aggregations can have disruptive effects beyond direct removal, influencing animal behaviours crucial for population survival. &lt;/p&gt;&quot;,&quot;issue&quot;:&quot;8&quot;,&quot;volume&quot;:&quot;20&quot;},&quot;isTemporary&quot;:false,&quot;suppress-author&quot;:false,&quot;composite&quot;:false,&quot;author-only&quot;:false}],&quot;citationTag&quot;:&quot;MENDELEY_CITATION_v3_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&quot;},{&quot;citationID&quot;:&quot;MENDELEY_CITATION_73dddbf1-a724-40c3-8e8b-5decaca9e1a3&quot;,&quot;properties&quot;:{&quot;noteIndex&quot;:0},&quot;isEdited&quot;:false,&quot;manualOverride&quot;:{&quot;isManuallyOverridden&quot;:true,&quot;citeprocText&quot;:&quot;(Chemello et al., 2023)&quot;,&quot;manualOverrideText&quot;:&quot;Chemello et al., 2023&quot;},&quot;citationItems&quot;:[{&quot;id&quot;:&quot;b4ceb10a-3ff9-398f-aa8f-ba226bd663e0&quot;,&quot;itemData&quot;:{&quot;type&quot;:&quot;article-journal&quot;,&quot;id&quot;:&quot;b4ceb10a-3ff9-398f-aa8f-ba226bd663e0&quot;,&quot;title&quot;:&quot;One year study on the reproductive biology, ovary characterization and age of the European sardine (Sardina pilchardus) in the middle-west Adriatic Sea&quot;,&quot;author&quot;:[{&quot;family&quot;:&quot;Chemello&quot;,&quot;given&quot;:&quot;Giulia&quot;,&quot;parse-names&quot;:false,&quot;dropping-particle&quot;:&quot;&quot;,&quot;non-dropping-particle&quot;:&quot;&quot;},{&quot;family&quot;:&quot;Cerrone&quot;,&quot;given&quot;:&quot;Greta Lucia&quot;,&quot;parse-names&quot;:false,&quot;dropping-particle&quot;:&quot;&quot;,&quot;non-dropping-particle&quot;:&quot;&quot;},{&quot;family&quot;:&quot;Tavolazzi&quot;,&quot;given&quot;:&quot;Valentina&quot;,&quot;parse-names&quot;:false,&quot;dropping-particle&quot;:&quot;&quot;,&quot;non-dropping-particle&quot;:&quot;&quot;},{&quot;family&quot;:&quot;Donato&quot;,&quot;given&quot;:&quot;Fortunata&quot;,&quot;parse-names&quot;:false,&quot;dropping-particle&quot;:&quot;&quot;,&quot;non-dropping-particle&quot;:&quot;&quot;},{&quot;family&quot;:&quot;Tiralongo&quot;,&quot;given&quot;:&quot;Francesco&quot;,&quot;parse-names&quot;:false,&quot;dropping-particle&quot;:&quot;&quot;,&quot;non-dropping-particle&quot;:&quot;&quot;},{&quot;family&quot;:&quot;Gioacchini&quot;,&quot;given&quot;:&quot;Giorgia&quot;,&quot;parse-names&quot;:false,&quot;dropping-particle&quot;:&quot;&quot;,&quot;non-dropping-particle&quot;:&quot;&quot;}],&quot;container-title&quot;:&quot;Frontiers in Marine Science&quot;,&quot;container-title-short&quot;:&quot;Front Mar Sci&quot;,&quot;DOI&quot;:&quot;10.3389/fmars.2023.1266894&quot;,&quot;ISSN&quot;:&quot;2296-7745&quot;,&quot;issued&quot;:{&quot;date-parts&quot;:[[2023,10,27]]},&quot;abstract&quot;:&quot;&lt;p&gt; The ecological and economic relevance of the European sardine ( &lt;italic&gt;Sardina pilchardus&lt;/italic&gt; ) in the Adriatic area is well established. High exploitation rates and instability of environmental parameters could potentially impair the reproductive physiology of this species, compromising the stock’s stability. To guarantee efficient stock management, there is a need to fill the lack of updated information regarding the structure, sex ratio and reproductive season of the sardine population in the Adriatic Sea. The present study provides new data on the distribution of females’ maturation phases, sex ratio, age frequency and seasonality of the reproductive period in the middle-western Adriatic Sea. Sardine specimens were collected monthly, from April 2021 to March 2022 in the Adriatic waters off the coast of Ancona. Size, weight and sex were determined for a sub-sample of almost 144 specimens during each sampling period. Through otolith analysis and ovary characterization, population age and females’ maturation phase were estimated respectively. The results obtained highlighted a general reduction in size (15.5cm the highest size class) and age (maximum age 2+, greater than 2 years old but less than 3 years) of the population that was characterized by the predominance of males. Also, an interesting scarcity of small female specimens (&amp;amp;lt; 13 cm length) was observed. The reproductive period seemed to occur between October and June as suggested by ovarian characterization, GSI (0.50, 0.30 and 0.62 respectively) and Fulton’s condition factor (0.73, 0.74 and 0.74 respectively) analysis that showed the lowest values in July, August and September corresponding to the rest period. &lt;/p&gt;&quot;,&quot;volume&quot;:&quot;10&quot;},&quot;isTemporary&quot;:false,&quot;suppress-author&quot;:false,&quot;composite&quot;:false,&quot;author-only&quot;:false}],&quot;citationTag&quot;:&quot;MENDELEY_CITATION_v3_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&quot;},{&quot;citationID&quot;:&quot;MENDELEY_CITATION_2a21ee1e-2788-4b8c-9bb0-6fe2afb99fd1&quot;,&quot;properties&quot;:{&quot;noteIndex&quot;:0},&quot;isEdited&quot;:false,&quot;manualOverride&quot;:{&quot;isManuallyOverridden&quot;:true,&quot;citeprocText&quot;:&quot;(Caballero-Huertas, Frigola-Tepe, Viñas, &amp;#38; Muñoz, 2022)&quot;,&quot;manualOverrideText&quot;:&quot;Caballero-Huertas et al., 2022&quot;},&quot;citationItems&quot;:[{&quot;id&quot;:&quot;6c653635-34ee-38b3-9382-abfa9c204d66&quot;,&quot;itemData&quot;:{&quot;type&quot;:&quot;article-journal&quot;,&quot;id&quot;:&quot;6c653635-34ee-38b3-9382-abfa9c204d66&quot;,&quot;title&quot;:&quot;Somatic Condition and Reproductive Potential as a Tandem in European Sardine: An Analysis with an Environmental Perspective in the Northern Adriatic (Gulf of Trieste)&quot;,&quot;author&quot;:[{&quot;family&quot;:&quot;Caballero-Huertas&quot;,&quot;given&quot;:&quot;Marta&quot;,&quot;parse-names&quot;:false,&quot;dropping-particle&quot;:&quot;&quot;,&quot;non-dropping-particle&quot;:&quot;&quot;},{&quot;family&quot;:&quot;Frigola-Tepe&quot;,&quot;given&quot;:&quot;Xènia&quot;,&quot;parse-names&quot;:false,&quot;dropping-particle&quot;:&quot;&quot;,&quot;non-dropping-particle&quot;:&quot;&quot;},{&quot;family&quot;:&quot;Viñas&quot;,&quot;given&quot;:&quot;Jordi&quot;,&quot;parse-names&quot;:false,&quot;dropping-particle&quot;:&quot;&quot;,&quot;non-dropping-particle&quot;:&quot;&quot;},{&quot;family&quot;:&quot;Muñoz&quot;,&quot;given&quot;:&quot;Marta&quot;,&quot;parse-names&quot;:false,&quot;dropping-particle&quot;:&quot;&quot;,&quot;non-dropping-particle&quot;:&quot;&quot;}],&quot;container-title&quot;:&quot;Fishes&quot;,&quot;container-title-short&quot;:&quot;Fishes&quot;,&quot;DOI&quot;:&quot;10.3390/fishes7030105&quot;,&quot;ISSN&quot;:&quot;2410-3888&quot;,&quot;issued&quot;:{&quot;date-parts&quot;:[[2022,5,4]]},&quot;page&quot;:&quot;105&quot;,&quot;abstract&quot;:&quot;&lt;p&gt;The European sardine’s condition is reflected in its reproductive potential, and therefore, in its status as a fishery resource. These values depend on the stock’s distribution and resource availability, which is highly determined by environmental characteristics. Sardines from the productive Gulf of Trieste (in the North Adriatic), located in the northernmost section of the most septentrional Mediterranean sub-basin in which sardine exploitation has traditionally been intensive, were analysed. The reproductive cycle and gonadosomatic index (GSI) were studied. Tissue and mesenteric fat values, as well as vacuity (% V), relative condition (Kn), and hepatosomatic (HSI) indices were evaluated due to their potential relationships with reproductive performance. The results suggested opposite patterns between fat reserves and GSI, while Kn showed a relationship neither with GSI, nor with reproductive stage, which led us to conclude that it is more advisable to apply direct lipid indices to project their contribution to reproductive potential. Moreover, the females’ condition was generally better than that of the males, added to an advanced gonadal development during spring and summer, albeit males and females reached the spawning season together. Moreover, females’ GSIs were significantly higher during active spawning. Furthermore, correlation analyses showed that SST was related with the parameters evaluated, as well as the available portion of productivity for the fish (OPFish), which may explain the sardines’ better condition and GSIs than their chlorophyll concentration.&lt;/p&gt;&quot;,&quot;issue&quot;:&quot;3&quot;,&quot;volume&quot;:&quot;7&quot;},&quot;isTemporary&quot;:false,&quot;suppress-author&quot;:false,&quot;composite&quot;:false,&quot;author-only&quot;:false}],&quot;citationTag&quot;:&quot;MENDELEY_CITATION_v3_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&quot;},{&quot;citationID&quot;:&quot;MENDELEY_CITATION_8230aa70-2680-4f60-a53e-440f7e036fcf&quot;,&quot;properties&quot;:{&quot;noteIndex&quot;:0},&quot;isEdited&quot;:false,&quot;manualOverride&quot;:{&quot;isManuallyOverridden&quot;:true,&quot;citeprocText&quot;:&quot;(Frigola-Tepe et al., 2025)&quot;,&quot;manualOverrideText&quot;:&quot;Frigola-Tepe et al., 2025)&quot;},&quot;citationItems&quot;:[{&quot;id&quot;:&quot;26d843ef-512d-3e45-a961-6476d3948e91&quot;,&quot;itemData&quot;:{&quot;type&quot;:&quot;article-journal&quot;,&quot;id&quot;:&quot;26d843ef-512d-3e45-a961-6476d3948e91&quot;,&quot;title&quot;:&quot;Phenotypic plasticity in the health status of western Mediterranean sardines. Estimation of spawning quantity and quality&quot;,&quot;author&quot;:[{&quot;family&quot;:&quot;Frigola-Tepe&quot;,&quot;given&quot;:&quot;Xènia&quot;,&quot;parse-names&quot;:false,&quot;dropping-particle&quot;:&quot;&quot;,&quot;non-dropping-particle&quot;:&quot;&quot;},{&quot;family&quot;:&quot;Ollé-Vilanova&quot;,&quot;given&quot;:&quot;Judith&quot;,&quot;parse-names&quot;:false,&quot;dropping-particle&quot;:&quot;&quot;,&quot;non-dropping-particle&quot;:&quot;&quot;},{&quot;family&quot;:&quot;Schull&quot;,&quot;given&quot;:&quot;Quentin&quot;,&quot;parse-names&quot;:false,&quot;dropping-particle&quot;:&quot;&quot;,&quot;non-dropping-particle&quot;:&quot;&quot;},{&quot;family&quot;:&quot;Caballero-Huertas&quot;,&quot;given&quot;:&quot;Marta&quot;,&quot;parse-names&quot;:false,&quot;dropping-particle&quot;:&quot;&quot;,&quot;non-dropping-particle&quot;:&quot;&quot;},{&quot;family&quot;:&quot;Viñas&quot;,&quot;given&quot;:&quot;Jordi&quot;,&quot;parse-names&quot;:false,&quot;dropping-particle&quot;:&quot;&quot;,&quot;non-dropping-particle&quot;:&quot;&quot;},{&quot;family&quot;:&quot;Muñoz&quot;,&quot;given&quot;:&quot;Marta&quot;,&quot;parse-names&quot;:false,&quot;dropping-particle&quot;:&quot;&quot;,&quot;non-dropping-particle&quot;:&quot;&quot;}],&quot;container-title&quot;:&quot;Frontiers in Marine Science&quot;,&quot;container-title-short&quot;:&quot;Front Mar Sci&quot;,&quot;DOI&quot;:&quot;10.3389/fmars.2025.1576148&quot;,&quot;ISSN&quot;:&quot;2296-7745&quot;,&quot;issued&quot;:{&quot;date-parts&quot;:[[2025,4,17]]},&quot;abstract&quot;:&quot;&lt;p&gt;The European sardine exhibits drastic changes in body condition, growth, and reproduction outputs with fluctuating environments, leading to trade-offs in life history traits. This study aimed to compare the health status of sardines collected in four areas of the western Mediterranean facing different environmental and anthropogenic pressures (the Gulf of Lion, the northern Catalan coast, the southern Catalan coast, and the Alboran Sea). A decreasing gradient was observed in the somatic condition of sardines from south to north in the western Mediterranean. Sardines from the Gulf of Lion exhibited poor body condition throughout their reproductive cycle and reached relatively small adult sizes. These sardines did not waste energy for growth but favored energy investment in reproduction, which in turn could lead to increased mortality after the spawning season. Moreover, sardines from the Alboran Sea tended to exhibit satisfactory conditions throughout their reproductive cycle, using mesenteric fat almost as a unique energy resource for reproduction investment. These sardines probably invested energy in both reproduction and growth, as energetic resources were abundant. Moreover, they fed intensively during the winter spawning season and maintained high body condition throughout their reproductive cycle, which suggests an income breeding strategy. Along the Catalan coast, sardines followed a capital breeding strategy, as they developed gonads using the energy stored during the primary production blooms of spring. Although they depleted a considerable part of their tissue fat and mesenteric fat contents during the spawning season, they could invest energy in growth. Finally, under the highest levels of relative batch fecundity in December, sardines produced the best egg quality, which could likely ensure greater larval survival and good recruitment.&lt;/p&gt;&quot;,&quot;volume&quot;:&quot;12&quot;},&quot;isTemporary&quot;:false,&quot;suppress-author&quot;:false,&quot;composite&quot;:false,&quot;author-only&quot;:false}],&quot;citationTag&quot;:&quot;MENDELEY_CITATION_v3_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&quot;},{&quot;citationID&quot;:&quot;MENDELEY_CITATION_6dfecad0-ed06-4822-9466-3a34546e0179&quot;,&quot;properties&quot;:{&quot;noteIndex&quot;:0},&quot;isEdited&quot;:false,&quot;manualOverride&quot;:{&quot;isManuallyOverridden&quot;:true,&quot;citeprocText&quot;:&quot;(Yonvitner, Kurnia, &amp;#38; Boer, 2021)&quot;,&quot;manualOverrideText&quot;:&quot;(Yonvitner et al., 2021&quot;},&quot;citationItems&quot;:[{&quot;id&quot;:&quot;02ca00c4-114f-32be-8507-3c7e999a3b58&quot;,&quot;itemData&quot;:{&quot;type&quot;:&quot;article-journal&quot;,&quot;id&quot;:&quot;02ca00c4-114f-32be-8507-3c7e999a3b58&quot;,&quot;title&quot;:&quot;Life History and Length Based-Spawning Potential Ratio (LB-SPR) of Exploited Demersal Fish Stock (Upeneus sp) in Sunda Strait.&quot;,&quot;author&quot;:[{&quot;family&quot;:&quot;Yonvitner&quot;,&quot;given&quot;:&quot;&quot;,&quot;parse-names&quot;:false,&quot;dropping-particle&quot;:&quot;&quot;,&quot;non-dropping-particle&quot;:&quot;&quot;},{&quot;family&quot;:&quot;Kurnia&quot;,&quot;given&quot;:&quot;R&quot;,&quot;parse-names&quot;:false,&quot;dropping-particle&quot;:&quot;&quot;,&quot;non-dropping-particle&quot;:&quot;&quot;},{&quot;family&quot;:&quot;Boer&quot;,&quot;given&quot;:&quot;M&quot;,&quot;parse-names&quot;:false,&quot;dropping-particle&quot;:&quot;&quot;,&quot;non-dropping-particle&quot;:&quot;&quot;}],&quot;container-title&quot;:&quot;IOP Conference Series: Earth and Environmental Science&quot;,&quot;container-title-short&quot;:&quot;IOP Conf Ser Earth Environ Sci&quot;,&quot;DOI&quot;:&quot;10.1088/1755-1315/718/1/012074&quot;,&quot;ISSN&quot;:&quot;1755-1307&quot;,&quot;issued&quot;:{&quot;date-parts&quot;:[[2021,3,1]]},&quot;page&quot;:&quot;012074&quot;,&quot;abstract&quot;:&quot;&lt;p&gt; Length Based-Spawning potential ratio (LB-SPR) is the most popular technique in worldwide that use for data-poor fisheries management. Based on this situation, LB-SPR tries to apply in demersal fish is Kuniran ( &lt;italic&gt;Upeneus&lt;/italic&gt; sp) in small scale fisheries search in Sunda Strait to learn about the sustainability potency both of maturity and recruitment potency from spawning potency ratio. Length data was collected by team research from 2014 to 2019 (except 2017, there is no sampling activity), which from Bogor University. Research result show that asymptotic length (L &lt;sub&gt;∞&lt;/sub&gt; )is 302,10 mm, natural mortality (M) 0,49, Bartalanffy growth (k) 1,03. The length at 50% maturity size (L &lt;sub&gt;m&lt;/sub&gt; 50) is 134,80 mm, length at 95% mature size (L &lt;sub&gt;m&lt;/sub&gt; 95) is 147 mm and relatively higher than the selectivity size. The spawning potential ratio found at 1-6% with the annual average is 2% per year. The conclusion is this research shown that recruitment potency and recovery of depleted stock relatively low and potential un-sustain. The life history and LB-SPR information need to formulate a new strategy to manage size selectivity and fishing intensity in the Sunda Strait. &lt;/p&gt;&quot;,&quot;issue&quot;:&quot;1&quot;,&quot;volume&quot;:&quot;718&quot;},&quot;isTemporary&quot;:false,&quot;suppress-author&quot;:false,&quot;composite&quot;:false,&quot;author-only&quot;:false}],&quot;citationTag&quot;:&quot;MENDELEY_CITATION_v3_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&quot;},{&quot;citationID&quot;:&quot;MENDELEY_CITATION_06a6f207-4253-4c46-80c9-96eb1b3e10c4&quot;,&quot;properties&quot;:{&quot;noteIndex&quot;:0},&quot;isEdited&quot;:false,&quot;manualOverride&quot;:{&quot;isManuallyOverridden&quot;:true,&quot;citeprocText&quot;:&quot;(Apriansyah, Atmadipoera, Nugroho, &amp;#38; Noviyanti, 2024)&quot;,&quot;manualOverrideText&quot;:&quot;Apriansyah et al., 2024)&quot;},&quot;citationItems&quot;:[{&quot;id&quot;:&quot;0e6ecb9d-57db-338e-8bbe-a17669cf6621&quot;,&quot;itemData&quot;:{&quot;type&quot;:&quot;article-journal&quot;,&quot;id&quot;:&quot;0e6ecb9d-57db-338e-8bbe-a17669cf6621&quot;,&quot;title&quot;:&quot;Shelf oceanography and small pelagic fishes in the Java Sea&quot;,&quot;author&quot;:[{&quot;family&quot;:&quot;Apriansyah&quot;,&quot;given&quot;:&quot;&quot;,&quot;parse-names&quot;:false,&quot;dropping-particle&quot;:&quot;&quot;,&quot;non-dropping-particle&quot;:&quot;&quot;},{&quot;family&quot;:&quot;Atmadipoera&quot;,&quot;given&quot;:&quot;Agus S.&quot;,&quot;parse-names&quot;:false,&quot;dropping-particle&quot;:&quot;&quot;,&quot;non-dropping-particle&quot;:&quot;&quot;},{&quot;family&quot;:&quot;Nugroho&quot;,&quot;given&quot;:&quot;Dwiyoga&quot;,&quot;parse-names&quot;:false,&quot;dropping-particle&quot;:&quot;&quot;,&quot;non-dropping-particle&quot;:&quot;&quot;},{&quot;family&quot;:&quot;Noviyanti&quot;,&quot;given&quot;:&quot;Rinda&quot;,&quot;parse-names&quot;:false,&quot;dropping-particle&quot;:&quot;&quot;,&quot;non-dropping-particle&quot;:&quot;&quot;}],&quot;container-title&quot;:&quot;E3S Web of Conferences&quot;,&quot;DOI&quot;:&quot;10.1051/e3sconf/202448301010&quot;,&quot;ISSN&quot;:&quot;2267-1242&quot;,&quot;issued&quot;:{&quot;date-parts&quot;:[[2024,1,31]]},&quot;page&quot;:&quot;01010&quot;,&quot;abstract&quot;:&quot;&lt;p&gt; The optimization of small pelagic fisheries in the Java Sea could be enhanced by providing oceanographic information for analysis and determining potential fishing grounds. This study aims to investigate shelf oceanographic factors influencing small pelagic fisheries using multidatasets of sea surface temperature and surface salinity CROCO ocean model output (2010 – 2020), distribution of light-fishing vessel position of VIIRS satellite, and small pelagic fish catches landing data (round scads &lt;italic&gt;Decapterus&lt;/italic&gt; spp. and the spotted sardinella &lt;italic&gt;Amblygaster sirm&lt;/italic&gt; ) at Pekalongan Fishing Port, Central Java. The results showed that the peak of fishing season for the spotted sardinella occurs during northwest monsoon, in which the eastward monsoon current and Sunda shelf throughflow brings fresher (±32.4 psu) and warmer (±28.5 &lt;sup&gt;o&lt;/sup&gt; C) water into the Java Sea. In contrast, the peak of fishing season for round scads &lt;italic&gt;.&lt;/italic&gt; is associated with saltier (&amp;gt;33.0 psu) and cooler (&amp;lt;28.5 °C) water supplied by the westward monsoon current and Makassar ITF during the southeast monsoon. Alternating intensification of monsoonal current along the northern Java and the southern Kalimantan coast during different monsoon periods is associated with a higher abundance of neritic and oceanic small pelagic fishes, respectively. &lt;/p&gt;&quot;,&quot;volume&quot;:&quot;483&quot;,&quot;container-title-short&quot;:&quot;&quot;},&quot;isTemporary&quot;:false,&quot;suppress-author&quot;:false,&quot;composite&quot;:false,&quot;author-only&quot;:false}],&quot;citationTag&quot;:&quot;MENDELEY_CITATION_v3_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&quot;},{&quot;citationID&quot;:&quot;MENDELEY_CITATION_bd91ec6e-c130-4669-8b89-c862079ee30f&quot;,&quot;properties&quot;:{&quot;noteIndex&quot;:0},&quot;isEdited&quot;:false,&quot;manualOverride&quot;:{&quot;isManuallyOverridden&quot;:true,&quot;citeprocText&quot;:&quot;(Karim et al., 2020)&quot;,&quot;manualOverrideText&quot;:&quot;(Karim et al., 2020&quot;},&quot;citationItems&quot;:[{&quot;id&quot;:&quot;02c54604-e498-3103-bbd9-80701d73791a&quot;,&quot;itemData&quot;:{&quot;type&quot;:&quot;article-journal&quot;,&quot;id&quot;:&quot;02c54604-e498-3103-bbd9-80701d73791a&quot;,&quot;title&quot;:&quot;Comparative assessment of population biology of three popular pomfret species, Pampus argenteus, Pampus chinensis and Parastromateus Niger in the Bay of Bengal, Bangladesh&quot;,&quot;author&quot;:[{&quot;family&quot;:&quot;Karim&quot;,&quot;given&quot;:&quot;E.&quot;,&quot;parse-names&quot;:false,&quot;dropping-particle&quot;:&quot;&quot;,&quot;non-dropping-particle&quot;:&quot;&quot;},{&quot;family&quot;:&quot;Liu&quot;,&quot;given&quot;:&quot;Q.&quot;,&quot;parse-names&quot;:false,&quot;dropping-particle&quot;:&quot;&quot;,&quot;non-dropping-particle&quot;:&quot;&quot;},{&quot;family&quot;:&quot;Forruq Rahman&quot;,&quot;given&quot;:&quot;M.&quot;,&quot;parse-names&quot;:false,&quot;dropping-particle&quot;:&quot;&quot;,&quot;non-dropping-particle&quot;:&quot;&quot;},{&quot;family&quot;:&quot;Khatun&quot;,&quot;given&quot;:&quot;M. H.&quot;,&quot;parse-names&quot;:false,&quot;dropping-particle&quot;:&quot;&quot;,&quot;non-dropping-particle&quot;:&quot;&quot;},{&quot;family&quot;:&quot;Protim Barman&quot;,&quot;given&quot;:&quot;P.&quot;,&quot;parse-names&quot;:false,&quot;dropping-particle&quot;:&quot;&quot;,&quot;non-dropping-particle&quot;:&quot;&quot;},{&quot;family&quot;:&quot;Shamsuzzaman&quot;,&quot;given&quot;:&quot;M. M.&quot;,&quot;parse-names&quot;:false,&quot;dropping-particle&quot;:&quot;&quot;,&quot;non-dropping-particle&quot;:&quot;&quot;},{&quot;family&quot;:&quot;Mahmud&quot;,&quot;given&quot;:&quot;Y.&quot;,&quot;parse-names&quot;:false,&quot;dropping-particle&quot;:&quot;&quot;,&quot;non-dropping-particle&quot;:&quot;&quot;}],&quot;container-title&quot;:&quot;Iranian Journal of Fisheries Sciences&quot;,&quot;container-title-short&quot;:&quot;Iran J Fish Sci&quot;,&quot;DOI&quot;:&quot;10.22092/ijfs.2018.119873&quot;,&quot;ISSN&quot;:&quot;15622916&quot;,&quot;issued&quot;:{&quot;date-parts&quot;:[[2020]]},&quot;page&quot;:&quot;793-813&quot;,&quot;abstract&quot;:&quot;Pomfrets are one of the most ample high priced fisheries of the Bay of Bengal, Bangladesh. The present study featuring the comparison of the life history parameters of three Pomfrets i.e. Silver (Pampus argenteus), Chinese (P. chinensis) and Black (Parastromateus Niger) is based on the monthly length frequency data from the commercial landings from July 2015 through June 2016. The length (TL) of all three Pomfrets ranged from 8 to 55cm and weight (W) varied from 24 to 1302g. An allometric growth pattern was found in all cases when estimating LWR. The VBGF parameters for silver pomfret was L∞= 54.6cm, K= 0.39yr-1 while it was 54.6cm, 0.62yr-1, 57.75cm, and 0.94yr-1 for both Chinese and black pomfrets, respectively. Based on LCCC analysis the total mortality (Z), natural mortality (M) and fishing mortality (F) for silver and Chinese pomfrets were found to be the lowest compared with some previous studies related to the Indian Ocean, whereas black pomfret showed higher mortality rates to some extent. The exploitation ratio (E=F/Z) of silver and Chinese pomfrets were lower than the Gulland (1971) criterion of demarcation point of 0.5 and was higher for black pomfret which showed over-exploited stocks. The YPR analysis also showed the heavily exploited state of black pomfret fishery, therefore, immediate management approach should be required to maintain sustainable stocks.&quot;,&quot;publisher&quot;:&quot;Iranian Fisheries Research Organization&quot;,&quot;issue&quot;:&quot;2&quot;,&quot;volume&quot;:&quot;19&quot;},&quot;isTemporary&quot;:false,&quot;suppress-author&quot;:false,&quot;composite&quot;:false,&quot;author-only&quot;:false}],&quot;citationTag&quot;:&quot;MENDELEY_CITATION_v3_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&quot;},{&quot;citationID&quot;:&quot;MENDELEY_CITATION_262e3218-d28c-4ae3-a51d-aff2039dc4b5&quot;,&quot;properties&quot;:{&quot;noteIndex&quot;:0},&quot;isEdited&quot;:false,&quot;manualOverride&quot;:{&quot;isManuallyOverridden&quot;:true,&quot;citeprocText&quot;:&quot;(Barua, Liu, Alam, Schneider, &amp;#38; Mozumder, 2022)&quot;,&quot;manualOverrideText&quot;:&quot;Barua et al., 2022&quot;},&quot;citationItems&quot;:[{&quot;id&quot;:&quot;401c6615-b5cb-3506-a73b-65fb8e1dbcaf&quot;,&quot;itemData&quot;:{&quot;type&quot;:&quot;article-journal&quot;,&quot;id&quot;:&quot;401c6615-b5cb-3506-a73b-65fb8e1dbcaf&quot;,&quot;title&quot;:&quot;Application of Length-Based Assessment Methods to Elucidate Biological Reference Points of Black Pomfret Stock in the Bay of Bengal, Bangladesh&quot;,&quot;author&quot;:[{&quot;family&quot;:&quot;Barua&quot;,&quot;given&quot;:&quot;Suman&quot;,&quot;parse-names&quot;:false,&quot;dropping-particle&quot;:&quot;&quot;,&quot;non-dropping-particle&quot;:&quot;&quot;},{&quot;family&quot;:&quot;Liu&quot;,&quot;given&quot;:&quot;Qun&quot;,&quot;parse-names&quot;:false,&quot;dropping-particle&quot;:&quot;&quot;,&quot;non-dropping-particle&quot;:&quot;&quot;},{&quot;family&quot;:&quot;Alam&quot;,&quot;given&quot;:&quot;Mohammed Shahidul&quot;,&quot;parse-names&quot;:false,&quot;dropping-particle&quot;:&quot;&quot;,&quot;non-dropping-particle&quot;:&quot;&quot;},{&quot;family&quot;:&quot;Schneider&quot;,&quot;given&quot;:&quot;Petra&quot;,&quot;parse-names&quot;:false,&quot;dropping-particle&quot;:&quot;&quot;,&quot;non-dropping-particle&quot;:&quot;&quot;},{&quot;family&quot;:&quot;Mozumder&quot;,&quot;given&quot;:&quot;Mohammad Mojibul Hoque&quot;,&quot;parse-names&quot;:false,&quot;dropping-particle&quot;:&quot;&quot;,&quot;non-dropping-particle&quot;:&quot;&quot;}],&quot;container-title&quot;:&quot;Fishes&quot;,&quot;container-title-short&quot;:&quot;Fishes&quot;,&quot;DOI&quot;:&quot;10.3390/fishes7060384&quot;,&quot;ISSN&quot;:&quot;2410-3888&quot;,&quot;issued&quot;:{&quot;date-parts&quot;:[[2022,12,11]]},&quot;page&quot;:&quot;384&quot;,&quot;abstract&quot;:&quot;&lt;p&gt;The black pomfret (Parastromateus niger) is one of the high-income-generating carangid fish species and the only known member of its genus. This study aims to identify existing gaps in stock status and population demography of this species and provide viable management recommendations to enhance the sustainability of this fishery. Therefore, three methodological approaches have been used in this study; TropFishR to present the current exploitation status, the length-based spawning potential ratio (LB-SPR) to quantify stock spawning biomass, and Froese’s sustainability indicators (LBI) to establish a basic standard for sustainable management of the fishery. In the length-weight relationship of black pomfret, an allometric growth pattern (b = 2.19) was found. The VBGF life history parameters for black pomfret were L∞ = 55.25 cm, K = 0.54 year−1, and based on LCCC analysis, the total mortality (Z = 1.61 year−1), natural mortality (M = 0.69 year−1) and fishing mortality (F = 0.91 year−1) are calculated. The result reveals that this fishery is currently suffering from overexploitation and the stock’s spawning biomass (SPR = 13%) is below the limit reference point because most of the catch (82%) was found to be under the maturity level. Based on the results, this study recommended strictly maintaining the mesh size of the net to ensure not to catch immature fish with a length smaller than 30.63 cm, recommended the length to catch be between 29 and 35 cm, and reducing fishing pressure by one-third to ensure the sustainability of the black pomfret fishery.&lt;/p&gt;&quot;,&quot;issue&quot;:&quot;6&quot;,&quot;volume&quot;:&quot;7&quot;},&quot;isTemporary&quot;:false,&quot;suppress-author&quot;:false,&quot;composite&quot;:false,&quot;author-only&quot;:false}],&quot;citationTag&quot;:&quot;MENDELEY_CITATION_v3_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&quot;},{&quot;citationID&quot;:&quot;MENDELEY_CITATION_2bae3c14-70f9-4fdd-9b18-eedd1bd98a5d&quot;,&quot;properties&quot;:{&quot;noteIndex&quot;:0},&quot;isEdited&quot;:false,&quot;manualOverride&quot;:{&quot;isManuallyOverridden&quot;:true,&quot;citeprocText&quot;:&quot;(Salim, Atieqah, Handayani, Indarjo, &amp;#38; Ransangan, 2020)&quot;,&quot;manualOverrideText&quot;:&quot;Salim et al., 2020)&quot;},&quot;citationItems&quot;:[{&quot;id&quot;:&quot;e912be90-3400-3df0-8d58-76d87bec337f&quot;,&quot;itemData&quot;:{&quot;type&quot;:&quot;article-journal&quot;,&quot;id&quot;:&quot;e912be90-3400-3df0-8d58-76d87bec337f&quot;,&quot;title&quot;:&quot;Growth, mortality and exploitation rate of Pampus argenteus, Parastromateus niger and Scomberomorus commerson in Sebatik Waters, Indonesia&quot;,&quot;author&quot;:[{&quot;family&quot;:&quot;Salim&quot;,&quot;given&quot;:&quot;Gazali&quot;,&quot;parse-names&quot;:false,&quot;dropping-particle&quot;:&quot;&quot;,&quot;non-dropping-particle&quot;:&quot;&quot;},{&quot;family&quot;:&quot;Atieqah&quot;,&quot;given&quot;:&quot;Nurul&quot;,&quot;parse-names&quot;:false,&quot;dropping-particle&quot;:&quot;&quot;,&quot;non-dropping-particle&quot;:&quot;&quot;},{&quot;family&quot;:&quot;Handayani&quot;,&quot;given&quot;:&quot;Kun Retno&quot;,&quot;parse-names&quot;:false,&quot;dropping-particle&quot;:&quot;&quot;,&quot;non-dropping-particle&quot;:&quot;&quot;},{&quot;family&quot;:&quot;Indarjo&quot;,&quot;given&quot;:&quot;Agus&quot;,&quot;parse-names&quot;:false,&quot;dropping-particle&quot;:&quot;&quot;,&quot;non-dropping-particle&quot;:&quot;&quot;},{&quot;family&quot;:&quot;Ransangan&quot;,&quot;given&quot;:&quot;Julian&quot;,&quot;parse-names&quot;:false,&quot;dropping-particle&quot;:&quot;&quot;,&quot;non-dropping-particle&quot;:&quot;&quot;}],&quot;container-title&quot;:&quot;Biodiversitas Journal of Biological Diversity&quot;,&quot;container-title-short&quot;:&quot;Biodiversitas&quot;,&quot;DOI&quot;:&quot;10.13057/biodiv/d211142&quot;,&quot;ISSN&quot;:&quot;2085-4722&quot;,&quot;issued&quot;:{&quot;date-parts&quot;:[[2020,10,27]]},&quot;abstract&quot;:&quot;&lt;p&gt;Abstract. Salim G, Handayani KR, Indarjo A, Ransangan J, Atieqah N. 2020. Growth, mortality and exploitation rate of Pampus argenteus, Parastromateus niger and Scomberomorus commerson in Sebatik Waters, Indonesia. Biodiversitas 21: 5363-5372. The economic revenue of the local government of the Indonesian Sebatik Island relies much on the exploitation of its rich marine biodiversity. One of the important economic activities is the capture fisheries of commercially important fishes such as the white pomfret (Pampus argenteus) and black pomfret (Parastromateus niger), and mackerel fish (Scomberomorus commerson). The current study aims to estimate the growth, condition factor, and exploitation rate of the fish species for developing sustainable fishery management. Fish samplings were conducted in the Sebatik Waters, Nunukan District, North Kalimantan Province, Indonesia from June to July 2020. The fish were caught using gillnet at daytime (pomfrets) and nighttime (mackerel), respectively. Then, 82, 73, and 83 specimens of white pomfret, black pomfret, and mackerel were randomly selected for the length-weight relationship, condition factor, and exploitation rate analysis, respectively. The results revealed that the size distribution of the white pomfret population in the coastal waters of Sebatik Island ranged from 220.0 to 351.0 mm, black pomfret ranged from 231.0 to 362.0 mm and mackerel, ranged from 242.0 to 432.0 mm. All the fish species exhibited negative allometric (b&amp;lt;3) weight and length relationship with moderate to strong correlation. About 50% and 53.42% of the white pomfrets and black pomfrets were characterized by thin body shape. However, 49.40% of the mackerels were characterized by fat body shape. The asymptotic length (L∞) for white pomfrets was recorded at 359.133 mm; k value of 0.0427 mm/year with r-value of 0.9918 and the t0 value of 1.11/year. For black pomfret, the L∞ was estimated at 370.22 mm; k value of 0.043 mm/year with r-value at 0.9919 and the t0 value of 1.104/year. For mackerel, the L∞ value was estimated at 492.724 mm, k-value of 0.0246 mm/year with r-value of 0.9634, and the t0 value of 1.322/year. The total mortality, fishing mortality and natural mortality (Z, F, and N, respectively) and exploitation rate (E) for white fish were recorded at 113.76%, 80.58%, 33.18%, and 70.83%, respectively. For black pomfret, it recorded 113.15% (Z), 79.97% (F), 32.75% (N) and 70.67% (E). For mackerel, it recorded 109.87% (Z), 66.29% (F), 43.58% (N) and 60.33% (E). The high exploitation rate (&amp;gt;50%) and fishing mortality (&amp;gt;60%) of all the fish species analyzed in this study indicate that there is a sign of overfishing to these fish resources in the coastal waters of Sebatik island. Hence, sustainable fishing management is timely needed to prevent depletion of these important fishery resources. Such management can include fishing restrictions for small-sized and first mature fish, close fishing season, and strict requirement for fishing permits.&lt;/p&gt;&quot;,&quot;issue&quot;:&quot;11&quot;,&quot;volume&quot;:&quot;21&quot;},&quot;isTemporary&quot;:false,&quot;suppress-author&quot;:false,&quot;composite&quot;:false,&quot;author-only&quot;:false}],&quot;citationTag&quot;:&quot;MENDELEY_CITATION_v3_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&quot;},{&quot;citationID&quot;:&quot;MENDELEY_CITATION_6f320028-68e8-437d-9f05-3d8b466fb14f&quot;,&quot;properties&quot;:{&quot;noteIndex&quot;:0},&quot;isEdited&quot;:false,&quot;manualOverride&quot;:{&quot;isManuallyOverridden&quot;:true,&quot;citeprocText&quot;:&quot;(Salim et al., 2020)&quot;,&quot;manualOverrideText&quot;:&quot;(Salim et al., 2020&quot;},&quot;citationItems&quot;:[{&quot;id&quot;:&quot;e912be90-3400-3df0-8d58-76d87bec337f&quot;,&quot;itemData&quot;:{&quot;type&quot;:&quot;article-journal&quot;,&quot;id&quot;:&quot;e912be90-3400-3df0-8d58-76d87bec337f&quot;,&quot;title&quot;:&quot;Growth, mortality and exploitation rate of Pampus argenteus, Parastromateus niger and Scomberomorus commerson in Sebatik Waters, Indonesia&quot;,&quot;author&quot;:[{&quot;family&quot;:&quot;Salim&quot;,&quot;given&quot;:&quot;Gazali&quot;,&quot;parse-names&quot;:false,&quot;dropping-particle&quot;:&quot;&quot;,&quot;non-dropping-particle&quot;:&quot;&quot;},{&quot;family&quot;:&quot;Atieqah&quot;,&quot;given&quot;:&quot;Nurul&quot;,&quot;parse-names&quot;:false,&quot;dropping-particle&quot;:&quot;&quot;,&quot;non-dropping-particle&quot;:&quot;&quot;},{&quot;family&quot;:&quot;Handayani&quot;,&quot;given&quot;:&quot;Kun Retno&quot;,&quot;parse-names&quot;:false,&quot;dropping-particle&quot;:&quot;&quot;,&quot;non-dropping-particle&quot;:&quot;&quot;},{&quot;family&quot;:&quot;Indarjo&quot;,&quot;given&quot;:&quot;Agus&quot;,&quot;parse-names&quot;:false,&quot;dropping-particle&quot;:&quot;&quot;,&quot;non-dropping-particle&quot;:&quot;&quot;},{&quot;family&quot;:&quot;Ransangan&quot;,&quot;given&quot;:&quot;Julian&quot;,&quot;parse-names&quot;:false,&quot;dropping-particle&quot;:&quot;&quot;,&quot;non-dropping-particle&quot;:&quot;&quot;}],&quot;container-title&quot;:&quot;Biodiversitas Journal of Biological Diversity&quot;,&quot;container-title-short&quot;:&quot;Biodiversitas&quot;,&quot;DOI&quot;:&quot;10.13057/biodiv/d211142&quot;,&quot;ISSN&quot;:&quot;2085-4722&quot;,&quot;issued&quot;:{&quot;date-parts&quot;:[[2020,10,27]]},&quot;abstract&quot;:&quot;&lt;p&gt;Abstract. Salim G, Handayani KR, Indarjo A, Ransangan J, Atieqah N. 2020. Growth, mortality and exploitation rate of Pampus argenteus, Parastromateus niger and Scomberomorus commerson in Sebatik Waters, Indonesia. Biodiversitas 21: 5363-5372. The economic revenue of the local government of the Indonesian Sebatik Island relies much on the exploitation of its rich marine biodiversity. One of the important economic activities is the capture fisheries of commercially important fishes such as the white pomfret (Pampus argenteus) and black pomfret (Parastromateus niger), and mackerel fish (Scomberomorus commerson). The current study aims to estimate the growth, condition factor, and exploitation rate of the fish species for developing sustainable fishery management. Fish samplings were conducted in the Sebatik Waters, Nunukan District, North Kalimantan Province, Indonesia from June to July 2020. The fish were caught using gillnet at daytime (pomfrets) and nighttime (mackerel), respectively. Then, 82, 73, and 83 specimens of white pomfret, black pomfret, and mackerel were randomly selected for the length-weight relationship, condition factor, and exploitation rate analysis, respectively. The results revealed that the size distribution of the white pomfret population in the coastal waters of Sebatik Island ranged from 220.0 to 351.0 mm, black pomfret ranged from 231.0 to 362.0 mm and mackerel, ranged from 242.0 to 432.0 mm. All the fish species exhibited negative allometric (b&amp;lt;3) weight and length relationship with moderate to strong correlation. About 50% and 53.42% of the white pomfrets and black pomfrets were characterized by thin body shape. However, 49.40% of the mackerels were characterized by fat body shape. The asymptotic length (L∞) for white pomfrets was recorded at 359.133 mm; k value of 0.0427 mm/year with r-value of 0.9918 and the t0 value of 1.11/year. For black pomfret, the L∞ was estimated at 370.22 mm; k value of 0.043 mm/year with r-value at 0.9919 and the t0 value of 1.104/year. For mackerel, the L∞ value was estimated at 492.724 mm, k-value of 0.0246 mm/year with r-value of 0.9634, and the t0 value of 1.322/year. The total mortality, fishing mortality and natural mortality (Z, F, and N, respectively) and exploitation rate (E) for white fish were recorded at 113.76%, 80.58%, 33.18%, and 70.83%, respectively. For black pomfret, it recorded 113.15% (Z), 79.97% (F), 32.75% (N) and 70.67% (E). For mackerel, it recorded 109.87% (Z), 66.29% (F), 43.58% (N) and 60.33% (E). The high exploitation rate (&amp;gt;50%) and fishing mortality (&amp;gt;60%) of all the fish species analyzed in this study indicate that there is a sign of overfishing to these fish resources in the coastal waters of Sebatik island. Hence, sustainable fishing management is timely needed to prevent depletion of these important fishery resources. Such management can include fishing restrictions for small-sized and first mature fish, close fishing season, and strict requirement for fishing permits.&lt;/p&gt;&quot;,&quot;issue&quot;:&quot;11&quot;,&quot;volume&quot;:&quot;21&quot;},&quot;isTemporary&quot;:false,&quot;suppress-author&quot;:false,&quot;composite&quot;:false,&quot;author-only&quot;:false}],&quot;citationTag&quot;:&quot;MENDELEY_CITATION_v3_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&quot;},{&quot;citationID&quot;:&quot;MENDELEY_CITATION_65fd4baf-1bac-4d80-976d-6dd11dbcb3f3&quot;,&quot;properties&quot;:{&quot;noteIndex&quot;:0},&quot;isEdited&quot;:false,&quot;manualOverride&quot;:{&quot;isManuallyOverridden&quot;:true,&quot;citeprocText&quot;:&quot;(Damora, Ariyogagautama, Wahju, Susanto, &amp;#38; Wang, 2018)&quot;,&quot;manualOverrideText&quot;:&quot;Damora et al., 2018)&quot;},&quot;citationItems&quot;:[{&quot;id&quot;:&quot;8ba8c0c0-09c4-32d1-b7d6-4faae8ebf0d9&quot;,&quot;itemData&quot;:{&quot;type&quot;:&quot;article-journal&quot;,&quot;id&quot;:&quot;8ba8c0c0-09c4-32d1-b7d6-4faae8ebf0d9&quot;,&quot;title&quot;:&quot;Short Communication: Growth and mortality rate of Black Pomfret Parastromateus niger (Bloch, 1795) and Silver Pomfret Pampus argenteus (Euphrasen, 1788) in Paloh Waters, West Kalimantan, Indonesia&quot;,&quot;author&quot;:[{&quot;family&quot;:&quot;Damora&quot;,&quot;given&quot;:&quot;Adrian&quot;,&quot;parse-names&quot;:false,&quot;dropping-particle&quot;:&quot;&quot;,&quot;non-dropping-particle&quot;:&quot;&quot;},{&quot;family&quot;:&quot;Ariyogagautama&quot;,&quot;given&quot;:&quot;Dwi&quot;,&quot;parse-names&quot;:false,&quot;dropping-particle&quot;:&quot;&quot;,&quot;non-dropping-particle&quot;:&quot;&quot;},{&quot;family&quot;:&quot;Wahju&quot;,&quot;given&quot;:&quot;Ronny I&quot;,&quot;parse-names&quot;:false,&quot;dropping-particle&quot;:&quot;&quot;,&quot;non-dropping-particle&quot;:&quot;&quot;},{&quot;family&quot;:&quot;Susanto&quot;,&quot;given&quot;:&quot;Hendro&quot;,&quot;parse-names&quot;:false,&quot;dropping-particle&quot;:&quot;&quot;,&quot;non-dropping-particle&quot;:&quot;&quot;},{&quot;family&quot;:&quot;Wang&quot;,&quot;given&quot;:&quot;John&quot;,&quot;parse-names&quot;:false,&quot;dropping-particle&quot;:&quot;&quot;,&quot;non-dropping-particle&quot;:&quot;&quot;}],&quot;container-title&quot;:&quot;Biodiversitas Journal of Biological Diversity&quot;,&quot;container-title-short&quot;:&quot;Biodiversitas&quot;,&quot;DOI&quot;:&quot;10.13057/biodiv/d190633&quot;,&quot;ISSN&quot;:&quot;2085-4722&quot;,&quot;issued&quot;:{&quot;date-parts&quot;:[[2018,10,9]]},&quot;page&quot;:&quot;2247-2251&quot;,&quot;abstract&quot;:&quot;&lt;p&gt;Damora A, Ariyogagautama D, Wahju RI, Susanto H, Wang J. 2018. Short Communication: Growth and mortality rate of Black Pomfret Parastromateus niger (Bloch, 1795) and Silver Pomfret Pampus argenteus (Euphrasen, 1788) in Paloh Waters, West Kalimantan, Indonesia. Biodiversitas 19: 2247-2251. Three species of pomfret fish were caught in Paloh waters including Parastromateus niger, Pampus argenteus, and Pampus chinensis. P. niger and P. argenteus which were more dominant than P. Chinensis. Pomfret fishing in the Paloh waters is not carried out throughout the year, but generally only in August to October every year. The main fishing gear used was drift gill net. Data on the growth parameter and mortality of the pomfret fish is required as an effort for the management of this fish. This study was aimed to estimate the growth and mortality rate of P. niger and P. argenteus in Paloh waters, located in West Kalimantan. This study was conducted from April 2014 to June 2017. The fish samples were collected by catching the fish using drift gill net used by the fishing vessels. The data were analyzed using an analytic model and run using ELEFAN 1 software and Length-converted Catch Curve on FISAT II software. The result showed that von Bertalanffy growth parameters covering growth curvature (k), asymptotic length (L∞), and the age of fish in length zero (t0) was 0.26 year-1, 46.2 cm TL and -1.85 years for P. niger and 0.53 year-1, 46.2 cm TL and -0.88 years for P. argenteus. The von Bertalanffy growth function for P. niger as Lt = 46.2[1-e-0.26 (t+1.85)] and for P. argenteus as Lt = 46.2[1-e-0.53 (t+0.88)]. These functions described the expected or average length at a time (age). Total mortality rate (Z), natural mortality rate (M) and fishing mortality (F) were 0.93 year-1, 0.29 year-1 and 0.64 year-1 for P. niger and 1.68 year-1, 0.47 year-1 and 1.21 year-1 for P. argenteus. Exploitation rate (E) was 0.68 year-1 for P. niger and 0.72 year-1 for P. argenteus. The growth of P. niger is slower than the growth of P. argenteus and the fishing mortality of P. argenteus is higher than P. niger’s. Both of the exploitation rates indicated that the fish resources are over-exploited.&lt;/p&gt;&quot;,&quot;issue&quot;:&quot;6&quot;,&quot;volume&quot;:&quot;19&quot;},&quot;isTemporary&quot;:false,&quot;suppress-author&quot;:false,&quot;composite&quot;:false,&quot;author-only&quot;:false}],&quot;citationTag&quot;:&quot;MENDELEY_CITATION_v3_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&quot;},{&quot;citationID&quot;:&quot;MENDELEY_CITATION_082d8047-9ad3-45b5-bc73-d9c41a1070c8&quot;,&quot;properties&quot;:{&quot;noteIndex&quot;:0},&quot;isEdited&quot;:false,&quot;manualOverride&quot;:{&quot;isManuallyOverridden&quot;:true,&quot;citeprocText&quot;:&quot;(Hong et al., 2024)&quot;,&quot;manualOverrideText&quot;:&quot;(Hong et al., 2024&quot;},&quot;citationItems&quot;:[{&quot;id&quot;:&quot;219fe7cb-17d4-3d49-8d77-137eff58a508&quot;,&quot;itemData&quot;:{&quot;type&quot;:&quot;article-journal&quot;,&quot;id&quot;:&quot;219fe7cb-17d4-3d49-8d77-137eff58a508&quot;,&quot;title&quot;:&quot;Stock Assessment of the Commercial Small Pelagic Fishes in the Beibu Gulf, the South China Sea, 2006–2020&quot;,&quot;author&quot;:[{&quot;family&quot;:&quot;Hong&quot;,&quot;given&quot;:&quot;Xiaofan&quot;,&quot;parse-names&quot;:false,&quot;dropping-particle&quot;:&quot;&quot;,&quot;non-dropping-particle&quot;:&quot;&quot;},{&quot;family&quot;:&quot;Zhang&quot;,&quot;given&quot;:&quot;Kui&quot;,&quot;parse-names&quot;:false,&quot;dropping-particle&quot;:&quot;&quot;,&quot;non-dropping-particle&quot;:&quot;&quot;},{&quot;family&quot;:&quot;Li&quot;,&quot;given&quot;:&quot;Jiajun&quot;,&quot;parse-names&quot;:false,&quot;dropping-particle&quot;:&quot;&quot;,&quot;non-dropping-particle&quot;:&quot;&quot;},{&quot;family&quot;:&quot;Xu&quot;,&quot;given&quot;:&quot;Youwei&quot;,&quot;parse-names&quot;:false,&quot;dropping-particle&quot;:&quot;&quot;,&quot;non-dropping-particle&quot;:&quot;&quot;},{&quot;family&quot;:&quot;Sun&quot;,&quot;given&quot;:&quot;Mingshuai&quot;,&quot;parse-names&quot;:false,&quot;dropping-particle&quot;:&quot;&quot;,&quot;non-dropping-particle&quot;:&quot;&quot;},{&quot;family&quot;:&quot;Xu&quot;,&quot;given&quot;:&quot;Shannan&quot;,&quot;parse-names&quot;:false,&quot;dropping-particle&quot;:&quot;&quot;,&quot;non-dropping-particle&quot;:&quot;&quot;},{&quot;family&quot;:&quot;Cai&quot;,&quot;given&quot;:&quot;Yancong&quot;,&quot;parse-names&quot;:false,&quot;dropping-particle&quot;:&quot;&quot;,&quot;non-dropping-particle&quot;:&quot;&quot;},{&quot;family&quot;:&quot;Qiu&quot;,&quot;given&quot;:&quot;Yongsong&quot;,&quot;parse-names&quot;:false,&quot;dropping-particle&quot;:&quot;&quot;,&quot;non-dropping-particle&quot;:&quot;&quot;},{&quot;family&quot;:&quot;Chen&quot;,&quot;given&quot;:&quot;Zuozhi&quot;,&quot;parse-names&quot;:false,&quot;dropping-particle&quot;:&quot;&quot;,&quot;non-dropping-particle&quot;:&quot;&quot;}],&quot;container-title&quot;:&quot;Biology&quot;,&quot;container-title-short&quot;:&quot;Biology (Basel)&quot;,&quot;DOI&quot;:&quot;10.3390/biology13040226&quot;,&quot;ISSN&quot;:&quot;2079-7737&quot;,&quot;issued&quot;:{&quot;date-parts&quot;:[[2024,3,29]]},&quot;page&quot;:&quot;226&quot;,&quot;abstract&quot;:&quot;&lt;p&gt;Long-term variations in population structure, growth, mortality, exploitation rate, and recruitment pattern of two major commercial small pelagic fishes (CSPFs) (Decapterus maruadsi and Trachurus japonicus) are reported based on bottom trawl survey data collected during 2006–2020 in the Beibu Gulf, South China Sea. All individuals collected during each sampling quarter over a period of 15 years were subjected to laboratory-based analysis. In this study, the stock of D. maruadsi and T. japonicus inhabiting the Beibu Gulf was assessed using length-based methods (bootstrapped electronic length frequency analysis (ELEFAN)) to complete stock assessment in different fishery management periods (the division of fisheries management periods was based on China’s input and output in the South China Sea offshore fisheries over 15 years, specifically divided into period I (2006–2010), period II (2011–2015), and period III (2016–2020)). The results showed that the mean body length, dominant body size, and estimated asymptotic length of two CSPFs decreased, whereas their growth coefficient decreased, indicating miniaturization and slower growth, respectively. Estimated exploitation rates and catching body length for two CSPFs indicated that both stocks in the Beibu Gulf were overexploited in period I and moderately exploited after 2011. These stocks were taking a good turn in status in period III, with the exploitation rate much lower than the initial period and reversing the downward trend in catching body length. Furthermore, the variations in the spawning season of the two CSPF stocks and their barely satisfactory expected yield indicated the complexity of the current fishery management in the Beibu Gulf. These results suggest that management measures to reduce fishing pressure may have a positive influence on the biological characteristics of those CSPFs in the Beibu Gulf; however, the stock structure already affected by overfishing will be a huge challenge for the conservation and restoration of fisheries resources in the future. Given that the current stocks of D. maruadsi and T. japonicus in the Beibu Gulf still have low first-capture body length (Lc) and high fishing mortality (F) (compared to F0.1), we identify a need to refine population structure by controlling fishing efforts and increasing catchable size, and more consideration should be given to the local fishery resource status in fisheries management.&lt;/p&gt;&quot;,&quot;issue&quot;:&quot;4&quot;,&quot;volume&quot;:&quot;13&quot;},&quot;isTemporary&quot;:false,&quot;suppress-author&quot;:false,&quot;composite&quot;:false,&quot;author-only&quot;:false}],&quot;citationTag&quot;:&quot;MENDELEY_CITATION_v3_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&quot;},{&quot;citationID&quot;:&quot;MENDELEY_CITATION_59c8dadb-90a3-4cc2-a6ad-21be0648232d&quot;,&quot;properties&quot;:{&quot;noteIndex&quot;:0},&quot;isEdited&quot;:false,&quot;manualOverride&quot;:{&quot;isManuallyOverridden&quot;:true,&quot;citeprocText&quot;:&quot;(Vasilakopoulos, O’Neill, &amp;#38; Marshall, 2016)&quot;,&quot;manualOverrideText&quot;:&quot;Vasilakopoulos et al, 2016&quot;},&quot;citationItems&quot;:[{&quot;id&quot;:&quot;7e0be5ca-4383-36a4-8088-9f355682faa8&quot;,&quot;itemData&quot;:{&quot;type&quot;:&quot;article-journal&quot;,&quot;id&quot;:&quot;7e0be5ca-4383-36a4-8088-9f355682faa8&quot;,&quot;title&quot;:&quot;The unfulfilled potential of fisheries selectivity to promote sustainability&quot;,&quot;author&quot;:[{&quot;family&quot;:&quot;Vasilakopoulos&quot;,&quot;given&quot;:&quot;Paraskevas&quot;,&quot;parse-names&quot;:false,&quot;dropping-particle&quot;:&quot;&quot;,&quot;non-dropping-particle&quot;:&quot;&quot;},{&quot;family&quot;:&quot;O'Neill&quot;,&quot;given&quot;:&quot;Finbarr G&quot;,&quot;parse-names&quot;:false,&quot;dropping-particle&quot;:&quot;&quot;,&quot;non-dropping-particle&quot;:&quot;&quot;},{&quot;family&quot;:&quot;Marshall&quot;,&quot;given&quot;:&quot;C Tara&quot;,&quot;parse-names&quot;:false,&quot;dropping-particle&quot;:&quot;&quot;,&quot;non-dropping-particle&quot;:&quot;&quot;}],&quot;container-title&quot;:&quot;Fish and Fisheries&quot;,&quot;DOI&quot;:&quot;10.1111/faf.12117&quot;,&quot;ISSN&quot;:&quot;1467-2960&quot;,&quot;issued&quot;:{&quot;date-parts&quot;:[[2016,6,11]]},&quot;page&quot;:&quot;399-416&quot;,&quot;abstract&quot;:&quot;&lt;p&gt; The recent reform of the Common Fisheries Policy ( &lt;styled-content style=\&quot;fixed-case\&quot;&gt;CFP&lt;/styled-content&gt; ) in Europe highlights the need for improvements in both species and size selectivity. Regarding size selectivity, shifting selectivity towards older/larger fish avoids both growth and recruitment overfishing and reduces unwanted catches. However, the benefits to fish stocks and fishery yields from increasing age/size‐at‐selection are still being challenged and the relative importance of selectivity compared to that of exploitation rate remains unclear. Consequently, exploitation rate regulations continue to dominate management. Here, an age‐structured population model parameterized for a wide range of stocks is used to investigate the effects of selectivity on spawning stock biomass ( &lt;styled-content style=\&quot;fixed-case\&quot;&gt;SSB&lt;/styled-content&gt; ) and yield. The generic effect of selectivity on &lt;styled-content style=\&quot;fixed-case\&quot;&gt;SSB&lt;/styled-content&gt; and yield over a wide range of stocks is compared to the respective relative effects of exploitation rate and several biological parameters. We show that yield is mainly driven by biological parameters, while &lt;styled-content style=\&quot;fixed-case\&quot;&gt;SSB&lt;/styled-content&gt; is mostly affected by the exploitation regime (i.e. exploitation rate and selectivity). Our analysis highlights the importance of selectivity for fisheries sustainability. Catching fish a year or more after they mature combined with an intermediate exploitation rate (F ≈ 0.3) promotes high sustainable yields at low levels of stock depletion. Examination of the empirical exploitation regimes of 31 &lt;styled-content style=\&quot;fixed-case\&quot;&gt;NE&lt;/styled-content&gt; Atlantic stocks illustrates the unfulfilled potential of most stocks for higher sustainable yields due to high juvenile selection, thus underscoring the importance of protecting juveniles. Explicitly incorporating selectivity scenarios in fisheries advice would allow the identification of optimal exploitation regimes and benefit results‐based management. &lt;/p&gt;&quot;,&quot;issue&quot;:&quot;2&quot;,&quot;volume&quot;:&quot;17&quot;,&quot;container-title-short&quot;:&quot;&quot;},&quot;isTemporary&quot;:false,&quot;suppress-author&quot;:false,&quot;composite&quot;:false,&quot;author-only&quot;:false}],&quot;citationTag&quot;:&quot;MENDELEY_CITATION_v3_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&quot;},{&quot;citationID&quot;:&quot;MENDELEY_CITATION_c5d9fe42-7f7b-4be9-87f7-b103994f7861&quot;,&quot;properties&quot;:{&quot;noteIndex&quot;:0},&quot;isEdited&quot;:false,&quot;manualOverride&quot;:{&quot;isManuallyOverridden&quot;:true,&quot;citeprocText&quot;:&quot;(Durant &amp;#38; Hjermann, 2017)&quot;,&quot;manualOverrideText&quot;:&quot;Durant &amp; Hjermann, 2017&quot;},&quot;citationItems&quot;:[{&quot;id&quot;:&quot;fee40c6f-57bf-346d-b91a-a9a1dc70ae39&quot;,&quot;itemData&quot;:{&quot;type&quot;:&quot;article-journal&quot;,&quot;id&quot;:&quot;fee40c6f-57bf-346d-b91a-a9a1dc70ae39&quot;,&quot;title&quot;:&quot;Age-structure, harvesting and climate effects on population growth of Arcto-boreal fish stocks&quot;,&quot;author&quot;:[{&quot;family&quot;:&quot;Durant&quot;,&quot;given&quot;:&quot;JM&quot;,&quot;parse-names&quot;:false,&quot;dropping-particle&quot;:&quot;&quot;,&quot;non-dropping-particle&quot;:&quot;&quot;},{&quot;family&quot;:&quot;Hjermann&quot;,&quot;given&quot;:&quot;DØ&quot;,&quot;parse-names&quot;:false,&quot;dropping-particle&quot;:&quot;&quot;,&quot;non-dropping-particle&quot;:&quot;&quot;}],&quot;container-title&quot;:&quot;Marine Ecology Progress Series&quot;,&quot;container-title-short&quot;:&quot;Mar Ecol Prog Ser&quot;,&quot;DOI&quot;:&quot;10.3354/meps12210&quot;,&quot;ISSN&quot;:&quot;0171-8630&quot;,&quot;issued&quot;:{&quot;date-parts&quot;:[[2017,8,18]]},&quot;page&quot;:&quot;177-188&quot;,&quot;volume&quot;:&quot;577&quot;},&quot;isTemporary&quot;:false,&quot;suppress-author&quot;:false,&quot;composite&quot;:false,&quot;author-only&quot;:false}],&quot;citationTag&quot;:&quot;MENDELEY_CITATION_v3_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&quot;},{&quot;citationID&quot;:&quot;MENDELEY_CITATION_dc8b0cc7-8568-44ab-8b36-b67f66b79a45&quot;,&quot;properties&quot;:{&quot;noteIndex&quot;:0},&quot;isEdited&quot;:false,&quot;manualOverride&quot;:{&quot;isManuallyOverridden&quot;:true,&quot;citeprocText&quot;:&quot;(Winter, Vasilyeva, &amp;#38; Vladimirov, 2023)&quot;,&quot;manualOverrideText&quot;:&quot;Winter et al., 2023&quot;},&quot;citationItems&quot;:[{&quot;id&quot;:&quot;161eaaf7-46a8-3778-8a3d-a477c0175b21&quot;,&quot;itemData&quot;:{&quot;type&quot;:&quot;article-journal&quot;,&quot;id&quot;:&quot;161eaaf7-46a8-3778-8a3d-a477c0175b21&quot;,&quot;title&quot;:&quot;Spawner weight and ocean temperature drive Allee effect dynamics in Atlantic cod, Gadus morhua: inherent and emergent density regulation&quot;,&quot;author&quot;:[{&quot;family&quot;:&quot;Winter&quot;,&quot;given&quot;:&quot;Anna-Marie&quot;,&quot;parse-names&quot;:false,&quot;dropping-particle&quot;:&quot;&quot;,&quot;non-dropping-particle&quot;:&quot;&quot;},{&quot;family&quot;:&quot;Vasilyeva&quot;,&quot;given&quot;:&quot;Nadezda&quot;,&quot;parse-names&quot;:false,&quot;dropping-particle&quot;:&quot;&quot;,&quot;non-dropping-particle&quot;:&quot;&quot;},{&quot;family&quot;:&quot;Vladimirov&quot;,&quot;given&quot;:&quot;Artem&quot;,&quot;parse-names&quot;:false,&quot;dropping-particle&quot;:&quot;&quot;,&quot;non-dropping-particle&quot;:&quot;&quot;}],&quot;container-title&quot;:&quot;Biogeosciences&quot;,&quot;DOI&quot;:&quot;10.5194/bg-20-3683-2023&quot;,&quot;ISSN&quot;:&quot;1726-4189&quot;,&quot;issued&quot;:{&quot;date-parts&quot;:[[2023,9,13]]},&quot;page&quot;:&quot;3683-3716&quot;,&quot;abstract&quot;:&quot;&lt;p&gt;&lt;![CDATA[Abstract. Stocks of Atlantic cod, Gadus morhua, show diverse recovery responses when fishing pressure is relieved. The expected outcome of reduced fishing pressure is that the population regains its size. However, there are also cod stocks that seem to be locked in a state of low abundance from which population growth does not occur (or only slowly occurs). A plausible explanation for this phenomenon can be provided by the Allee effect, which takes place when recruitment per capita is positively related to population density or abundance. However, because of methodological limitations and data constraints, such a phenomenon is often perceived as being rare or non-existent in marine fish. In this study, we used time series of 17 Atlantic cod stocks to fit a family of population equations that consider the abundance of spawners, their body weight and sea water temperature as independent components of recruitment. The developed stock-recruitment function disentangles the effects of spawner abundance, spawner weight and temperature on recruitment dynamics and captures the diversity of density dependencies (compensation, Allee effect) of the recruitment production in Atlantic cod. The results show for 13 cod stocks an inherent spawner-abundance-related Allee effect. Allee effect strength, i.e., the relative change between maximum and minimum recruitment per capita at low abundance, was increased when recruitment production was suppressed by unfavorable changes in water temperature and/or in spawner weight. The latter can be a concomitant of heavy fishing or a result of temperature-related altered body growth. Allee effect strength was decreased when spawner weight and/or temperature elevated recruitment production. We show how anthropogenic stress can increase the risk of Allee effects in stocks where ocean temperature and/or spawner weight had been beneficial in the past but are likely to unmask and strengthen an inherent Allee effect under future conditions.]]&gt;&lt;/p&gt;&quot;,&quot;issue&quot;:&quot;17&quot;,&quot;volume&quot;:&quot;20&quot;,&quot;container-title-short&quot;:&quot;&quot;},&quot;isTemporary&quot;:false,&quot;suppress-author&quot;:false,&quot;composite&quot;:false,&quot;author-only&quot;:false}],&quot;citationTag&quot;:&quot;MENDELEY_CITATION_v3_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&quot;},{&quot;citationID&quot;:&quot;MENDELEY_CITATION_84261c1c-33ba-426b-b512-ff698106df7a&quot;,&quot;properties&quot;:{&quot;noteIndex&quot;:0},&quot;isEdited&quot;:false,&quot;manualOverride&quot;:{&quot;isManuallyOverridden&quot;:true,&quot;citeprocText&quot;:&quot;(Lavin, Jones, Williamson, &amp;#38; Harrison, 2021)&quot;,&quot;manualOverrideText&quot;:&quot;Lavin et al., 2021)&quot;},&quot;citationItems&quot;:[{&quot;id&quot;:&quot;1ca6c2a2-f37b-329f-9f1c-91c3c1fc89eb&quot;,&quot;itemData&quot;:{&quot;type&quot;:&quot;article-journal&quot;,&quot;id&quot;:&quot;1ca6c2a2-f37b-329f-9f1c-91c3c1fc89eb&quot;,&quot;title&quot;:&quot;Minimum size limits and the reproductive value of numerous, young, mature female fish&quot;,&quot;author&quot;:[{&quot;family&quot;:&quot;Lavin&quot;,&quot;given&quot;:&quot;Charles P.&quot;,&quot;parse-names&quot;:false,&quot;dropping-particle&quot;:&quot;&quot;,&quot;non-dropping-particle&quot;:&quot;&quot;},{&quot;family&quot;:&quot;Jones&quot;,&quot;given&quot;:&quot;Geoffrey P.&quot;,&quot;parse-names&quot;:false,&quot;dropping-particle&quot;:&quot;&quot;,&quot;non-dropping-particle&quot;:&quot;&quot;},{&quot;family&quot;:&quot;Williamson&quot;,&quot;given&quot;:&quot;David H.&quot;,&quot;parse-names&quot;:false,&quot;dropping-particle&quot;:&quot;&quot;,&quot;non-dropping-particle&quot;:&quot;&quot;},{&quot;family&quot;:&quot;Harrison&quot;,&quot;given&quot;:&quot;Hugo B.&quot;,&quot;parse-names&quot;:false,&quot;dropping-particle&quot;:&quot;&quot;,&quot;non-dropping-particle&quot;:&quot;&quot;}],&quot;container-title&quot;:&quot;Proceedings of the Royal Society B: Biological Sciences&quot;,&quot;DOI&quot;:&quot;10.1098/rspb.2020.2714&quot;,&quot;ISSN&quot;:&quot;0962-8452&quot;,&quot;issued&quot;:{&quot;date-parts&quot;:[[2021,3,10]]},&quot;page&quot;:&quot;20202714&quot;,&quot;abstract&quot;:&quot;&lt;p&gt; Fisheries management relies on various catch and effort controls to preserve spawning stock biomass and maximize sustainable yields while limiting fishery impacts on marine ecosystems. These include species-specific minimum or maximum size limits to protect either small non-reproductive subadults, a portion of reproductively mature adults, or large highly fecund individuals. Protecting size classes of mature fish is expected to yield a viable source of larvae for replenishing populations and reduce the risk of recruitment overfishing, yet size-specific recruitment contributions have rarely been assessed empirically. Here, we apply genetic parentage analysis to measure the reproductive success of a size-structured population of a commercially important species of coral grouper ( &lt;italic&gt;Plectropomus maculatus&lt;/italic&gt; —Serranidae) in no-take marine reserves (NTMRs) in the Great Barrier Reef Marine Park, Australia. Although the &lt;italic&gt;per capita&lt;/italic&gt; reproductive success of individual fish increases rapidly with body length, the numerous young mature female fish, below the minimum size limit (MSL) (38 cm total length), were responsible for generating disproportionately large contributions (36%) towards larval replenishment of both fished and reserve reefs. Our findings indicate that MSLs are an effective harvest control measure to safeguard a portion of the spawning stock biomass for coral grouper and supplement recruitment subsidies assured from NTMRs. &lt;/p&gt;&quot;,&quot;issue&quot;:&quot;1946&quot;,&quot;volume&quot;:&quot;288&quot;,&quot;container-title-short&quot;:&quot;&quot;},&quot;isTemporary&quot;:false,&quot;suppress-author&quot;:false,&quot;composite&quot;:false,&quot;author-only&quot;:false}],&quot;citationTag&quot;:&quot;MENDELEY_CITATION_v3_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&quot;},{&quot;citationID&quot;:&quot;MENDELEY_CITATION_24cb39a8-9991-4270-8a88-24f558bf7514&quot;,&quot;properties&quot;:{&quot;noteIndex&quot;:0},&quot;isEdited&quot;:false,&quot;manualOverride&quot;:{&quot;isManuallyOverridden&quot;:true,&quot;citeprocText&quot;:&quot;(Essington et al., 2015)&quot;,&quot;manualOverrideText&quot;:&quot;(Essington et al., 2015&quot;},&quot;citationItems&quot;:[{&quot;id&quot;:&quot;d5854ac7-c0be-3233-966f-d2ca319621cb&quot;,&quot;itemData&quot;:{&quot;type&quot;:&quot;article-journal&quot;,&quot;id&quot;:&quot;d5854ac7-c0be-3233-966f-d2ca319621cb&quot;,&quot;title&quot;:&quot;Fishing amplifies forage fish population collapses&quot;,&quot;author&quot;:[{&quot;family&quot;:&quot;Essington&quot;,&quot;given&quot;:&quot;Timothy E.&quot;,&quot;parse-names&quot;:false,&quot;dropping-particle&quot;:&quot;&quot;,&quot;non-dropping-particle&quot;:&quot;&quot;},{&quot;family&quot;:&quot;Moriarty&quot;,&quot;given&quot;:&quot;Pamela E.&quot;,&quot;parse-names&quot;:false,&quot;dropping-particle&quot;:&quot;&quot;,&quot;non-dropping-particle&quot;:&quot;&quot;},{&quot;family&quot;:&quot;Froehlich&quot;,&quot;given&quot;:&quot;Halley E.&quot;,&quot;parse-names&quot;:false,&quot;dropping-particle&quot;:&quot;&quot;,&quot;non-dropping-particle&quot;:&quot;&quot;},{&quot;family&quot;:&quot;Hodgson&quot;,&quot;given&quot;:&quot;Emma E.&quot;,&quot;parse-names&quot;:false,&quot;dropping-particle&quot;:&quot;&quot;,&quot;non-dropping-particle&quot;:&quot;&quot;},{&quot;family&quot;:&quot;Koehn&quot;,&quot;given&quot;:&quot;Laura E.&quot;,&quot;parse-names&quot;:false,&quot;dropping-particle&quot;:&quot;&quot;,&quot;non-dropping-particle&quot;:&quot;&quot;},{&quot;family&quot;:&quot;Oken&quot;,&quot;given&quot;:&quot;Kiva L.&quot;,&quot;parse-names&quot;:false,&quot;dropping-particle&quot;:&quot;&quot;,&quot;non-dropping-particle&quot;:&quot;&quot;},{&quot;family&quot;:&quot;Siple&quot;,&quot;given&quot;:&quot;Margaret C.&quot;,&quot;parse-names&quot;:false,&quot;dropping-particle&quot;:&quot;&quot;,&quot;non-dropping-particle&quot;:&quot;&quot;},{&quot;family&quot;:&quot;Stawitz&quot;,&quot;given&quot;:&quot;Christine C.&quot;,&quot;parse-names&quot;:false,&quot;dropping-particle&quot;:&quot;&quot;,&quot;non-dropping-particle&quot;:&quot;&quot;}],&quot;container-title&quot;:&quot;Proceedings of the National Academy of Sciences&quot;,&quot;DOI&quot;:&quot;10.1073/pnas.1422020112&quot;,&quot;ISSN&quot;:&quot;0027-8424&quot;,&quot;issued&quot;:{&quot;date-parts&quot;:[[2015,5,26]]},&quot;page&quot;:&quot;6648-6652&quot;,&quot;abstract&quot;:&quot;&lt;p&gt;Forage fish provide substantial benefits to both humans and ocean food webs, but these benefits may be in conflict unless there are effective policies governing human activities, such as fishing. Collapses of forage fish induce widespread ecological effects on dependent predators, but attributing collapses to fishing has been difficult because of natural fluctuations of these stocks. We implicate fishing in forage fish stock collapses by showing that high fishing rates are maintained when stock productivity is in rapid decline. As a consequence, the magnitude and frequency but not duration of stock collapses are far greater than expected from natural fluctuations. Risk-based management policies would provide substantial ecological benefits with little effect on fishery catches.&lt;/p&gt;&quot;,&quot;issue&quot;:&quot;21&quot;,&quot;volume&quot;:&quot;112&quot;,&quot;container-title-short&quot;:&quot;&quot;},&quot;isTemporary&quot;:false,&quot;suppress-author&quot;:false,&quot;composite&quot;:false,&quot;author-only&quot;:false}],&quot;citationTag&quot;:&quot;MENDELEY_CITATION_v3_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&quot;},{&quot;citationID&quot;:&quot;MENDELEY_CITATION_cdad9621-6a1e-45b0-aa2e-7d47082fcac8&quot;,&quot;properties&quot;:{&quot;noteIndex&quot;:0},&quot;isEdited&quot;:false,&quot;manualOverride&quot;:{&quot;isManuallyOverridden&quot;:true,&quot;citeprocText&quot;:&quot;(Du et al., 2025)&quot;,&quot;manualOverrideText&quot;:&quot;Du et al., 2025;&quot;},&quot;citationItems&quot;:[{&quot;id&quot;:&quot;fec94eb6-cb25-383b-9e40-e5940bcac3bb&quot;,&quot;itemData&quot;:{&quot;type&quot;:&quot;article-journal&quot;,&quot;id&quot;:&quot;fec94eb6-cb25-383b-9e40-e5940bcac3bb&quot;,&quot;title&quot;:&quot;Impact of the fishing ban on fish diversity and population structure in the middle reaches of the Yangtze River, China&quot;,&quot;author&quot;:[{&quot;family&quot;:&quot;Du&quot;,&quot;given&quot;:&quot;Juan&quot;,&quot;parse-names&quot;:false,&quot;dropping-particle&quot;:&quot;&quot;,&quot;non-dropping-particle&quot;:&quot;&quot;},{&quot;family&quot;:&quot;Tian&quot;,&quot;given&quot;:&quot;Huiwu&quot;,&quot;parse-names&quot;:false,&quot;dropping-particle&quot;:&quot;&quot;,&quot;non-dropping-particle&quot;:&quot;&quot;},{&quot;family&quot;:&quot;Xiang&quot;,&quot;given&quot;:&quot;Zhiyuan&quot;,&quot;parse-names&quot;:false,&quot;dropping-particle&quot;:&quot;&quot;,&quot;non-dropping-particle&quot;:&quot;&quot;},{&quot;family&quot;:&quot;Zhao&quot;,&quot;given&quot;:&quot;Kangshun&quot;,&quot;parse-names&quot;:false,&quot;dropping-particle&quot;:&quot;&quot;,&quot;non-dropping-particle&quot;:&quot;&quot;},{&quot;family&quot;:&quot;Yu&quot;,&quot;given&quot;:&quot;Lixiong&quot;,&quot;parse-names&quot;:false,&quot;dropping-particle&quot;:&quot;&quot;,&quot;non-dropping-particle&quot;:&quot;&quot;},{&quot;family&quot;:&quot;Duan&quot;,&quot;given&quot;:&quot;Xinbin&quot;,&quot;parse-names&quot;:false,&quot;dropping-particle&quot;:&quot;&quot;,&quot;non-dropping-particle&quot;:&quot;&quot;},{&quot;family&quot;:&quot;Chen&quot;,&quot;given&quot;:&quot;Daqing&quot;,&quot;parse-names&quot;:false,&quot;dropping-particle&quot;:&quot;&quot;,&quot;non-dropping-particle&quot;:&quot;&quot;},{&quot;family&quot;:&quot;Xu&quot;,&quot;given&quot;:&quot;Jun&quot;,&quot;parse-names&quot;:false,&quot;dropping-particle&quot;:&quot;&quot;,&quot;non-dropping-particle&quot;:&quot;&quot;},{&quot;family&quot;:&quot;Liu&quot;,&quot;given&quot;:&quot;Mingdian&quot;,&quot;parse-names&quot;:false,&quot;dropping-particle&quot;:&quot;&quot;,&quot;non-dropping-particle&quot;:&quot;&quot;}],&quot;container-title&quot;:&quot;Frontiers in Environmental Science&quot;,&quot;container-title-short&quot;:&quot;Front Environ Sci&quot;,&quot;DOI&quot;:&quot;10.3389/fenvs.2024.1530716&quot;,&quot;ISSN&quot;:&quot;2296-665X&quot;,&quot;issued&quot;:{&quot;date-parts&quot;:[[2025,1,9]]},&quot;abstract&quot;:&quot;&lt;p&gt;The Yangtze River has experienced severe ecological degradation due to intensive human activities, including dam construction, land reclamation, and overfishing. These disturbances have disrupted the natural habitats of the Yangtze River, leading to a sharp decline in fish biodiversity and fishery resources. To address this ecological crisis, the Chinese government implemented a 10-year fishing ban in January 2021 to mitigate pressures on fish populations, restore aquatic habitats, and promote biodiversity recovery. The middle reaches of the Yangtze River are characterized by diverse fish species and a critical habitat for aquatic life, this study seeks to assess the effects of the fishing ban on fish diversity, body structure, population and community dynamics in this region. Fish monitoring data collected from 2017–2019 (pre-ban) and 2021–2023 (post-ban) were analyzed to evaluate changes in fish body size, species diversity, and community structure. The analysis results using the PSD method indicate that fish body size has increased following the fishing ban, suggesting the improvement of population structures, and a change in the complexity of food web structure. Species diversity indices showed partial recovery, but the recovery was uneven across different sampling sites. While fish populations showed signs of improvement, particularly in terms of body size and community stability, species diversity remained at relatively low levels in some areas, indicating that full recovery in biodiversity and resource levels may require extended conservation efforts. These findings suggest that while the fishing ban has had a positive initial impact on fish populations and ecological conditions, continued and long-term conservation measures are essential for fully recovering the river’s biodiversity and restoring its fishery resources. The study also highlights the importance of monitoring fish species diversity, body structure, and community dynamics as part of ongoing efforts to evaluate the effectiveness of the fishing ban and refine resource management strategies for the middle reaches of the Yangtze River.&lt;/p&gt;&quot;,&quot;volume&quot;:&quot;12&quot;},&quot;isTemporary&quot;:false,&quot;suppress-author&quot;:false,&quot;composite&quot;:false,&quot;author-only&quot;:false}],&quot;citationTag&quot;:&quot;MENDELEY_CITATION_v3_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&quot;},{&quot;citationID&quot;:&quot;MENDELEY_CITATION_88fea3d9-22ef-4a0a-8f52-4ef082e3118f&quot;,&quot;properties&quot;:{&quot;noteIndex&quot;:0},&quot;isEdited&quot;:false,&quot;manualOverride&quot;:{&quot;isManuallyOverridden&quot;:true,&quot;citeprocText&quot;:&quot;(Harasti, Davis, Jordan, Erskine, &amp;#38; Moltschaniwskyj, 2019)&quot;,&quot;manualOverrideText&quot;:&quot;Harasti et al., 2019)&quot;},&quot;citationItems&quot;:[{&quot;id&quot;:&quot;f8f6a552-581e-383b-bcb3-0d28c9df14ce&quot;,&quot;itemData&quot;:{&quot;type&quot;:&quot;article-journal&quot;,&quot;id&quot;:&quot;f8f6a552-581e-383b-bcb3-0d28c9df14ce&quot;,&quot;title&quot;:&quot;Illegal recreational fishing causes a decline in a fishery targeted species (Snapper: Chrysophrys auratus) within a remote no-take marine protected area&quot;,&quot;author&quot;:[{&quot;family&quot;:&quot;Harasti&quot;,&quot;given&quot;:&quot;David&quot;,&quot;parse-names&quot;:false,&quot;dropping-particle&quot;:&quot;&quot;,&quot;non-dropping-particle&quot;:&quot;&quot;},{&quot;family&quot;:&quot;Davis&quot;,&quot;given&quot;:&quot;Tom R.&quot;,&quot;parse-names&quot;:false,&quot;dropping-particle&quot;:&quot;&quot;,&quot;non-dropping-particle&quot;:&quot;&quot;},{&quot;family&quot;:&quot;Jordan&quot;,&quot;given&quot;:&quot;Alan&quot;,&quot;parse-names&quot;:false,&quot;dropping-particle&quot;:&quot;&quot;,&quot;non-dropping-particle&quot;:&quot;&quot;},{&quot;family&quot;:&quot;Erskine&quot;,&quot;given&quot;:&quot;Luke&quot;,&quot;parse-names&quot;:false,&quot;dropping-particle&quot;:&quot;&quot;,&quot;non-dropping-particle&quot;:&quot;&quot;},{&quot;family&quot;:&quot;Moltschaniwskyj&quot;,&quot;given&quot;:&quot;Natalie&quot;,&quot;parse-names&quot;:false,&quot;dropping-particle&quot;:&quot;&quot;,&quot;non-dropping-particle&quot;:&quot;&quot;}],&quot;container-title&quot;:&quot;PLOS ONE&quot;,&quot;container-title-short&quot;:&quot;PLoS One&quot;,&quot;DOI&quot;:&quot;10.1371/journal.pone.0209926&quot;,&quot;ISSN&quot;:&quot;1932-6203&quot;,&quot;issued&quot;:{&quot;date-parts&quot;:[[2019,1,8]]},&quot;page&quot;:&quot;e0209926&quot;,&quot;issue&quot;:&quot;1&quot;,&quot;volume&quot;:&quot;14&quot;},&quot;isTemporary&quot;:false,&quot;suppress-author&quot;:false,&quot;composite&quot;:false,&quot;author-only&quot;:false}],&quot;citationTag&quot;:&quot;MENDELEY_CITATION_v3_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&quot;},{&quot;citationID&quot;:&quot;MENDELEY_CITATION_aab5c832-6fcc-423b-9419-1f5b07042b7a&quot;,&quot;properties&quot;:{&quot;noteIndex&quot;:0},&quot;isEdited&quot;:false,&quot;manualOverride&quot;:{&quot;isManuallyOverridden&quot;:true,&quot;citeprocText&quot;:&quot;(Zairion et al., 2020)&quot;,&quot;manualOverrideText&quot;:&quot;(Zairion et al., 2020&quot;},&quot;citationItems&quot;:[{&quot;id&quot;:&quot;5ee8e777-01e3-3441-8a9a-52f559ffe81d&quot;,&quot;itemData&quot;:{&quot;type&quot;:&quot;article-journal&quot;,&quot;id&quot;:&quot;5ee8e777-01e3-3441-8a9a-52f559ffe81d&quot;,&quot;title&quot;:&quot;Stock assessment of pelagic fish in the eastern part of Java Sea: A case study in offshore Regency of Rembang and Tuban, Indonesia&quot;,&quot;author&quot;:[{&quot;family&quot;:&quot;Zairion&quot;,&quot;given&quot;:&quot;&quot;,&quot;parse-names&quot;:false,&quot;dropping-particle&quot;:&quot;&quot;,&quot;non-dropping-particle&quot;:&quot;&quot;},{&quot;family&quot;:&quot;Hamdani&quot;,&quot;given&quot;:&quot;A&quot;,&quot;parse-names&quot;:false,&quot;dropping-particle&quot;:&quot;&quot;,&quot;non-dropping-particle&quot;:&quot;&quot;},{&quot;family&quot;:&quot;Rustandi&quot;,&quot;given&quot;:&quot;Y&quot;,&quot;parse-names&quot;:false,&quot;dropping-particle&quot;:&quot;&quot;,&quot;non-dropping-particle&quot;:&quot;&quot;},{&quot;family&quot;:&quot;Fahrudin&quot;,&quot;given&quot;:&quot;A&quot;,&quot;parse-names&quot;:false,&quot;dropping-particle&quot;:&quot;&quot;,&quot;non-dropping-particle&quot;:&quot;&quot;},{&quot;family&quot;:&quot;Arkham&quot;,&quot;given&quot;:&quot;M N&quot;,&quot;parse-names&quot;:false,&quot;dropping-particle&quot;:&quot;&quot;,&quot;non-dropping-particle&quot;:&quot;&quot;},{&quot;family&quot;:&quot;Ramli&quot;,&quot;given&quot;:&quot;A&quot;,&quot;parse-names&quot;:false,&quot;dropping-particle&quot;:&quot;&quot;,&quot;non-dropping-particle&quot;:&quot;&quot;},{&quot;family&quot;:&quot;Trihandoyo&quot;,&quot;given&quot;:&quot;A&quot;,&quot;parse-names&quot;:false,&quot;dropping-particle&quot;:&quot;&quot;,&quot;non-dropping-particle&quot;:&quot;&quot;}],&quot;container-title&quot;:&quot;IOP Conference Series: Earth and Environmental Science&quot;,&quot;container-title-short&quot;:&quot;IOP Conf Ser Earth Environ Sci&quot;,&quot;DOI&quot;:&quot;10.1088/1755-1315/414/1/012031&quot;,&quot;ISSN&quot;:&quot;1755-1307&quot;,&quot;issued&quot;:{&quot;date-parts&quot;:[[2020,1,1]]},&quot;page&quot;:&quot;012031&quot;,&quot;abstract&quot;:&quot;&lt;p&gt;Total annual landing of pelagic fish resources from the eastern part of Java Sea tend to be increased, but the stock status is not known well. This study was aimed to analyse optimal exploitation and stock status of pelagic fish in the eastern part of Java Sea and enlighten overfishing issues. Monthly catch of pelagic fish and effort data (trips) based on fishing gear during the period 2010 to 2016 were collected from four representative fish landing base or fishing port (i.e. Tasik Agung, Sarang, and Karang Anyer of Rembang Regency, and Bulu of Tuban Regency). Analyses were carried out using a surplus production model, and the best fit estimation was the Schaefer Model with Fox algorithm approach. Estimated bio-technique parameter of pelagic fish stock such as intrinsic growth rate (r) was 0.27 ton per year, catchability coefficient (q) was 0.000017 ton per unit, and environmental carrying capacity (K) was 622,614.72 ton per year. Result also showed that optimal production (h), effort (E) and profit (π) at Maximum Sustainable Yield (MSY) level 42,553.58 ton per year, 8,138 trips per year, and 263,783 billion rupiah (IDR), respectively. Meanwhile, those three variables at Maximum Economic Yield (MEY) were 41.670,87 ton per year, 6,966 trips per year, and 271,468 billion rupiah. However, the average of actual production, effort, and profit were 40,409.83 ton per year, 6,972 trips per year, and 260,408 billion rupiah. Moreover, total production and effort in 2016 were 42,009 ton and 10,114 trips. The status of pelagic fish stock in this area tends to be economic overfishing due to increased effort and less effective of fishing cost. Reducing fishing effort must be applied in fisheries management.&lt;/p&gt;&quot;,&quot;issue&quot;:&quot;1&quot;,&quot;volume&quot;:&quot;414&quot;},&quot;isTemporary&quot;:false,&quot;suppress-author&quot;:false,&quot;composite&quot;:false,&quot;author-only&quot;:false}],&quot;citationTag&quot;:&quot;MENDELEY_CITATION_v3_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&quot;},{&quot;citationID&quot;:&quot;MENDELEY_CITATION_05dbb362-185b-4628-8f20-526d3edffee5&quot;,&quot;properties&quot;:{&quot;noteIndex&quot;:0},&quot;isEdited&quot;:false,&quot;manualOverride&quot;:{&quot;isManuallyOverridden&quot;:true,&quot;citeprocText&quot;:&quot;(Patmiarsih, Juniar, &amp;#38; Efendi, 2023)&quot;,&quot;manualOverrideText&quot;:&quot;Patmiarsih et al., 2023)&quot;},&quot;citationItems&quot;:[{&quot;id&quot;:&quot;ed553f7d-47f6-31bd-8521-76802fa6c611&quot;,&quot;itemData&quot;:{&quot;type&quot;:&quot;article-journal&quot;,&quot;id&quot;:&quot;ed553f7d-47f6-31bd-8521-76802fa6c611&quot;,&quot;title&quot;:&quot;Monitoring Small-Pelagic Fishery Utilization in Java Sea Based on Fishing Log Book&quot;,&quot;author&quot;:[{&quot;family&quot;:&quot;Patmiarsih&quot;,&quot;given&quot;:&quot;Sri&quot;,&quot;parse-names&quot;:false,&quot;dropping-particle&quot;:&quot;&quot;,&quot;non-dropping-particle&quot;:&quot;&quot;},{&quot;family&quot;:&quot;Juniar&quot;,&quot;given&quot;:&quot;Rista Devi&quot;,&quot;parse-names&quot;:false,&quot;dropping-particle&quot;:&quot;&quot;,&quot;non-dropping-particle&quot;:&quot;&quot;},{&quot;family&quot;:&quot;Efendi&quot;,&quot;given&quot;:&quot;Diding Sudira&quot;,&quot;parse-names&quot;:false,&quot;dropping-particle&quot;:&quot;&quot;,&quot;non-dropping-particle&quot;:&quot;&quot;}],&quot;container-title&quot;:&quot;Jurnal Kelautan dan Perikanan Terapan (JKPT)&quot;,&quot;DOI&quot;:&quot;10.15578/jkpt.v6i1.12988&quot;,&quot;ISSN&quot;:&quot;2654-9581&quot;,&quot;issued&quot;:{&quot;date-parts&quot;:[[2023,10,4]]},&quot;page&quot;:&quot;49&quot;,&quot;abstract&quot;:&quot;&lt;p&gt;The most attention issue of sustainable fisheries management is related to the availability of catch and fishing efforts data with the spatio-temporal distribution. The monitoring data plays important to evaluate the fish stock status and fishery dynamic in the waters. As dependent-fishery data, logbook data is a reliable data source for estimating the utilization rate of fish resources and designing effective regulation tools in fisheries management areas. This study aims to analyze catch composition, spatial and temporal distribution, and productivity (catch per unit effort) of small-pelagic purse seine fisheries in the Java Sea using fishing logbook data. The result shows the highest It was found that the catch composition of small pelagic purse seines was dominated by longtail tuna/kawa-kawa, scad (Decapterus spp.), and sardinella fimbriata with the highest catches annually occurring in September 2021, March 2020, and November 2019. However, the highest productivity was achieved in September 2021, May 2020 and June 2019, namely 1,290 kg/setting/day, 1,700 kg/setting/day, and 1,660 kg/setting/day, respectively. Regarding spatial distribution, the highest productivity was in the northern and central parts of the Java Sea and the southern parts of Kalimantan.&lt;/p&gt;&quot;,&quot;issue&quot;:&quot;1&quot;,&quot;volume&quot;:&quot;6&quot;,&quot;container-title-short&quot;:&quot;&quot;},&quot;isTemporary&quot;:false,&quot;suppress-author&quot;:false,&quot;composite&quot;:false,&quot;author-only&quot;:false}],&quot;citationTag&quot;:&quot;MENDELEY_CITATION_v3_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&quot;},{&quot;citationID&quot;:&quot;MENDELEY_CITATION_57c4b945-72d4-4c0a-af2b-afbc24cefe51&quot;,&quot;properties&quot;:{&quot;noteIndex&quot;:0},&quot;isEdited&quot;:false,&quot;manualOverride&quot;:{&quot;isManuallyOverridden&quot;:true,&quot;citeprocText&quot;:&quot;(A. Hordyk et al., 2015)&quot;,&quot;manualOverrideText&quot;:&quot;(Hordyk et al., 2015&quot;},&quot;citationItems&quot;:[{&quot;id&quot;:&quot;fbe380b2-71a4-333f-a0c4-c9ce748960fa&quot;,&quot;itemData&quot;:{&quot;type&quot;:&quot;article-journal&quot;,&quot;id&quot;:&quot;fbe380b2-71a4-333f-a0c4-c9ce748960fa&quot;,&quot;title&quot;:&quot;A novel length-based empirical estimation method of spawning potential ratio (SPR), and tests of its performance, for small-scale, data-poor fisheries&quot;,&quot;author&quot;:[{&quot;family&quot;:&quot;Hordyk&quot;,&quot;given&quot;:&quot;Adrian&quot;,&quot;parse-names&quot;:false,&quot;dropping-particle&quot;:&quot;&quot;,&quot;non-dropping-particle&quot;:&quot;&quot;},{&quot;family&quot;:&quot;Ono&quot;,&quot;given&quot;:&quot;Kotaro&quot;,&quot;parse-names&quot;:false,&quot;dropping-particle&quot;:&quot;&quot;,&quot;non-dropping-particle&quot;:&quot;&quot;},{&quot;family&quot;:&quot;Valencia&quot;,&quot;given&quot;:&quot;Sarah&quot;,&quot;parse-names&quot;:false,&quot;dropping-particle&quot;:&quot;&quot;,&quot;non-dropping-particle&quot;:&quot;&quot;},{&quot;family&quot;:&quot;Loneragan&quot;,&quot;given&quot;:&quot;Neil&quot;,&quot;parse-names&quot;:false,&quot;dropping-particle&quot;:&quot;&quot;,&quot;non-dropping-particle&quot;:&quot;&quot;},{&quot;family&quot;:&quot;Prince&quot;,&quot;given&quot;:&quot;Jeremy&quot;,&quot;parse-names&quot;:false,&quot;dropping-particle&quot;:&quot;&quot;,&quot;non-dropping-particle&quot;:&quot;&quot;}],&quot;container-title&quot;:&quot;ICES Journal of Marine Science&quot;,&quot;DOI&quot;:&quot;10.1093/icesjms/fsu004&quot;,&quot;ISSN&quot;:&quot;1095-9289&quot;,&quot;issued&quot;:{&quot;date-parts&quot;:[[2015,1,1]]},&quot;page&quot;:&quot;217-231&quot;,&quot;abstract&quot;:&quot;&lt;p&gt;The spawning potential ratio (SPR) is a well-established biological reference point, and estimates of SPR could be used to inform management decisions for data-poor fisheries. Simulations were used to investigate the utility of the length-based model (LB-SPR) developed in Hordyk et al. (2015). Some explorations of the life history ratios to describe length composition, spawning-per-recruit, and the spawning potential ratio. ICES Journal of Marine Science, 72: 204–216.) to estimate the SPR of a stock directly from the size composition of the catch. This was done by (i) testing some of the main assumptions of the LB-SPR model, including recruitment variability and dome-shaped selectivity, (ii) examining the sensitivity of the model to error in the input parameters, and (iii) completing an initial empirical test for the LB-SPR model by applying it to data from a well-studied species. The method uses maximum likelihood methods to find the values of relative fishing mortality (F/M) and selectivity-at-length that minimize the difference between the observed and the expected length composition of the catch, and calculates the resulting SPR. When parameterized with the correct input parameters, the LB-SPR model returned accurate estimates of F/M and SPR. With high variability in annual recruitment, the estimates of SPR became increasingly unreliable. The usefulness of the LB-SPR method was tested empirically by comparing the results predicted by the method with those for a well-described species with known length and age composition data. The results from this comparison suggest that the LB-SPR method has potential to provide a tool for the cost-effective assessment of data-poor fisheries. However, the model is sensitive to non-equilibrium dynamics, and requires accurate estimates of the three parameters (M/k, L∞, and CVL∞). Care must be taken to evaluate the validity of the assumptions and the biological parameters when the model is applied to data-poor fisheries.&lt;/p&gt;&quot;,&quot;issue&quot;:&quot;1&quot;,&quot;volume&quot;:&quot;72&quot;,&quot;container-title-short&quot;:&quot;&quot;},&quot;isTemporary&quot;:false,&quot;suppress-author&quot;:false,&quot;composite&quot;:false,&quot;author-only&quot;:false}],&quot;citationTag&quot;:&quot;MENDELEY_CITATION_v3_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&quot;},{&quot;citationID&quot;:&quot;MENDELEY_CITATION_0b3bc3c1-7e94-4c0d-9d01-79c3aa8ac1d9&quot;,&quot;properties&quot;:{&quot;noteIndex&quot;:0},&quot;isEdited&quot;:false,&quot;manualOverride&quot;:{&quot;isManuallyOverridden&quot;:true,&quot;citeprocText&quot;:&quot;(Ernawati, Priatna, &amp;#38; Satria, 2019)&quot;,&quot;manualOverrideText&quot;:&quot;Ernawati, 2019&quot;},&quot;citationItems&quot;:[{&quot;id&quot;:&quot;e45e0faa-d2b8-3eb7-aa8e-041f786f48ca&quot;,&quot;itemData&quot;:{&quot;type&quot;:&quot;article-journal&quot;,&quot;id&quot;:&quot;e45e0faa-d2b8-3eb7-aa8e-041f786f48ca&quot;,&quot;title&quot;:&quot;Biological Refrence Points of Painted Spiny Lobster Panulirus versicolor (Latreille, 1804) in Karimunjawa Waters, Indonesia&quot;,&quot;author&quot;:[{&quot;family&quot;:&quot;Ernawati&quot;,&quot;given&quot;:&quot;Tri&quot;,&quot;parse-names&quot;:false,&quot;dropping-particle&quot;:&quot;&quot;,&quot;non-dropping-particle&quot;:&quot;&quot;},{&quot;family&quot;:&quot;Priatna&quot;,&quot;given&quot;:&quot;Asep&quot;,&quot;parse-names&quot;:false,&quot;dropping-particle&quot;:&quot;&quot;,&quot;non-dropping-particle&quot;:&quot;&quot;},{&quot;family&quot;:&quot;Satria&quot;,&quot;given&quot;:&quot;Fayakun&quot;,&quot;parse-names&quot;:false,&quot;dropping-particle&quot;:&quot;&quot;,&quot;non-dropping-particle&quot;:&quot;&quot;}],&quot;container-title&quot;:&quot;Indonesian Fisheries Research Journal&quot;,&quot;container-title-short&quot;:&quot;Indones Fish Res J&quot;,&quot;DOI&quot;:&quot;10.15578/ifrj.25.2.2019.91-101&quot;,&quot;ISSN&quot;:&quot;2502-6569&quot;,&quot;issued&quot;:{&quot;date-parts&quot;:[[2019,12,31]]},&quot;page&quot;:&quot;91&quot;,&quot;abstract&quot;:&quot;&lt;p&gt;A biological reference point is a term used to explain of stock status using a biological approach as a basic of fisheries management. Biological reference points of painted spiny lobster Panulirus versicolor are limited in Karimunjawa waters. This study aims to investigate the stock status of P. versicolor and management options to ensure the sustainability of the resources. The research was conducted in Karimunjawa islands of the Java Sea by collecting lobster from local fishers from March to November 2016. A total of 495 lobster were measured, weighed, and their maturity status assessed to allow the size at maturity and selectivity of the fishery to be estimated. The size at maturity L50 (62.2 mm CL) and L95 (82.0 mm CL) were larger than SL50 (48.2 mm CL) and SL95 (75.0 mm CL), respectively. Natural mortality (M) which was 0.579 year-1 is lower than fishing mortality (F). The current spawning potential ratio (SPR) of P. versicolor is 19% at the current F of 0.82, which is below SPR limit of 20% and target reference point of 40%. Hence, to increase SPR level to 40%, the fishing mortality should be reduced by about 40% to 60%. Closed season, legal size, and defining no take zone are options to consider by fishery manager with appropriate surveillance control. Single or combining those measures can reduce its fishing mortality and take back the stocks to the level of target reference point. &lt;/p&gt;&quot;,&quot;issue&quot;:&quot;2&quot;,&quot;volume&quot;:&quot;25&quot;},&quot;isTemporary&quot;:false,&quot;suppress-author&quot;:false,&quot;composite&quot;:false,&quot;author-only&quot;:false}],&quot;citationTag&quot;:&quot;MENDELEY_CITATION_v3_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&quot;},{&quot;citationID&quot;:&quot;MENDELEY_CITATION_7da11b36-b1d5-43f5-b8c4-cc5ef91d0420&quot;,&quot;properties&quot;:{&quot;noteIndex&quot;:0},&quot;isEdited&quot;:false,&quot;manualOverride&quot;:{&quot;isManuallyOverridden&quot;:true,&quot;citeprocText&quot;:&quot;(Willems, Liverpool, &amp;#38; Hiwat, 2023)&quot;,&quot;manualOverrideText&quot;:&quot;Willems, 2023)&quot;},&quot;citationItems&quot;:[{&quot;id&quot;:&quot;89607cc0-a48d-3c49-a977-77de7066e822&quot;,&quot;itemData&quot;:{&quot;type&quot;:&quot;article-journal&quot;,&quot;id&quot;:&quot;89607cc0-a48d-3c49-a977-77de7066e822&quot;,&quot;title&quot;:&quot;A Preliminary Assessment of the Spawning Potential Ratio of Five Target Species of the Coastal Gillnet Fishery in Guyana and Suriname&quot;,&quot;author&quot;:[{&quot;family&quot;:&quot;Willems&quot;,&quot;given&quot;:&quot;Tomas&quot;,&quot;parse-names&quot;:false,&quot;dropping-particle&quot;:&quot;&quot;,&quot;non-dropping-particle&quot;:&quot;&quot;},{&quot;family&quot;:&quot;Liverpool&quot;,&quot;given&quot;:&quot;Elford&quot;,&quot;parse-names&quot;:false,&quot;dropping-particle&quot;:&quot;&quot;,&quot;non-dropping-particle&quot;:&quot;&quot;},{&quot;family&quot;:&quot;Hiwat&quot;,&quot;given&quot;:&quot;Michael&quot;,&quot;parse-names&quot;:false,&quot;dropping-particle&quot;:&quot;&quot;,&quot;non-dropping-particle&quot;:&quot;&quot;}],&quot;container-title&quot;:&quot;Gulf and Caribbean Research&quot;,&quot;container-title-short&quot;:&quot;Gulf Caribb Res&quot;,&quot;DOI&quot;:&quot;10.18785/gcr.3401.06&quot;,&quot;ISSN&quot;:&quot;25721410&quot;,&quot;issued&quot;:{&quot;date-parts&quot;:[[2023]]},&quot;page&quot;:&quot;29-42&quot;,&quot;abstract&quot;:&quot;&lt;p&gt;Data—limited stock assessment methods have the potential to positively impact livelihoods of fishermen around the world by providing management recommendations that aim to optimize sustainable yields from fisheries. Some years ago, a novel length— based (LB) method was developed for the assessment of spawning potential ratio (SPR), a measure of the reproductive capacity of fish stocks. We applied the LB—SPR method to 5 important target species of the coastal gillnet fishery in Guyana and Suriname. Nebris microps (Smalleye Croaker; 32% SPR) and Macrodon ancylodon (King Weakfish; 34% SPR) had the highest spawning potential, but remained below the 40% target level needed to ensure sustainable exploitation. Cynoscion acoupa (Acoupa Weakfish; 13% SPR), C. virescens (Green Weakfish; 11% SPR) and Hexanematichthys proops (Crucifix Sea Catfish; 14% SPR) had SPR values below the 20% limit reference point, indicating severe and potentially long—term population depletion. There are several sources of potential bias in our SPR estimates, including concerns over the length frequency dataset, potential violation of LB—SPR model assumptions and the poor estimation of certain life—history parameters. Based on our experiences, various recommendations are formulated to be considered in future stock assessment efforts in the region. While our results are preliminary and need careful interpretation, they are in line with anecdotal evidence that the demersal gillnet fishery in Guyana and Suriname is overexploiting the resources it depends upon. We recommend to implement precautionary fisheries management measures that aim to rebuild the stocks and improve their spawning potential.&lt;/p&gt;&quot;,&quot;volume&quot;:&quot;34&quot;},&quot;isTemporary&quot;:false,&quot;suppress-author&quot;:false,&quot;composite&quot;:false,&quot;author-only&quot;:false}],&quot;citationTag&quot;:&quot;MENDELEY_CITATION_v3_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&quot;},{&quot;citationID&quot;:&quot;MENDELEY_CITATION_a7d64768-1d04-49e4-bcd7-6ad87ababb1d&quot;,&quot;properties&quot;:{&quot;noteIndex&quot;:0},&quot;isEdited&quot;:false,&quot;manualOverride&quot;:{&quot;isManuallyOverridden&quot;:true,&quot;citeprocText&quot;:&quot;(Purwanto, Nugroho, &amp;#38; Suwarso, 2014)&quot;,&quot;manualOverrideText&quot;:&quot;(Purwanto, 2014&quot;},&quot;citationItems&quot;:[{&quot;id&quot;:&quot;eca5a978-29c8-331d-a80f-ade45a195d4d&quot;,&quot;itemData&quot;:{&quot;type&quot;:&quot;article-journal&quot;,&quot;id&quot;:&quot;eca5a978-29c8-331d-a80f-ade45a195d4d&quot;,&quot;title&quot;:&quot;Potential Production of The Five Predominant Small Pelagic Fish Species Groups in The Java Sea&quot;,&quot;author&quot;:[{&quot;family&quot;:&quot;Purwanto&quot;,&quot;given&quot;:&quot;Purwanto&quot;,&quot;parse-names&quot;:false,&quot;dropping-particle&quot;:&quot;&quot;,&quot;non-dropping-particle&quot;:&quot;&quot;},{&quot;family&quot;:&quot;Nugroho&quot;,&quot;given&quot;:&quot;Duto&quot;,&quot;parse-names&quot;:false,&quot;dropping-particle&quot;:&quot;&quot;,&quot;non-dropping-particle&quot;:&quot;&quot;},{&quot;family&quot;:&quot;Suwarso&quot;,&quot;given&quot;:&quot;Suwarso&quot;,&quot;parse-names&quot;:false,&quot;dropping-particle&quot;:&quot;&quot;,&quot;non-dropping-particle&quot;:&quot;&quot;}],&quot;container-title&quot;:&quot;Indonesian Fisheries Research Journal&quot;,&quot;container-title-short&quot;:&quot;Indones Fish Res J&quot;,&quot;DOI&quot;:&quot;10.15578/ifrj.20.2.2014.59-67&quot;,&quot;ISSN&quot;:&quot;2502-6569&quot;,&quot;issued&quot;:{&quot;date-parts&quot;:[[2014,12,1]]},&quot;page&quot;:&quot;59&quot;,&quot;abstract&quot;:&quot;&lt;p&gt;The Java Sea is one of the important fishing areas for small pelagic fishery in Indonesia. The production of the fishery was dominated by five fish species groups. To support the management of  that  fishery,  an  assessment  of  the  stock  of  the  five  predominant  small  pelagic  fish  species groups was conducted. Based on the result of analysis, the maximum sustainable yield (MSY) of the stock of five predominant small pelagic fish species was about 244.6 thousand tons. Meanwhile, the MSY of the stock of the whole exploitable small pelagic fish species was about 315.5 thousand tons. The optimum fishing effort (EMSY) was 1032 units. The total fishing effort was higher than EMSY and the fish stock was likely over-exploited since 2000. To ensure the optimal fish production of the small pelagic fish stock in the Java Sea, it is necessary to recover fish stock by controlling fishing effort to EMSY. The time which it takes for the fish stock to recover was about two years when fishing effort was reduced from its level in 2009 to EMSY.&lt;/p&gt;&quot;,&quot;issue&quot;:&quot;2&quot;,&quot;volume&quot;:&quot;20&quot;},&quot;isTemporary&quot;:false,&quot;suppress-author&quot;:false,&quot;composite&quot;:false,&quot;author-only&quot;:false}],&quot;citationTag&quot;:&quot;MENDELEY_CITATION_v3_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&quot;},{&quot;citationID&quot;:&quot;MENDELEY_CITATION_ce4bc679-bcfc-4207-88f6-5e9e0b02c56e&quot;,&quot;properties&quot;:{&quot;noteIndex&quot;:0},&quot;isEdited&quot;:false,&quot;manualOverride&quot;:{&quot;isManuallyOverridden&quot;:true,&quot;citeprocText&quot;:&quot;(Ernawati et al., 2019)&quot;,&quot;manualOverrideText&quot;:&quot;Ernawati, 2019)&quot;},&quot;citationItems&quot;:[{&quot;id&quot;:&quot;e45e0faa-d2b8-3eb7-aa8e-041f786f48ca&quot;,&quot;itemData&quot;:{&quot;type&quot;:&quot;article-journal&quot;,&quot;id&quot;:&quot;e45e0faa-d2b8-3eb7-aa8e-041f786f48ca&quot;,&quot;title&quot;:&quot;Biological Refrence Points of Painted Spiny Lobster Panulirus versicolor (Latreille, 1804) in Karimunjawa Waters, Indonesia&quot;,&quot;author&quot;:[{&quot;family&quot;:&quot;Ernawati&quot;,&quot;given&quot;:&quot;Tri&quot;,&quot;parse-names&quot;:false,&quot;dropping-particle&quot;:&quot;&quot;,&quot;non-dropping-particle&quot;:&quot;&quot;},{&quot;family&quot;:&quot;Priatna&quot;,&quot;given&quot;:&quot;Asep&quot;,&quot;parse-names&quot;:false,&quot;dropping-particle&quot;:&quot;&quot;,&quot;non-dropping-particle&quot;:&quot;&quot;},{&quot;family&quot;:&quot;Satria&quot;,&quot;given&quot;:&quot;Fayakun&quot;,&quot;parse-names&quot;:false,&quot;dropping-particle&quot;:&quot;&quot;,&quot;non-dropping-particle&quot;:&quot;&quot;}],&quot;container-title&quot;:&quot;Indonesian Fisheries Research Journal&quot;,&quot;container-title-short&quot;:&quot;Indones Fish Res J&quot;,&quot;DOI&quot;:&quot;10.15578/ifrj.25.2.2019.91-101&quot;,&quot;ISSN&quot;:&quot;2502-6569&quot;,&quot;issued&quot;:{&quot;date-parts&quot;:[[2019,12,31]]},&quot;page&quot;:&quot;91&quot;,&quot;abstract&quot;:&quot;&lt;p&gt;A biological reference point is a term used to explain of stock status using a biological approach as a basic of fisheries management. Biological reference points of painted spiny lobster Panulirus versicolor are limited in Karimunjawa waters. This study aims to investigate the stock status of P. versicolor and management options to ensure the sustainability of the resources. The research was conducted in Karimunjawa islands of the Java Sea by collecting lobster from local fishers from March to November 2016. A total of 495 lobster were measured, weighed, and their maturity status assessed to allow the size at maturity and selectivity of the fishery to be estimated. The size at maturity L50 (62.2 mm CL) and L95 (82.0 mm CL) were larger than SL50 (48.2 mm CL) and SL95 (75.0 mm CL), respectively. Natural mortality (M) which was 0.579 year-1 is lower than fishing mortality (F). The current spawning potential ratio (SPR) of P. versicolor is 19% at the current F of 0.82, which is below SPR limit of 20% and target reference point of 40%. Hence, to increase SPR level to 40%, the fishing mortality should be reduced by about 40% to 60%. Closed season, legal size, and defining no take zone are options to consider by fishery manager with appropriate surveillance control. Single or combining those measures can reduce its fishing mortality and take back the stocks to the level of target reference point. &lt;/p&gt;&quot;,&quot;issue&quot;:&quot;2&quot;,&quot;volume&quot;:&quot;25&quot;},&quot;isTemporary&quot;:false,&quot;suppress-author&quot;:false,&quot;composite&quot;:false,&quot;author-only&quot;:false}],&quot;citationTag&quot;:&quot;MENDELEY_CITATION_v3_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&quot;},{&quot;citationID&quot;:&quot;MENDELEY_CITATION_fb90d7f2-e9a5-4a61-ae5e-17d43ff7d7b4&quot;,&quot;properties&quot;:{&quot;noteIndex&quot;:0},&quot;isEdited&quot;:false,&quot;manualOverride&quot;:{&quot;isManuallyOverridden&quot;:true,&quot;citeprocText&quot;:&quot;(Yonvitner et al., 2021)&quot;,&quot;manualOverrideText&quot;:&quot;(Yonvitner et al., 2021&quot;},&quot;citationItems&quot;:[{&quot;id&quot;:&quot;02ca00c4-114f-32be-8507-3c7e999a3b58&quot;,&quot;itemData&quot;:{&quot;type&quot;:&quot;article-journal&quot;,&quot;id&quot;:&quot;02ca00c4-114f-32be-8507-3c7e999a3b58&quot;,&quot;title&quot;:&quot;Life History and Length Based-Spawning Potential Ratio (LB-SPR) of Exploited Demersal Fish Stock (Upeneus sp) in Sunda Strait.&quot;,&quot;author&quot;:[{&quot;family&quot;:&quot;Yonvitner&quot;,&quot;given&quot;:&quot;&quot;,&quot;parse-names&quot;:false,&quot;dropping-particle&quot;:&quot;&quot;,&quot;non-dropping-particle&quot;:&quot;&quot;},{&quot;family&quot;:&quot;Kurnia&quot;,&quot;given&quot;:&quot;R&quot;,&quot;parse-names&quot;:false,&quot;dropping-particle&quot;:&quot;&quot;,&quot;non-dropping-particle&quot;:&quot;&quot;},{&quot;family&quot;:&quot;Boer&quot;,&quot;given&quot;:&quot;M&quot;,&quot;parse-names&quot;:false,&quot;dropping-particle&quot;:&quot;&quot;,&quot;non-dropping-particle&quot;:&quot;&quot;}],&quot;container-title&quot;:&quot;IOP Conference Series: Earth and Environmental Science&quot;,&quot;container-title-short&quot;:&quot;IOP Conf Ser Earth Environ Sci&quot;,&quot;DOI&quot;:&quot;10.1088/1755-1315/718/1/012074&quot;,&quot;ISSN&quot;:&quot;1755-1307&quot;,&quot;issued&quot;:{&quot;date-parts&quot;:[[2021,3,1]]},&quot;page&quot;:&quot;012074&quot;,&quot;abstract&quot;:&quot;&lt;p&gt; Length Based-Spawning potential ratio (LB-SPR) is the most popular technique in worldwide that use for data-poor fisheries management. Based on this situation, LB-SPR tries to apply in demersal fish is Kuniran ( &lt;italic&gt;Upeneus&lt;/italic&gt; sp) in small scale fisheries search in Sunda Strait to learn about the sustainability potency both of maturity and recruitment potency from spawning potency ratio. Length data was collected by team research from 2014 to 2019 (except 2017, there is no sampling activity), which from Bogor University. Research result show that asymptotic length (L &lt;sub&gt;∞&lt;/sub&gt; )is 302,10 mm, natural mortality (M) 0,49, Bartalanffy growth (k) 1,03. The length at 50% maturity size (L &lt;sub&gt;m&lt;/sub&gt; 50) is 134,80 mm, length at 95% mature size (L &lt;sub&gt;m&lt;/sub&gt; 95) is 147 mm and relatively higher than the selectivity size. The spawning potential ratio found at 1-6% with the annual average is 2% per year. The conclusion is this research shown that recruitment potency and recovery of depleted stock relatively low and potential un-sustain. The life history and LB-SPR information need to formulate a new strategy to manage size selectivity and fishing intensity in the Sunda Strait. &lt;/p&gt;&quot;,&quot;issue&quot;:&quot;1&quot;,&quot;volume&quot;:&quot;718&quot;},&quot;isTemporary&quot;:false,&quot;suppress-author&quot;:false,&quot;composite&quot;:false,&quot;author-only&quot;:false}],&quot;citationTag&quot;:&quot;MENDELEY_CITATION_v3_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&quot;},{&quot;citationID&quot;:&quot;MENDELEY_CITATION_581af450-f40a-4e4b-bf5c-a4ec83b003dc&quot;,&quot;properties&quot;:{&quot;noteIndex&quot;:0},&quot;isEdited&quot;:false,&quot;manualOverride&quot;:{&quot;isManuallyOverridden&quot;:true,&quot;citeprocText&quot;:&quot;(Tsai &amp;#38; Huang, 2022)&quot;,&quot;manualOverrideText&quot;:&quot;Tsai &amp; Huang, 2022&quot;},&quot;citationItems&quot;:[{&quot;id&quot;:&quot;fb7c653e-dc01-3c41-b690-c95a98dc9ebe&quot;,&quot;itemData&quot;:{&quot;type&quot;:&quot;article-journal&quot;,&quot;id&quot;:&quot;fb7c653e-dc01-3c41-b690-c95a98dc9ebe&quot;,&quot;title&quot;:&quot;Data‐limited approach to the management and conservation of the pelagic thresher shark in the Northwest Pacific&quot;,&quot;author&quot;:[{&quot;family&quot;:&quot;Tsai&quot;,&quot;given&quot;:&quot;Wen‐Pei&quot;,&quot;parse-names&quot;:false,&quot;dropping-particle&quot;:&quot;&quot;,&quot;non-dropping-particle&quot;:&quot;&quot;},{&quot;family&quot;:&quot;Huang&quot;,&quot;given&quot;:&quot;Chia‐Han&quot;,&quot;parse-names&quot;:false,&quot;dropping-particle&quot;:&quot;&quot;,&quot;non-dropping-particle&quot;:&quot;&quot;}],&quot;container-title&quot;:&quot;Conservation Science and Practice&quot;,&quot;container-title-short&quot;:&quot;Conserv Sci Pract&quot;,&quot;DOI&quot;:&quot;10.1111/csp2.12682&quot;,&quot;ISSN&quot;:&quot;2578-4854&quot;,&quot;issued&quot;:{&quot;date-parts&quot;:[[2022,6,24]]},&quot;abstract&quot;:&quot;&lt;p&gt;The pelagic thresher shark is among the most heavily exploited shark species in the commercial fisheries of the tropical Indo‐Pacific oceans. Despite this severe exploitation, little is known about pelagic thresher population dynamics, particularly the species' life history traits, and overall stock status. The pelagic thresher exhibits slow growth and extremely low fecundity, indicating the need for reassessment of the population status of this globally threatened shark. Because information on catch and effort of this bycatch species is scarce, several data‐limited methods—quantitative demographic methods, per‐recruit analysis, and risk assessment—were employed in this study to provide an accurate measurement of the status of pelagic thresher shark stocks. For each sex, the composite risk assessments indicated that the probability of the current fishing mortality increasing beyond any level of yield‐per‐recruit (YPR) was approximately zero given the biological reference points (BRPs). Moreover, the current spawning potential ratio (SPR) was found to be significantly below the target reference point of SPR60%, but slightly above the limit reference point of SPR40%. However, because SPR‐based BRPs are much less sensitive to input parameter uncertainties than YPR‐based BRPs, results derived from the SPR model are more suitable for species management. Management strategy simulations based on demographic two‐sex models indicated that without mortality from fishing, female pelagic threshers have a higher population growth rate than males. However, the stock status of female pelagic thresher shark is poorer than that of males under current conditions. The findings suggest that sex‐specific management decisions must be made to achieve the sustainable utilization of this species. Overall, both the sex‐specific per‐recruit and demographic models determined that recruitment overfishing has occurred in the female pelagic thresher population of the Northwest Pacific Ocean, indicating that close monitoring of female sharks is urgent and necessary to ensure that stocks remain sustainable.&lt;/p&gt;&quot;,&quot;issue&quot;:&quot;6&quot;,&quot;volume&quot;:&quot;4&quot;},&quot;isTemporary&quot;:false,&quot;suppress-author&quot;:false,&quot;composite&quot;:false,&quot;author-only&quot;:false}],&quot;citationTag&quot;:&quot;MENDELEY_CITATION_v3_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&quot;},{&quot;citationID&quot;:&quot;MENDELEY_CITATION_e15709c6-62ae-4fe0-8154-da6a6e124b23&quot;,&quot;properties&quot;:{&quot;noteIndex&quot;:0},&quot;isEdited&quot;:false,&quot;manualOverride&quot;:{&quot;isManuallyOverridden&quot;:true,&quot;citeprocText&quot;:&quot;(Majeed, Amin, Muhammad, &amp;#38; Ahmed, 2025)&quot;,&quot;manualOverrideText&quot;:&quot;Majeed et al., 2025)&quot;},&quot;citationItems&quot;:[{&quot;id&quot;:&quot;450da173-f4d3-3dfc-8b03-bc3fde423182&quot;,&quot;itemData&quot;:{&quot;type&quot;:&quot;article-journal&quot;,&quot;id&quot;:&quot;450da173-f4d3-3dfc-8b03-bc3fde423182&quot;,&quot;title&quot;:&quot;Assessment of Exploited Stock and Management Implications of Tiger Tooth Croaker (Otolithes ruber) in Coastal Waters of Makran, Pakistan&quot;,&quot;author&quot;:[{&quot;family&quot;:&quot;Majeed&quot;,&quot;given&quot;:&quot;Samroz&quot;,&quot;parse-names&quot;:false,&quot;dropping-particle&quot;:&quot;&quot;,&quot;non-dropping-particle&quot;:&quot;&quot;},{&quot;family&quot;:&quot;Amin&quot;,&quot;given&quot;:&quot;S M Nurul&quot;,&quot;parse-names&quot;:false,&quot;dropping-particle&quot;:&quot;&quot;,&quot;non-dropping-particle&quot;:&quot;&quot;},{&quot;family&quot;:&quot;Muhammad&quot;,&quot;given&quot;:&quot;Asad Ullah Ali&quot;,&quot;parse-names&quot;:false,&quot;dropping-particle&quot;:&quot;&quot;,&quot;non-dropping-particle&quot;:&quot;&quot;},{&quot;family&quot;:&quot;Ahmed&quot;,&quot;given&quot;:&quot;Sudheer&quot;,&quot;parse-names&quot;:false,&quot;dropping-particle&quot;:&quot;&quot;,&quot;non-dropping-particle&quot;:&quot;&quot;}],&quot;container-title&quot;:&quot;Fishes&quot;,&quot;container-title-short&quot;:&quot;Fishes&quot;,&quot;DOI&quot;:&quot;10.3390/fishes10050238&quot;,&quot;ISSN&quot;:&quot;2410-3888&quot;,&quot;issued&quot;:{&quot;date-parts&quot;:[[2025,5,20]]},&quot;page&quot;:&quot;238&quot;,&quot;abstract&quot;:&quot;&lt;p&gt;Pakistan’s marine fishing industry is crucial to the country’s economy, generating employment opportunities and foreign revenue. It produces 80% of the country’s total fish production. Otolithes ruber is a commercially important fish on the Makran coast of Pakistan, contributing significantly to the region’s croaker fisheries. This study is the first to apply three length-based approaches for assessing the stock status of O. ruber in the Makran coast: (1) TropFishR to estimate the mortality, growth parameters, and current exploitation status, reference points based on the yield per recruitment model, (2) the length-based Bayesian biomass method (LBB) to calculate stock biomass, and (3) the length-based spawning potential ratio (LBSPR) to estimate the spawning potential ratio. The length–weight relationship of Otolithes ruber was a positive allometric pattern (b = 3.28; R2 = 0.94). Growth parameters for Otolithes ruber were L∞ = 55.47 cm, K = 0.50 year−1. The calculated total mortality rate (Z), natural mortality (M), and fishing mortality (F) were 2.27 year−1, 0.67 year−1, and 1.6 year−1, respectively. The exploitation rate (E) was 0.70, indicating severe overexploitation. The current length at first capture (Lc50) = 27.37 cm was lower than that at first maturity (Lm50) = 30.75 cm, indicating growth overfishing. The current spawning potential ratio (8%) was lower than the optimal value (40%), indicating recruitment overfishing. The current biomass, concerning virgin biomass B/Bo, was also 8%, resulting in a 92% stock decline. We recommend reducing the exploitation pressure by limiting the commercial catch to an optimum length range of 34.5–42.2 cm and reducing fishing pressure by 40% to ensure sustainable fishery management.&lt;/p&gt;&quot;,&quot;issue&quot;:&quot;5&quot;,&quot;volume&quot;:&quot;10&quot;},&quot;isTemporary&quot;:false,&quot;suppress-author&quot;:false,&quot;composite&quot;:false,&quot;author-only&quot;:false}],&quot;citationTag&quot;:&quot;MENDELEY_CITATION_v3_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&quot;},{&quot;citationID&quot;:&quot;MENDELEY_CITATION_15c3e36e-6038-4f48-9c9e-544e9220e92e&quot;,&quot;properties&quot;:{&quot;noteIndex&quot;:0},&quot;isEdited&quot;:false,&quot;manualOverride&quot;:{&quot;isManuallyOverridden&quot;:true,&quot;citeprocText&quot;:&quot;(Chen, Ren, Liu, &amp;#38; Xian, 2022)&quot;,&quot;manualOverrideText&quot;:&quot;(Chen et al., 2022&quot;},&quot;citationItems&quot;:[{&quot;id&quot;:&quot;d53ee8cc-e0ef-3ecc-9aca-396c89ac11a4&quot;,&quot;itemData&quot;:{&quot;type&quot;:&quot;article-journal&quot;,&quot;id&quot;:&quot;d53ee8cc-e0ef-3ecc-9aca-396c89ac11a4&quot;,&quot;title&quot;:&quot;Seasonal and Spatial Variations in Fish Assemblage in the Yangtze Estuary and Adjacent Waters and Their Relationship with Environmental Factors&quot;,&quot;author&quot;:[{&quot;family&quot;:&quot;Chen&quot;,&quot;given&quot;:&quot;Zhaomin&quot;,&quot;parse-names&quot;:false,&quot;dropping-particle&quot;:&quot;&quot;,&quot;non-dropping-particle&quot;:&quot;&quot;},{&quot;family&quot;:&quot;Ren&quot;,&quot;given&quot;:&quot;Qingqiang&quot;,&quot;parse-names&quot;:false,&quot;dropping-particle&quot;:&quot;&quot;,&quot;non-dropping-particle&quot;:&quot;&quot;},{&quot;family&quot;:&quot;Liu&quot;,&quot;given&quot;:&quot;Chunlong&quot;,&quot;parse-names&quot;:false,&quot;dropping-particle&quot;:&quot;&quot;,&quot;non-dropping-particle&quot;:&quot;&quot;},{&quot;family&quot;:&quot;Xian&quot;,&quot;given&quot;:&quot;Weiwei&quot;,&quot;parse-names&quot;:false,&quot;dropping-particle&quot;:&quot;&quot;,&quot;non-dropping-particle&quot;:&quot;&quot;}],&quot;container-title&quot;:&quot;Journal of Marine Science and Engineering&quot;,&quot;container-title-short&quot;:&quot;J Mar Sci Eng&quot;,&quot;DOI&quot;:&quot;10.3390/jmse10111679&quot;,&quot;ISSN&quot;:&quot;2077-1312&quot;,&quot;issued&quot;:{&quot;date-parts&quot;:[[2022,11,7]]},&quot;page&quot;:&quot;1679&quot;,&quot;abstract&quot;:&quot;&lt;p&gt;In this work, we identified the seasonal and spatial variations in fish assemblages and their relation to environmental variables in the Yangtze Estuary and adjacent waters. A total of 61 fish species in 32 families were identified over four seasons; of these, 12 species were dominant and Harpadon nehereus was the most dominant species. Fish varied in abundance, biomass, and species composition in different seasons; both biomass and abundance were highest in autumn and lowest in spring. Fish can be spatially divided into high-salinity assemblages and low-salinity assemblages. The spatial variation in fish assemblages was caused by the selectivity and adaptability of species for the environmental conditions of the estuary and the seasonal variation in fish assemblage structure likely resulted from migrations of dominant taxa associated with fish spawning and foraging behavior as well as the environment. The results of CCA analysis showed that temperature, depth, salinity, dissolved oxygen, and chlorophyll were the major factors affecting the fish assemblage differences throughout the seasons. Of these, temperature drove the seasonal variation in assemblage structure, while salinity significantly affected the spatial distribution of assemblages. This paper revealed the relationship between the seasonal and spatial distribution patterns of the fish assemblage and environmental factors and the results could provide a scientific basis for the management and sustainable utilization of fishery resources in the Yangtze Estuary and adjacent waters.&lt;/p&gt;&quot;,&quot;issue&quot;:&quot;11&quot;,&quot;volume&quot;:&quot;10&quot;},&quot;isTemporary&quot;:false,&quot;suppress-author&quot;:false,&quot;composite&quot;:false,&quot;author-only&quot;:false}],&quot;citationTag&quot;:&quot;MENDELEY_CITATION_v3_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&quot;},{&quot;citationID&quot;:&quot;MENDELEY_CITATION_140aa35d-a43e-4d2f-85df-d39c234faa33&quot;,&quot;properties&quot;:{&quot;noteIndex&quot;:0},&quot;isEdited&quot;:false,&quot;manualOverride&quot;:{&quot;isManuallyOverridden&quot;:true,&quot;citeprocText&quot;:&quot;(Jaureguizar et al., 2016b)&quot;,&quot;manualOverrideText&quot;:&quot;Jaureguizar et al., 2016&quot;},&quot;citationItems&quot;:[{&quot;id&quot;:&quot;f5bd28cc-c333-3d7b-b53c-dee21cb39b8e&quot;,&quot;itemData&quot;:{&quot;type&quot;:&quot;article-journal&quot;,&quot;id&quot;:&quot;f5bd28cc-c333-3d7b-b53c-dee21cb39b8e&quot;,&quot;title&quot;:&quot;Fish diversity in the Río de la Plata and adjacent waters: an overview of environmental influences on its spatial and temporal structure&quot;,&quot;author&quot;:[{&quot;family&quot;:&quot;Jaureguizar&quot;,&quot;given&quot;:&quot;A. J.&quot;,&quot;parse-names&quot;:false,&quot;dropping-particle&quot;:&quot;&quot;,&quot;non-dropping-particle&quot;:&quot;&quot;},{&quot;family&quot;:&quot;Solari&quot;,&quot;given&quot;:&quot;A.&quot;,&quot;parse-names&quot;:false,&quot;dropping-particle&quot;:&quot;&quot;,&quot;non-dropping-particle&quot;:&quot;&quot;},{&quot;family&quot;:&quot;Cortés&quot;,&quot;given&quot;:&quot;F.&quot;,&quot;parse-names&quot;:false,&quot;dropping-particle&quot;:&quot;&quot;,&quot;non-dropping-particle&quot;:&quot;&quot;},{&quot;family&quot;:&quot;Milessi&quot;,&quot;given&quot;:&quot;A. C.&quot;,&quot;parse-names&quot;:false,&quot;dropping-particle&quot;:&quot;&quot;,&quot;non-dropping-particle&quot;:&quot;&quot;},{&quot;family&quot;:&quot;Militelli&quot;,&quot;given&quot;:&quot;M. I.&quot;,&quot;parse-names&quot;:false,&quot;dropping-particle&quot;:&quot;&quot;,&quot;non-dropping-particle&quot;:&quot;&quot;},{&quot;family&quot;:&quot;Camiolo&quot;,&quot;given&quot;:&quot;M. D.&quot;,&quot;parse-names&quot;:false,&quot;dropping-particle&quot;:&quot;&quot;,&quot;non-dropping-particle&quot;:&quot;&quot;},{&quot;family&quot;:&quot;Luz Clara&quot;,&quot;given&quot;:&quot;M.&quot;,&quot;parse-names&quot;:false,&quot;dropping-particle&quot;:&quot;&quot;,&quot;non-dropping-particle&quot;:&quot;&quot;},{&quot;family&quot;:&quot;García&quot;,&quot;given&quot;:&quot;M.&quot;,&quot;parse-names&quot;:false,&quot;dropping-particle&quot;:&quot;&quot;,&quot;non-dropping-particle&quot;:&quot;&quot;}],&quot;container-title&quot;:&quot;Journal of Fish Biology&quot;,&quot;container-title-short&quot;:&quot;J Fish Biol&quot;,&quot;DOI&quot;:&quot;10.1111/jfb.12975&quot;,&quot;ISSN&quot;:&quot;0022-1112&quot;,&quot;issued&quot;:{&quot;date-parts&quot;:[[2016,7,28]]},&quot;page&quot;:&quot;569-600&quot;,&quot;abstract&quot;:&quot;&lt;p&gt; The fish diversity and the main environmental factors affecting the spatial distribution of species, life history stages and community structure in the Río de la Plata ( &lt;styled-content style=\&quot;fixed-case\&quot;&gt;RdP&lt;/styled-content&gt; ) and adjacent waters are reviewed and analysed, with emphasis on the functional guild classification. The functional guild classification indicated that most species in the &lt;styled-content style=\&quot;fixed-case\&quot;&gt;RdP&lt;/styled-content&gt; were marine stragglers, zoobenthivores and oviparous species, although the biomass was dominated by estuarine species. Salinity had a stronger influence than temperature on the spatial pattern for all life stages, shallower and fresher waters are the preferred habitats of neonates and juveniles. During the breeding season (spring‐summer), adults showed an intrusion into the inner part of &lt;styled-content style=\&quot;fixed-case\&quot;&gt;RdP&lt;/styled-content&gt; or to its adjacent nearshore waters from the offshore waters for spawning or mating, respectively. Variations in river discharge and wind patterns greatly affected the spatial extent of estuarine water, which ultimately influenced the domain of the main life‐history stages (juveniles or adults) for both marine and estuarine fishes, as well as species and fish assemblage composition. The strong environmental gradient restricts some species and life‐history stages to a particular section and defines three main fish assemblage areas. The composition of the fish assemblage is indicative of the recruitment of freshwater and marine species to the estuary in opposite ways, determined by the vertical stratification. Seasonal changes in the species composition were related to migration as a result of salinity and temperature variations and reproductive migrations to spawning and mating areas. This overview reveals that the &lt;styled-content style=\&quot;fixed-case\&quot;&gt;RdP&lt;/styled-content&gt; is under environmental variations that are likely to produce modifications to fish distribution and abundance that affect its fisheries. This context plus fish stock declines and changes in exploitation patterns could amplify the magnitude of the variations in the fisheries resources availability and affect the sustainability of fishing communities. &lt;/p&gt;&quot;,&quot;issue&quot;:&quot;1&quot;,&quot;volume&quot;:&quot;89&quot;},&quot;isTemporary&quot;:false,&quot;suppress-author&quot;:false,&quot;composite&quot;:false,&quot;author-only&quot;:false}],&quot;citationTag&quot;:&quot;MENDELEY_CITATION_v3_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&quot;},{&quot;citationID&quot;:&quot;MENDELEY_CITATION_354c8d4c-a149-4c45-84d9-6b3f857a4208&quot;,&quot;properties&quot;:{&quot;noteIndex&quot;:0},&quot;isEdited&quot;:false,&quot;manualOverride&quot;:{&quot;isManuallyOverridden&quot;:true,&quot;citeprocText&quot;:&quot;(Jaureguizar et al., 2016b)&quot;,&quot;manualOverrideText&quot;:&quot;JJaureguizar et al., 2016&quot;},&quot;citationItems&quot;:[{&quot;id&quot;:&quot;f5bd28cc-c333-3d7b-b53c-dee21cb39b8e&quot;,&quot;itemData&quot;:{&quot;type&quot;:&quot;article-journal&quot;,&quot;id&quot;:&quot;f5bd28cc-c333-3d7b-b53c-dee21cb39b8e&quot;,&quot;title&quot;:&quot;Fish diversity in the Río de la Plata and adjacent waters: an overview of environmental influences on its spatial and temporal structure&quot;,&quot;author&quot;:[{&quot;family&quot;:&quot;Jaureguizar&quot;,&quot;given&quot;:&quot;A. J.&quot;,&quot;parse-names&quot;:false,&quot;dropping-particle&quot;:&quot;&quot;,&quot;non-dropping-particle&quot;:&quot;&quot;},{&quot;family&quot;:&quot;Solari&quot;,&quot;given&quot;:&quot;A.&quot;,&quot;parse-names&quot;:false,&quot;dropping-particle&quot;:&quot;&quot;,&quot;non-dropping-particle&quot;:&quot;&quot;},{&quot;family&quot;:&quot;Cortés&quot;,&quot;given&quot;:&quot;F.&quot;,&quot;parse-names&quot;:false,&quot;dropping-particle&quot;:&quot;&quot;,&quot;non-dropping-particle&quot;:&quot;&quot;},{&quot;family&quot;:&quot;Milessi&quot;,&quot;given&quot;:&quot;A. C.&quot;,&quot;parse-names&quot;:false,&quot;dropping-particle&quot;:&quot;&quot;,&quot;non-dropping-particle&quot;:&quot;&quot;},{&quot;family&quot;:&quot;Militelli&quot;,&quot;given&quot;:&quot;M. I.&quot;,&quot;parse-names&quot;:false,&quot;dropping-particle&quot;:&quot;&quot;,&quot;non-dropping-particle&quot;:&quot;&quot;},{&quot;family&quot;:&quot;Camiolo&quot;,&quot;given&quot;:&quot;M. D.&quot;,&quot;parse-names&quot;:false,&quot;dropping-particle&quot;:&quot;&quot;,&quot;non-dropping-particle&quot;:&quot;&quot;},{&quot;family&quot;:&quot;Luz Clara&quot;,&quot;given&quot;:&quot;M.&quot;,&quot;parse-names&quot;:false,&quot;dropping-particle&quot;:&quot;&quot;,&quot;non-dropping-particle&quot;:&quot;&quot;},{&quot;family&quot;:&quot;García&quot;,&quot;given&quot;:&quot;M.&quot;,&quot;parse-names&quot;:false,&quot;dropping-particle&quot;:&quot;&quot;,&quot;non-dropping-particle&quot;:&quot;&quot;}],&quot;container-title&quot;:&quot;Journal of Fish Biology&quot;,&quot;container-title-short&quot;:&quot;J Fish Biol&quot;,&quot;DOI&quot;:&quot;10.1111/jfb.12975&quot;,&quot;ISSN&quot;:&quot;0022-1112&quot;,&quot;issued&quot;:{&quot;date-parts&quot;:[[2016,7,28]]},&quot;page&quot;:&quot;569-600&quot;,&quot;abstract&quot;:&quot;&lt;p&gt; The fish diversity and the main environmental factors affecting the spatial distribution of species, life history stages and community structure in the Río de la Plata ( &lt;styled-content style=\&quot;fixed-case\&quot;&gt;RdP&lt;/styled-content&gt; ) and adjacent waters are reviewed and analysed, with emphasis on the functional guild classification. The functional guild classification indicated that most species in the &lt;styled-content style=\&quot;fixed-case\&quot;&gt;RdP&lt;/styled-content&gt; were marine stragglers, zoobenthivores and oviparous species, although the biomass was dominated by estuarine species. Salinity had a stronger influence than temperature on the spatial pattern for all life stages, shallower and fresher waters are the preferred habitats of neonates and juveniles. During the breeding season (spring‐summer), adults showed an intrusion into the inner part of &lt;styled-content style=\&quot;fixed-case\&quot;&gt;RdP&lt;/styled-content&gt; or to its adjacent nearshore waters from the offshore waters for spawning or mating, respectively. Variations in river discharge and wind patterns greatly affected the spatial extent of estuarine water, which ultimately influenced the domain of the main life‐history stages (juveniles or adults) for both marine and estuarine fishes, as well as species and fish assemblage composition. The strong environmental gradient restricts some species and life‐history stages to a particular section and defines three main fish assemblage areas. The composition of the fish assemblage is indicative of the recruitment of freshwater and marine species to the estuary in opposite ways, determined by the vertical stratification. Seasonal changes in the species composition were related to migration as a result of salinity and temperature variations and reproductive migrations to spawning and mating areas. This overview reveals that the &lt;styled-content style=\&quot;fixed-case\&quot;&gt;RdP&lt;/styled-content&gt; is under environmental variations that are likely to produce modifications to fish distribution and abundance that affect its fisheries. This context plus fish stock declines and changes in exploitation patterns could amplify the magnitude of the variations in the fisheries resources availability and affect the sustainability of fishing communities. &lt;/p&gt;&quot;,&quot;issue&quot;:&quot;1&quot;,&quot;volume&quot;:&quot;89&quot;},&quot;isTemporary&quot;:false,&quot;suppress-author&quot;:false,&quot;composite&quot;:false,&quot;author-only&quot;:false}],&quot;citationTag&quot;:&quot;MENDELEY_CITATION_v3_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&quot;},{&quot;citationID&quot;:&quot;MENDELEY_CITATION_b3a1fa85-a35f-4adc-80a7-516d195ef157&quot;,&quot;properties&quot;:{&quot;noteIndex&quot;:0},&quot;isEdited&quot;:false,&quot;manualOverride&quot;:{&quot;isManuallyOverridden&quot;:true,&quot;citeprocText&quot;:&quot;(Zhang et al., 2025)&quot;,&quot;manualOverrideText&quot;:&quot;Zhang et al., 2025)&quot;},&quot;citationItems&quot;:[{&quot;id&quot;:&quot;c8fb3f72-3d80-3033-b775-75ae01381763&quot;,&quot;itemData&quot;:{&quot;type&quot;:&quot;article-journal&quot;,&quot;id&quot;:&quot;c8fb3f72-3d80-3033-b775-75ae01381763&quot;,&quot;title&quot;:&quot;Influence of water masses and environmental variables on fish community in the south bank of Yangtze River Estuary, China&quot;,&quot;author&quot;:[{&quot;family&quot;:&quot;Zhang&quot;,&quot;given&quot;:&quot;Dongrong&quot;,&quot;parse-names&quot;:false,&quot;dropping-particle&quot;:&quot;&quot;,&quot;non-dropping-particle&quot;:&quot;&quot;},{&quot;family&quot;:&quot;Xu&quot;,&quot;given&quot;:&quot;Hengtao&quot;,&quot;parse-names&quot;:false,&quot;dropping-particle&quot;:&quot;&quot;,&quot;non-dropping-particle&quot;:&quot;&quot;},{&quot;family&quot;:&quot;Fang&quot;,&quot;given&quot;:&quot;Xin&quot;,&quot;parse-names&quot;:false,&quot;dropping-particle&quot;:&quot;&quot;,&quot;non-dropping-particle&quot;:&quot;&quot;},{&quot;family&quot;:&quot;Huang&quot;,&quot;given&quot;:&quot;Wei&quot;,&quot;parse-names&quot;:false,&quot;dropping-particle&quot;:&quot;&quot;,&quot;non-dropping-particle&quot;:&quot;&quot;},{&quot;family&quot;:&quot;Zhang&quot;,&quot;given&quot;:&quot;Youzheng&quot;,&quot;parse-names&quot;:false,&quot;dropping-particle&quot;:&quot;&quot;,&quot;non-dropping-particle&quot;:&quot;&quot;},{&quot;family&quot;:&quot;Qian&quot;,&quot;given&quot;:&quot;Jian&quot;,&quot;parse-names&quot;:false,&quot;dropping-particle&quot;:&quot;&quot;,&quot;non-dropping-particle&quot;:&quot;&quot;}],&quot;container-title&quot;:&quot;Frontiers in Marine Science&quot;,&quot;container-title-short&quot;:&quot;Front Mar Sci&quot;,&quot;DOI&quot;:&quot;10.3389/fmars.2025.1530410&quot;,&quot;ISSN&quot;:&quot;2296-7745&quot;,&quot;issued&quot;:{&quot;date-parts&quot;:[[2025,1,27]]},&quot;abstract&quot;:&quot;&lt;p&gt;Fish play a crucial role in the estuarine ecosystem due to their ecological and commercial significance. Consequently, it is essential to study the characteristics of fish communities and their impacts within the estuary. In this study, we employed a single-boat bottom trawl to conduct four fishery resource surveys in April (spring), August (summer), October (autumn), and December (winter) of 2020 at ten sampling sites along the south bank of the Yangtze River Estuary (SBYRE). The primary objective was to assess the influence of water masses and environmental variables on the spatial and temporal distribution and diversity of fish communities in the SBYRE. The results indicated that fish biomass and abundance during summer were significantly higher than those observed in the other three seasons. High-value areas were predominantly located on the nearshore of the SBYRE and the north bank of Hangzhou Bay, a finding also corroborated by the cluster heat map results. Furthermore, the environmental variables in summer differed significantly from those in the other seasons, suggesting that the temporal and spatial distribution of fish was substantially influenced by these variables during the summer months. Mantel test and redundancy analysis demonstrated a positive correlation between the biomass and abundance of fish in summer and the factors of temperature and salinity. The seasonal alternation of dominant fish species contributes significantly to the heterogeneity observed in the temporal and spatial distribution of their communities. The reduced biomass and abundance of fish in spring were attributed to the lower influx of freshwater from the upstream. Seasonal variations in the fronts created by the confluence of multiple water masses in the study area, which play a crucial role in influencing the temporal and spatial distribution of fish communities. Furthermore, the presence of these fronts provides suitable habitats for spawning, feeding, and fattening for various fish species, making them ideal environments for numerous migratory fish. This study enhances our understanding of the temporal and spatial heterogeneity of fish communities in estuarine ecosystems and the factors influencing them, offering valuable insights for the protection and restoration of estuarine marine ecosystems.&lt;/p&gt;&quot;,&quot;volume&quot;:&quot;12&quot;},&quot;isTemporary&quot;:false,&quot;suppress-author&quot;:false,&quot;composite&quot;:false,&quot;author-only&quot;:false}],&quot;citationTag&quot;:&quot;MENDELEY_CITATION_v3_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&quot;},{&quot;citationID&quot;:&quot;MENDELEY_CITATION_308cfa79-07b1-426e-9519-5dea8eab494f&quot;,&quot;properties&quot;:{&quot;noteIndex&quot;:0},&quot;isEdited&quot;:false,&quot;manualOverride&quot;:{&quot;isManuallyOverridden&quot;:true,&quot;citeprocText&quot;:&quot;(Tommasi et al., 2017)&quot;,&quot;manualOverrideText&quot;:&quot;(Tommasi et al., 2017&quot;},&quot;citationItems&quot;:[{&quot;id&quot;:&quot;a1416a85-3a8a-3072-a243-a2487a96b5e2&quot;,&quot;itemData&quot;:{&quot;type&quot;:&quot;article-journal&quot;,&quot;id&quot;:&quot;a1416a85-3a8a-3072-a243-a2487a96b5e2&quot;,&quot;title&quot;:&quot;Improved management of small pelagic fisheries through seasonal climate prediction&quot;,&quot;author&quot;:[{&quot;family&quot;:&quot;Tommasi&quot;,&quot;given&quot;:&quot;Désirée&quot;,&quot;parse-names&quot;:false,&quot;dropping-particle&quot;:&quot;&quot;,&quot;non-dropping-particle&quot;:&quot;&quot;},{&quot;family&quot;:&quot;Stock&quot;,&quot;given&quot;:&quot;Charles A.&quot;,&quot;parse-names&quot;:false,&quot;dropping-particle&quot;:&quot;&quot;,&quot;non-dropping-particle&quot;:&quot;&quot;},{&quot;family&quot;:&quot;Pegion&quot;,&quot;given&quot;:&quot;Kathleen&quot;,&quot;parse-names&quot;:false,&quot;dropping-particle&quot;:&quot;&quot;,&quot;non-dropping-particle&quot;:&quot;&quot;},{&quot;family&quot;:&quot;Vecchi&quot;,&quot;given&quot;:&quot;Gabriel A.&quot;,&quot;parse-names&quot;:false,&quot;dropping-particle&quot;:&quot;&quot;,&quot;non-dropping-particle&quot;:&quot;&quot;},{&quot;family&quot;:&quot;Methot&quot;,&quot;given&quot;:&quot;Richard D.&quot;,&quot;parse-names&quot;:false,&quot;dropping-particle&quot;:&quot;&quot;,&quot;non-dropping-particle&quot;:&quot;&quot;},{&quot;family&quot;:&quot;Alexander&quot;,&quot;given&quot;:&quot;Michael A.&quot;,&quot;parse-names&quot;:false,&quot;dropping-particle&quot;:&quot;&quot;,&quot;non-dropping-particle&quot;:&quot;&quot;},{&quot;family&quot;:&quot;Checkley&quot;,&quot;given&quot;:&quot;David M.&quot;,&quot;parse-names&quot;:false,&quot;dropping-particle&quot;:&quot;&quot;,&quot;non-dropping-particle&quot;:&quot;&quot;}],&quot;container-title&quot;:&quot;Ecological Applications&quot;,&quot;DOI&quot;:&quot;10.1002/eap.1458&quot;,&quot;ISSN&quot;:&quot;1051-0761&quot;,&quot;issued&quot;:{&quot;date-parts&quot;:[[2017,3,21]]},&quot;page&quot;:&quot;378-388&quot;,&quot;abstract&quot;:&quot;&lt;p&gt; Populations of small pelagic fish are strongly influenced by climate. The inability of managers to anticipate environment‐driven fluctuations in stock productivity or distribution can lead to overfishing and stock collapses, inflexible management regulations inducing shifts in the functional response to human predators, lost opportunities to harvest populations, bankruptcies in the fishing industry, and loss of resilience in the human food supply. Recent advances in dynamical global climate prediction systems allow for sea surface temperature ( &lt;styled-content style=\&quot;fixed-case\&quot;&gt;SST&lt;/styled-content&gt; ) anomaly predictions at a seasonal scale over many shelf ecosystems. Here we assess the utility of &lt;styled-content style=\&quot;fixed-case\&quot;&gt;SST&lt;/styled-content&gt; predictions at this “fishery relevant” scale to inform management, using Pacific sardine as a case study. The value of &lt;styled-content style=\&quot;fixed-case\&quot;&gt;SST&lt;/styled-content&gt; anomaly predictions to management was quantified under four harvest guidelines ( &lt;styled-content style=\&quot;fixed-case\&quot;&gt;HG&lt;/styled-content&gt; s) differing in their level of integration of &lt;styled-content style=\&quot;fixed-case\&quot;&gt;SST&lt;/styled-content&gt; data and predictions. The &lt;styled-content style=\&quot;fixed-case\&quot;&gt;HG&lt;/styled-content&gt; that incorporated stock biomass forecasts informed by skillful &lt;styled-content style=\&quot;fixed-case\&quot;&gt;SST&lt;/styled-content&gt; predictions led to increases in stock biomass and yield, and reductions in the probability of yield and biomass falling below socioeconomic or ecologically acceptable levels. However, to mitigate the risk of collapse in the event of an erroneous forecast, it was important to combine such forecast‐informed harvest controls with additional harvest restrictions at low biomass. &lt;/p&gt;&quot;,&quot;issue&quot;:&quot;2&quot;,&quot;volume&quot;:&quot;27&quot;,&quot;container-title-short&quot;:&quot;&quot;},&quot;isTemporary&quot;:false,&quot;suppress-author&quot;:false,&quot;composite&quot;:false,&quot;author-only&quot;:false}],&quot;citationTag&quot;:&quot;MENDELEY_CITATION_v3_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&quot;},{&quot;citationID&quot;:&quot;MENDELEY_CITATION_d94bc507-d34c-4a6c-8b90-4d1a65224fca&quot;,&quot;properties&quot;:{&quot;noteIndex&quot;:0},&quot;isEdited&quot;:false,&quot;manualOverride&quot;:{&quot;isManuallyOverridden&quot;:true,&quot;citeprocText&quot;:&quot;(Jebri et al., 2020)&quot;,&quot;manualOverrideText&quot;:&quot;Jebri et al., 2020&quot;},&quot;citationItems&quot;:[{&quot;id&quot;:&quot;53f9aab0-4d7c-3ae0-8e6b-1d9745d86dbd&quot;,&quot;itemData&quot;:{&quot;type&quot;:&quot;article-journal&quot;,&quot;id&quot;:&quot;53f9aab0-4d7c-3ae0-8e6b-1d9745d86dbd&quot;,&quot;title&quot;:&quot;Interannual monsoon wind variability as a key driver of East African small pelagic fisheries&quot;,&quot;author&quot;:[{&quot;family&quot;:&quot;Jebri&quot;,&quot;given&quot;:&quot;Fatma&quot;,&quot;parse-names&quot;:false,&quot;dropping-particle&quot;:&quot;&quot;,&quot;non-dropping-particle&quot;:&quot;&quot;},{&quot;family&quot;:&quot;Jacobs&quot;,&quot;given&quot;:&quot;Zoe L.&quot;,&quot;parse-names&quot;:false,&quot;dropping-particle&quot;:&quot;&quot;,&quot;non-dropping-particle&quot;:&quot;&quot;},{&quot;family&quot;:&quot;Raitsos&quot;,&quot;given&quot;:&quot;Dionysios E.&quot;,&quot;parse-names&quot;:false,&quot;dropping-particle&quot;:&quot;&quot;,&quot;non-dropping-particle&quot;:&quot;&quot;},{&quot;family&quot;:&quot;Srokosz&quot;,&quot;given&quot;:&quot;Meric&quot;,&quot;parse-names&quot;:false,&quot;dropping-particle&quot;:&quot;&quot;,&quot;non-dropping-particle&quot;:&quot;&quot;},{&quot;family&quot;:&quot;Painter&quot;,&quot;given&quot;:&quot;Stuart C.&quot;,&quot;parse-names&quot;:false,&quot;dropping-particle&quot;:&quot;&quot;,&quot;non-dropping-particle&quot;:&quot;&quot;},{&quot;family&quot;:&quot;Kelly&quot;,&quot;given&quot;:&quot;Stephen&quot;,&quot;parse-names&quot;:false,&quot;dropping-particle&quot;:&quot;&quot;,&quot;non-dropping-particle&quot;:&quot;&quot;},{&quot;family&quot;:&quot;Roberts&quot;,&quot;given&quot;:&quot;Michael J.&quot;,&quot;parse-names&quot;:false,&quot;dropping-particle&quot;:&quot;&quot;,&quot;non-dropping-particle&quot;:&quot;&quot;},{&quot;family&quot;:&quot;Scott&quot;,&quot;given&quot;:&quot;Lucy&quot;,&quot;parse-names&quot;:false,&quot;dropping-particle&quot;:&quot;&quot;,&quot;non-dropping-particle&quot;:&quot;&quot;},{&quot;family&quot;:&quot;Taylor&quot;,&quot;given&quot;:&quot;Sarah F. W.&quot;,&quot;parse-names&quot;:false,&quot;dropping-particle&quot;:&quot;&quot;,&quot;non-dropping-particle&quot;:&quot;&quot;},{&quot;family&quot;:&quot;Palmer&quot;,&quot;given&quot;:&quot;Matthew&quot;,&quot;parse-names&quot;:false,&quot;dropping-particle&quot;:&quot;&quot;,&quot;non-dropping-particle&quot;:&quot;&quot;},{&quot;family&quot;:&quot;Kizenga&quot;,&quot;given&quot;:&quot;Hellen&quot;,&quot;parse-names&quot;:false,&quot;dropping-particle&quot;:&quot;&quot;,&quot;non-dropping-particle&quot;:&quot;&quot;},{&quot;family&quot;:&quot;Shaghude&quot;,&quot;given&quot;:&quot;Yohana&quot;,&quot;parse-names&quot;:false,&quot;dropping-particle&quot;:&quot;&quot;,&quot;non-dropping-particle&quot;:&quot;&quot;},{&quot;family&quot;:&quot;Wihsgott&quot;,&quot;given&quot;:&quot;Juliane&quot;,&quot;parse-names&quot;:false,&quot;dropping-particle&quot;:&quot;&quot;,&quot;non-dropping-particle&quot;:&quot;&quot;},{&quot;family&quot;:&quot;Popova&quot;,&quot;given&quot;:&quot;Ekaterina&quot;,&quot;parse-names&quot;:false,&quot;dropping-particle&quot;:&quot;&quot;,&quot;non-dropping-particle&quot;:&quot;&quot;}],&quot;container-title&quot;:&quot;Scientific Reports&quot;,&quot;container-title-short&quot;:&quot;Sci Rep&quot;,&quot;DOI&quot;:&quot;10.1038/s41598-020-70275-9&quot;,&quot;ISSN&quot;:&quot;2045-2322&quot;,&quot;issued&quot;:{&quot;date-parts&quot;:[[2020,8,6]]},&quot;page&quot;:&quot;13247&quot;,&quot;abstract&quot;:&quot;&lt;p&gt; Small pelagic fisheries provide food security, livelihood support and economic stability for East African coastal communities—a region of least developed countries. Using remotely- sensed and field observations together with modelling, we address the biophysical drivers of this important resource. We show that annual variations of fisheries yield parallel those of chlorophyll-a (an index of phytoplankton biomass). While enhanced phytoplankton biomass during the Northeast monsoon is triggered by wind-driven upwelling, during the Southeast monsoon, it is driven by two current induced mechanisms: coastal “dynamic uplift” upwelling; and westward advection of nutrients. This biological response to the Southeast monsoon is greater than that to the Northeast monsoon. For years unaffected by strong  &lt;italic&gt;El-Niño&lt;/italic&gt; / &lt;italic&gt;La-Niña&lt;/italic&gt; events, the Southeast monsoon wind strength over the south tropical Indian Ocean is the main driver of year-to-year variability. This has important implications for the predictability of fisheries yield, its response to climate change, policy and resource management. &lt;/p&gt;&quot;,&quot;issue&quot;:&quot;1&quot;,&quot;volume&quot;:&quot;10&quot;},&quot;isTemporary&quot;:false,&quot;suppress-author&quot;:false,&quot;composite&quot;:false,&quot;author-only&quot;:false}],&quot;citationTag&quot;:&quot;MENDELEY_CITATION_v3_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&quot;},{&quot;citationID&quot;:&quot;MENDELEY_CITATION_2c442313-70e3-47bc-956c-24b5fb2a2329&quot;,&quot;properties&quot;:{&quot;noteIndex&quot;:0},&quot;isEdited&quot;:false,&quot;manualOverride&quot;:{&quot;isManuallyOverridden&quot;:true,&quot;citeprocText&quot;:&quot;(Zhang et al., 2025)&quot;,&quot;manualOverrideText&quot;:&quot;Zhang et al., 2025&quot;},&quot;citationItems&quot;:[{&quot;id&quot;:&quot;c8fb3f72-3d80-3033-b775-75ae01381763&quot;,&quot;itemData&quot;:{&quot;type&quot;:&quot;article-journal&quot;,&quot;id&quot;:&quot;c8fb3f72-3d80-3033-b775-75ae01381763&quot;,&quot;title&quot;:&quot;Influence of water masses and environmental variables on fish community in the south bank of Yangtze River Estuary, China&quot;,&quot;author&quot;:[{&quot;family&quot;:&quot;Zhang&quot;,&quot;given&quot;:&quot;Dongrong&quot;,&quot;parse-names&quot;:false,&quot;dropping-particle&quot;:&quot;&quot;,&quot;non-dropping-particle&quot;:&quot;&quot;},{&quot;family&quot;:&quot;Xu&quot;,&quot;given&quot;:&quot;Hengtao&quot;,&quot;parse-names&quot;:false,&quot;dropping-particle&quot;:&quot;&quot;,&quot;non-dropping-particle&quot;:&quot;&quot;},{&quot;family&quot;:&quot;Fang&quot;,&quot;given&quot;:&quot;Xin&quot;,&quot;parse-names&quot;:false,&quot;dropping-particle&quot;:&quot;&quot;,&quot;non-dropping-particle&quot;:&quot;&quot;},{&quot;family&quot;:&quot;Huang&quot;,&quot;given&quot;:&quot;Wei&quot;,&quot;parse-names&quot;:false,&quot;dropping-particle&quot;:&quot;&quot;,&quot;non-dropping-particle&quot;:&quot;&quot;},{&quot;family&quot;:&quot;Zhang&quot;,&quot;given&quot;:&quot;Youzheng&quot;,&quot;parse-names&quot;:false,&quot;dropping-particle&quot;:&quot;&quot;,&quot;non-dropping-particle&quot;:&quot;&quot;},{&quot;family&quot;:&quot;Qian&quot;,&quot;given&quot;:&quot;Jian&quot;,&quot;parse-names&quot;:false,&quot;dropping-particle&quot;:&quot;&quot;,&quot;non-dropping-particle&quot;:&quot;&quot;}],&quot;container-title&quot;:&quot;Frontiers in Marine Science&quot;,&quot;container-title-short&quot;:&quot;Front Mar Sci&quot;,&quot;DOI&quot;:&quot;10.3389/fmars.2025.1530410&quot;,&quot;ISSN&quot;:&quot;2296-7745&quot;,&quot;issued&quot;:{&quot;date-parts&quot;:[[2025,1,27]]},&quot;abstract&quot;:&quot;&lt;p&gt;Fish play a crucial role in the estuarine ecosystem due to their ecological and commercial significance. Consequently, it is essential to study the characteristics of fish communities and their impacts within the estuary. In this study, we employed a single-boat bottom trawl to conduct four fishery resource surveys in April (spring), August (summer), October (autumn), and December (winter) of 2020 at ten sampling sites along the south bank of the Yangtze River Estuary (SBYRE). The primary objective was to assess the influence of water masses and environmental variables on the spatial and temporal distribution and diversity of fish communities in the SBYRE. The results indicated that fish biomass and abundance during summer were significantly higher than those observed in the other three seasons. High-value areas were predominantly located on the nearshore of the SBYRE and the north bank of Hangzhou Bay, a finding also corroborated by the cluster heat map results. Furthermore, the environmental variables in summer differed significantly from those in the other seasons, suggesting that the temporal and spatial distribution of fish was substantially influenced by these variables during the summer months. Mantel test and redundancy analysis demonstrated a positive correlation between the biomass and abundance of fish in summer and the factors of temperature and salinity. The seasonal alternation of dominant fish species contributes significantly to the heterogeneity observed in the temporal and spatial distribution of their communities. The reduced biomass and abundance of fish in spring were attributed to the lower influx of freshwater from the upstream. Seasonal variations in the fronts created by the confluence of multiple water masses in the study area, which play a crucial role in influencing the temporal and spatial distribution of fish communities. Furthermore, the presence of these fronts provides suitable habitats for spawning, feeding, and fattening for various fish species, making them ideal environments for numerous migratory fish. This study enhances our understanding of the temporal and spatial heterogeneity of fish communities in estuarine ecosystems and the factors influencing them, offering valuable insights for the protection and restoration of estuarine marine ecosystems.&lt;/p&gt;&quot;,&quot;volume&quot;:&quot;12&quot;},&quot;isTemporary&quot;:false,&quot;suppress-author&quot;:false,&quot;composite&quot;:false,&quot;author-only&quot;:false}],&quot;citationTag&quot;:&quot;MENDELEY_CITATION_v3_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&quot;},{&quot;citationID&quot;:&quot;MENDELEY_CITATION_3ff968c7-a477-4fce-988d-0ca681a4795c&quot;,&quot;properties&quot;:{&quot;noteIndex&quot;:0},&quot;isEdited&quot;:false,&quot;manualOverride&quot;:{&quot;isManuallyOverridden&quot;:true,&quot;citeprocText&quot;:&quot;(Macusi, Nallos, Santos, &amp;#38; Geronimo, 2025)&quot;,&quot;manualOverrideText&quot;:&quot;Macusiet et al., 2025)&quot;},&quot;citationItems&quot;:[{&quot;id&quot;:&quot;c3f90301-53fd-343e-9199-06ae7fb4d6a4&quot;,&quot;itemData&quot;:{&quot;type&quot;:&quot;article-journal&quot;,&quot;id&quot;:&quot;c3f90301-53fd-343e-9199-06ae7fb4d6a4&quot;,&quot;title&quot;:&quot;Climate and Non-climate Related Hazards in Small Pelagic Fisheries and Milkfish Aquaculture: Expert Opinion Survey in the Philippines&quot;,&quot;author&quot;:[{&quot;family&quot;:&quot;Macusi&quot;,&quot;given&quot;:&quot;Edison&quot;,&quot;parse-names&quot;:false,&quot;dropping-particle&quot;:&quot;&quot;,&quot;non-dropping-particle&quot;:&quot;&quot;},{&quot;family&quot;:&quot;Nallos&quot;,&quot;given&quot;:&quot;Ivy&quot;,&quot;parse-names&quot;:false,&quot;dropping-particle&quot;:&quot;&quot;,&quot;non-dropping-particle&quot;:&quot;&quot;},{&quot;family&quot;:&quot;Santos&quot;,&quot;given&quot;:&quot;Mudjekeewis&quot;,&quot;parse-names&quot;:false,&quot;dropping-particle&quot;:&quot;&quot;,&quot;non-dropping-particle&quot;:&quot;&quot;},{&quot;family&quot;:&quot;Geronimo&quot;,&quot;given&quot;:&quot;Rollan&quot;,&quot;parse-names&quot;:false,&quot;dropping-particle&quot;:&quot;&quot;,&quot;non-dropping-particle&quot;:&quot;&quot;}],&quot;container-title&quot;:&quot;The Philippine Journal of Fisheries&quot;,&quot;DOI&quot;:&quot;10.31398/tpjf/32.1.2024-0024&quot;,&quot;ISSN&quot;:&quot;26722836&quot;,&quot;issued&quot;:{&quot;date-parts&quot;:[[2025,6]]},&quot;page&quot;:&quot;178-196&quot;,&quot;abstract&quot;:&quot;&lt;p&gt;Expert opinion surveys serve as a tool that collects perspectives from various experts, which can be used to enhance the reliability of a tool or study. This paper aimed to validate previously collected climate exposure factors currently impacting small pelagic fisheries and milkfish aquaculture farmers in the Philippines and to validate adaptation measures. The study was conducted through an online survey, where the questionnaire was emailed to experts from various segments of the academe, including non-government workers, and other government researchers, resulting in a total of N=22 respondents. These experts were also asked to rank the exposure factors and the adaptation measures that were taken previously from an online stakeholders’ consultation workshop on small pelagic fisheries and milkfish aquaculture. The survey indicated that the top five exposure factors for small pelagic fisheries were coastal development (due to habitat destruction), water quality, temperature changes, typhoons, and declining catch. For milkfish aquaculture, the top five exposure factors were water quality (leading to fish stock depletion), fry source, temperature changes, typhoons, and salinity. As for adaptation measures, alternative livelihood, establishments of marine protected areas (MPAs), and financial access were identified for small pelagic fisheries, while the development of hatcheries, research, and development for feed formulation, and marketing support are the adaptations identified for milkfish aquaculture farmers. From the results, expert opinion on vulnerability assessments provides a valuable contribution by facilitating faster decision-making to address issues on climate change vulnerability and adaptation in coastal management and sustainable aquaculture.&lt;/p&gt;&quot;,&quot;container-title-short&quot;:&quot;&quot;},&quot;isTemporary&quot;:false,&quot;suppress-author&quot;:false,&quot;composite&quot;:false,&quot;author-only&quot;:false}],&quot;citationTag&quot;:&quot;MENDELEY_CITATION_v3_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&quot;},{&quot;citationID&quot;:&quot;MENDELEY_CITATION_29497ffa-23f8-40d2-bc45-49ea7e6e6f3c&quot;,&quot;properties&quot;:{&quot;noteIndex&quot;:0},&quot;isEdited&quot;:false,&quot;manualOverride&quot;:{&quot;isManuallyOverridden&quot;:true,&quot;citeprocText&quot;:&quot;(A. Hordyk et al., 2015)&quot;,&quot;manualOverrideText&quot;:&quot;(Hordyk et al., 2015&quot;},&quot;citationItems&quot;:[{&quot;id&quot;:&quot;fbe380b2-71a4-333f-a0c4-c9ce748960fa&quot;,&quot;itemData&quot;:{&quot;type&quot;:&quot;article-journal&quot;,&quot;id&quot;:&quot;fbe380b2-71a4-333f-a0c4-c9ce748960fa&quot;,&quot;title&quot;:&quot;A novel length-based empirical estimation method of spawning potential ratio (SPR), and tests of its performance, for small-scale, data-poor fisheries&quot;,&quot;author&quot;:[{&quot;family&quot;:&quot;Hordyk&quot;,&quot;given&quot;:&quot;Adrian&quot;,&quot;parse-names&quot;:false,&quot;dropping-particle&quot;:&quot;&quot;,&quot;non-dropping-particle&quot;:&quot;&quot;},{&quot;family&quot;:&quot;Ono&quot;,&quot;given&quot;:&quot;Kotaro&quot;,&quot;parse-names&quot;:false,&quot;dropping-particle&quot;:&quot;&quot;,&quot;non-dropping-particle&quot;:&quot;&quot;},{&quot;family&quot;:&quot;Valencia&quot;,&quot;given&quot;:&quot;Sarah&quot;,&quot;parse-names&quot;:false,&quot;dropping-particle&quot;:&quot;&quot;,&quot;non-dropping-particle&quot;:&quot;&quot;},{&quot;family&quot;:&quot;Loneragan&quot;,&quot;given&quot;:&quot;Neil&quot;,&quot;parse-names&quot;:false,&quot;dropping-particle&quot;:&quot;&quot;,&quot;non-dropping-particle&quot;:&quot;&quot;},{&quot;family&quot;:&quot;Prince&quot;,&quot;given&quot;:&quot;Jeremy&quot;,&quot;parse-names&quot;:false,&quot;dropping-particle&quot;:&quot;&quot;,&quot;non-dropping-particle&quot;:&quot;&quot;}],&quot;container-title&quot;:&quot;ICES Journal of Marine Science&quot;,&quot;DOI&quot;:&quot;10.1093/icesjms/fsu004&quot;,&quot;ISSN&quot;:&quot;1095-9289&quot;,&quot;issued&quot;:{&quot;date-parts&quot;:[[2015,1,1]]},&quot;page&quot;:&quot;217-231&quot;,&quot;abstract&quot;:&quot;&lt;p&gt;The spawning potential ratio (SPR) is a well-established biological reference point, and estimates of SPR could be used to inform management decisions for data-poor fisheries. Simulations were used to investigate the utility of the length-based model (LB-SPR) developed in Hordyk et al. (2015). Some explorations of the life history ratios to describe length composition, spawning-per-recruit, and the spawning potential ratio. ICES Journal of Marine Science, 72: 204–216.) to estimate the SPR of a stock directly from the size composition of the catch. This was done by (i) testing some of the main assumptions of the LB-SPR model, including recruitment variability and dome-shaped selectivity, (ii) examining the sensitivity of the model to error in the input parameters, and (iii) completing an initial empirical test for the LB-SPR model by applying it to data from a well-studied species. The method uses maximum likelihood methods to find the values of relative fishing mortality (F/M) and selectivity-at-length that minimize the difference between the observed and the expected length composition of the catch, and calculates the resulting SPR. When parameterized with the correct input parameters, the LB-SPR model returned accurate estimates of F/M and SPR. With high variability in annual recruitment, the estimates of SPR became increasingly unreliable. The usefulness of the LB-SPR method was tested empirically by comparing the results predicted by the method with those for a well-described species with known length and age composition data. The results from this comparison suggest that the LB-SPR method has potential to provide a tool for the cost-effective assessment of data-poor fisheries. However, the model is sensitive to non-equilibrium dynamics, and requires accurate estimates of the three parameters (M/k, L∞, and CVL∞). Care must be taken to evaluate the validity of the assumptions and the biological parameters when the model is applied to data-poor fisheries.&lt;/p&gt;&quot;,&quot;issue&quot;:&quot;1&quot;,&quot;volume&quot;:&quot;72&quot;,&quot;container-title-short&quot;:&quot;&quot;},&quot;isTemporary&quot;:false,&quot;suppress-author&quot;:false,&quot;composite&quot;:false,&quot;author-only&quot;:false}],&quot;citationTag&quot;:&quot;MENDELEY_CITATION_v3_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&quot;},{&quot;citationID&quot;:&quot;MENDELEY_CITATION_6e8fb816-da79-4e5c-90da-dfa3fee86543&quot;,&quot;properties&quot;:{&quot;noteIndex&quot;:0},&quot;isEdited&quot;:false,&quot;manualOverride&quot;:{&quot;isManuallyOverridden&quot;:true,&quot;citeprocText&quot;:&quot;(Ernawati et al., 2019)&quot;,&quot;manualOverrideText&quot;:&quot;Ernawati et al., 2019&quot;},&quot;citationItems&quot;:[{&quot;id&quot;:&quot;e45e0faa-d2b8-3eb7-aa8e-041f786f48ca&quot;,&quot;itemData&quot;:{&quot;type&quot;:&quot;article-journal&quot;,&quot;id&quot;:&quot;e45e0faa-d2b8-3eb7-aa8e-041f786f48ca&quot;,&quot;title&quot;:&quot;Biological Refrence Points of Painted Spiny Lobster Panulirus versicolor (Latreille, 1804) in Karimunjawa Waters, Indonesia&quot;,&quot;author&quot;:[{&quot;family&quot;:&quot;Ernawati&quot;,&quot;given&quot;:&quot;Tri&quot;,&quot;parse-names&quot;:false,&quot;dropping-particle&quot;:&quot;&quot;,&quot;non-dropping-particle&quot;:&quot;&quot;},{&quot;family&quot;:&quot;Priatna&quot;,&quot;given&quot;:&quot;Asep&quot;,&quot;parse-names&quot;:false,&quot;dropping-particle&quot;:&quot;&quot;,&quot;non-dropping-particle&quot;:&quot;&quot;},{&quot;family&quot;:&quot;Satria&quot;,&quot;given&quot;:&quot;Fayakun&quot;,&quot;parse-names&quot;:false,&quot;dropping-particle&quot;:&quot;&quot;,&quot;non-dropping-particle&quot;:&quot;&quot;}],&quot;container-title&quot;:&quot;Indonesian Fisheries Research Journal&quot;,&quot;container-title-short&quot;:&quot;Indones Fish Res J&quot;,&quot;DOI&quot;:&quot;10.15578/ifrj.25.2.2019.91-101&quot;,&quot;ISSN&quot;:&quot;2502-6569&quot;,&quot;issued&quot;:{&quot;date-parts&quot;:[[2019,12,31]]},&quot;page&quot;:&quot;91&quot;,&quot;abstract&quot;:&quot;&lt;p&gt;A biological reference point is a term used to explain of stock status using a biological approach as a basic of fisheries management. Biological reference points of painted spiny lobster Panulirus versicolor are limited in Karimunjawa waters. This study aims to investigate the stock status of P. versicolor and management options to ensure the sustainability of the resources. The research was conducted in Karimunjawa islands of the Java Sea by collecting lobster from local fishers from March to November 2016. A total of 495 lobster were measured, weighed, and their maturity status assessed to allow the size at maturity and selectivity of the fishery to be estimated. The size at maturity L50 (62.2 mm CL) and L95 (82.0 mm CL) were larger than SL50 (48.2 mm CL) and SL95 (75.0 mm CL), respectively. Natural mortality (M) which was 0.579 year-1 is lower than fishing mortality (F). The current spawning potential ratio (SPR) of P. versicolor is 19% at the current F of 0.82, which is below SPR limit of 20% and target reference point of 40%. Hence, to increase SPR level to 40%, the fishing mortality should be reduced by about 40% to 60%. Closed season, legal size, and defining no take zone are options to consider by fishery manager with appropriate surveillance control. Single or combining those measures can reduce its fishing mortality and take back the stocks to the level of target reference point. &lt;/p&gt;&quot;,&quot;issue&quot;:&quot;2&quot;,&quot;volume&quot;:&quot;25&quot;},&quot;isTemporary&quot;:false,&quot;suppress-author&quot;:false,&quot;composite&quot;:false,&quot;author-only&quot;:false}],&quot;citationTag&quot;:&quot;MENDELEY_CITATION_v3_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&quot;},{&quot;citationID&quot;:&quot;MENDELEY_CITATION_7429a5e3-cffc-4f5f-979b-fdfd61ea0393&quot;,&quot;properties&quot;:{&quot;noteIndex&quot;:0},&quot;isEdited&quot;:false,&quot;manualOverride&quot;:{&quot;isManuallyOverridden&quot;:true,&quot;citeprocText&quot;:&quot;(Willems et al., 2023)&quot;,&quot;manualOverrideText&quot;:&quot;Willems et al., 2023)&quot;},&quot;citationItems&quot;:[{&quot;id&quot;:&quot;89607cc0-a48d-3c49-a977-77de7066e822&quot;,&quot;itemData&quot;:{&quot;type&quot;:&quot;article-journal&quot;,&quot;id&quot;:&quot;89607cc0-a48d-3c49-a977-77de7066e822&quot;,&quot;title&quot;:&quot;A Preliminary Assessment of the Spawning Potential Ratio of Five Target Species of the Coastal Gillnet Fishery in Guyana and Suriname&quot;,&quot;author&quot;:[{&quot;family&quot;:&quot;Willems&quot;,&quot;given&quot;:&quot;Tomas&quot;,&quot;parse-names&quot;:false,&quot;dropping-particle&quot;:&quot;&quot;,&quot;non-dropping-particle&quot;:&quot;&quot;},{&quot;family&quot;:&quot;Liverpool&quot;,&quot;given&quot;:&quot;Elford&quot;,&quot;parse-names&quot;:false,&quot;dropping-particle&quot;:&quot;&quot;,&quot;non-dropping-particle&quot;:&quot;&quot;},{&quot;family&quot;:&quot;Hiwat&quot;,&quot;given&quot;:&quot;Michael&quot;,&quot;parse-names&quot;:false,&quot;dropping-particle&quot;:&quot;&quot;,&quot;non-dropping-particle&quot;:&quot;&quot;}],&quot;container-title&quot;:&quot;Gulf and Caribbean Research&quot;,&quot;container-title-short&quot;:&quot;Gulf Caribb Res&quot;,&quot;DOI&quot;:&quot;10.18785/gcr.3401.06&quot;,&quot;ISSN&quot;:&quot;25721410&quot;,&quot;issued&quot;:{&quot;date-parts&quot;:[[2023]]},&quot;page&quot;:&quot;29-42&quot;,&quot;abstract&quot;:&quot;&lt;p&gt;Data—limited stock assessment methods have the potential to positively impact livelihoods of fishermen around the world by providing management recommendations that aim to optimize sustainable yields from fisheries. Some years ago, a novel length— based (LB) method was developed for the assessment of spawning potential ratio (SPR), a measure of the reproductive capacity of fish stocks. We applied the LB—SPR method to 5 important target species of the coastal gillnet fishery in Guyana and Suriname. Nebris microps (Smalleye Croaker; 32% SPR) and Macrodon ancylodon (King Weakfish; 34% SPR) had the highest spawning potential, but remained below the 40% target level needed to ensure sustainable exploitation. Cynoscion acoupa (Acoupa Weakfish; 13% SPR), C. virescens (Green Weakfish; 11% SPR) and Hexanematichthys proops (Crucifix Sea Catfish; 14% SPR) had SPR values below the 20% limit reference point, indicating severe and potentially long—term population depletion. There are several sources of potential bias in our SPR estimates, including concerns over the length frequency dataset, potential violation of LB—SPR model assumptions and the poor estimation of certain life—history parameters. Based on our experiences, various recommendations are formulated to be considered in future stock assessment efforts in the region. While our results are preliminary and need careful interpretation, they are in line with anecdotal evidence that the demersal gillnet fishery in Guyana and Suriname is overexploiting the resources it depends upon. We recommend to implement precautionary fisheries management measures that aim to rebuild the stocks and improve their spawning potential.&lt;/p&gt;&quot;,&quot;volume&quot;:&quot;34&quot;},&quot;isTemporary&quot;:false,&quot;suppress-author&quot;:false,&quot;composite&quot;:false,&quot;author-only&quot;:false}],&quot;citationTag&quot;:&quot;MENDELEY_CITATION_v3_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&quot;}]"/>
    <we:property name="MENDELEY_CITATIONS_STYLE" value="{&quot;id&quot;:&quot;https://www.zotero.org/styles/apa-6th-edition&quot;,&quot;title&quot;:&quot;American Psychological Association 6th edition&quot;,&quot;format&quot;:&quot;author-date&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86CE0C-2B77-4C73-ABED-A3E642CF71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753</TotalTime>
  <Pages>20</Pages>
  <Words>7701</Words>
  <Characters>43899</Characters>
  <Application>Microsoft Office Word</Application>
  <DocSecurity>0</DocSecurity>
  <Lines>365</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looserkids</dc:creator>
  <cp:lastModifiedBy>Taofik Soleh</cp:lastModifiedBy>
  <cp:revision>199</cp:revision>
  <dcterms:created xsi:type="dcterms:W3CDTF">2025-09-30T04:00:00Z</dcterms:created>
  <dcterms:modified xsi:type="dcterms:W3CDTF">2025-10-01T11:35:00Z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7e7acf2a-627a-46ea-aa86-a1472f789582</vt:lpwstr>
  </property>
</Properties>
</file>