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F423" w14:textId="77777777" w:rsidR="00BE667C" w:rsidRDefault="0043682A">
      <w:pPr>
        <w:spacing w:after="0" w:line="240" w:lineRule="auto"/>
        <w:jc w:val="center"/>
        <w:rPr>
          <w:rFonts w:ascii="Century" w:eastAsia="Century" w:hAnsi="Century" w:cs="Century"/>
          <w:b/>
          <w:sz w:val="28"/>
        </w:rPr>
      </w:pPr>
      <w:r>
        <w:rPr>
          <w:rFonts w:ascii="Century" w:eastAsia="Century" w:hAnsi="Century" w:cs="Century"/>
          <w:b/>
          <w:sz w:val="28"/>
        </w:rPr>
        <w:t xml:space="preserve">LEMBAR EVALUASI NASKAH </w:t>
      </w:r>
    </w:p>
    <w:p w14:paraId="55AFB609" w14:textId="70B12748" w:rsidR="00BE667C" w:rsidRDefault="0043682A">
      <w:pPr>
        <w:spacing w:after="0" w:line="240" w:lineRule="auto"/>
        <w:jc w:val="center"/>
        <w:rPr>
          <w:rFonts w:ascii="Century" w:eastAsia="Century" w:hAnsi="Century" w:cs="Century"/>
          <w:b/>
          <w:sz w:val="28"/>
        </w:rPr>
      </w:pPr>
      <w:r>
        <w:rPr>
          <w:rFonts w:ascii="Century" w:eastAsia="Century" w:hAnsi="Century" w:cs="Century"/>
          <w:b/>
          <w:sz w:val="28"/>
        </w:rPr>
        <w:t>JURNAL</w:t>
      </w:r>
      <w:r w:rsidR="00D706DC">
        <w:rPr>
          <w:rFonts w:ascii="Century" w:eastAsia="Century" w:hAnsi="Century" w:cs="Century"/>
          <w:b/>
          <w:sz w:val="28"/>
          <w:lang w:val="en-US"/>
        </w:rPr>
        <w:t xml:space="preserve"> KEBIJ</w:t>
      </w:r>
      <w:r w:rsidR="00011B76">
        <w:rPr>
          <w:rFonts w:ascii="Century" w:eastAsia="Century" w:hAnsi="Century" w:cs="Century"/>
          <w:b/>
          <w:sz w:val="28"/>
          <w:lang w:val="en-US"/>
        </w:rPr>
        <w:t>A</w:t>
      </w:r>
      <w:r w:rsidR="00D706DC">
        <w:rPr>
          <w:rFonts w:ascii="Century" w:eastAsia="Century" w:hAnsi="Century" w:cs="Century"/>
          <w:b/>
          <w:sz w:val="28"/>
          <w:lang w:val="en-US"/>
        </w:rPr>
        <w:t>KANAN</w:t>
      </w:r>
      <w:r>
        <w:rPr>
          <w:rFonts w:ascii="Century" w:eastAsia="Century" w:hAnsi="Century" w:cs="Century"/>
          <w:b/>
          <w:sz w:val="28"/>
        </w:rPr>
        <w:t xml:space="preserve"> SOSIAL EKONOMI KELAUTAN DAN PERIKANAN</w:t>
      </w:r>
    </w:p>
    <w:p w14:paraId="50E75082" w14:textId="77777777" w:rsidR="00BE667C" w:rsidRDefault="00BE6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50871E1" w14:textId="77777777" w:rsidR="00BE667C" w:rsidRDefault="00BE6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B490F9B" w14:textId="0696902A" w:rsidR="00BE667C" w:rsidRDefault="18DB6EB0" w:rsidP="00205DBA">
      <w:pPr>
        <w:tabs>
          <w:tab w:val="left" w:pos="2880"/>
          <w:tab w:val="left" w:pos="3119"/>
          <w:tab w:val="left" w:leader="dot" w:pos="8647"/>
        </w:tabs>
        <w:spacing w:after="0" w:line="360" w:lineRule="auto"/>
        <w:ind w:left="2790" w:right="17" w:hanging="2790"/>
        <w:jc w:val="both"/>
      </w:pPr>
      <w:r w:rsidRPr="18DB6EB0">
        <w:rPr>
          <w:rFonts w:ascii="Century" w:eastAsia="Century" w:hAnsi="Century" w:cs="Century"/>
          <w:sz w:val="21"/>
          <w:szCs w:val="21"/>
        </w:rPr>
        <w:t xml:space="preserve">Judul Naskah </w:t>
      </w:r>
      <w:r w:rsidR="0043682A">
        <w:tab/>
      </w:r>
      <w:r w:rsidRPr="18DB6EB0">
        <w:rPr>
          <w:rFonts w:ascii="Century" w:eastAsia="Century" w:hAnsi="Century" w:cs="Century"/>
          <w:sz w:val="21"/>
          <w:szCs w:val="21"/>
        </w:rPr>
        <w:t>:</w:t>
      </w:r>
      <w:r w:rsidR="0043682A">
        <w:tab/>
      </w:r>
      <w:r w:rsidRPr="18DB6EB0">
        <w:rPr>
          <w:rFonts w:ascii="Century" w:eastAsia="Century" w:hAnsi="Century" w:cs="Century"/>
          <w:sz w:val="21"/>
          <w:szCs w:val="21"/>
        </w:rPr>
        <w:t>POLA PERBEDAAN PELAKSANAAN TRADISI PETIK LAUT ANTARA NELAYAN AGAMA HINDU DAN ISLAM DI JEMBRANA, BALI</w:t>
      </w:r>
    </w:p>
    <w:p w14:paraId="1CE884AD" w14:textId="2067BA0F" w:rsidR="00BE667C" w:rsidRPr="00896FC5" w:rsidRDefault="18DB6EB0" w:rsidP="18DB6EB0">
      <w:pPr>
        <w:tabs>
          <w:tab w:val="left" w:pos="2880"/>
          <w:tab w:val="left" w:pos="3119"/>
          <w:tab w:val="left" w:leader="dot" w:pos="8647"/>
        </w:tabs>
        <w:spacing w:after="0" w:line="360" w:lineRule="auto"/>
        <w:ind w:right="17"/>
        <w:jc w:val="both"/>
        <w:rPr>
          <w:lang w:val="en-US"/>
        </w:rPr>
      </w:pPr>
      <w:r w:rsidRPr="18DB6EB0">
        <w:rPr>
          <w:rFonts w:ascii="Century" w:eastAsia="Century" w:hAnsi="Century" w:cs="Century"/>
          <w:sz w:val="21"/>
          <w:szCs w:val="21"/>
        </w:rPr>
        <w:t>Evaluator (</w:t>
      </w:r>
      <w:r w:rsidRPr="18DB6EB0">
        <w:rPr>
          <w:rFonts w:ascii="Century" w:eastAsia="Century" w:hAnsi="Century" w:cs="Century"/>
          <w:sz w:val="21"/>
          <w:szCs w:val="21"/>
          <w:lang w:val="en-ID"/>
        </w:rPr>
        <w:t>Dewan Redaksi</w:t>
      </w:r>
      <w:r w:rsidRPr="18DB6EB0">
        <w:rPr>
          <w:rFonts w:ascii="Century" w:eastAsia="Century" w:hAnsi="Century" w:cs="Century"/>
          <w:sz w:val="21"/>
          <w:szCs w:val="21"/>
        </w:rPr>
        <w:t>) :</w:t>
      </w:r>
      <w:r w:rsidR="0043682A">
        <w:tab/>
      </w:r>
      <w:r w:rsidR="0043682A">
        <w:tab/>
      </w:r>
      <w:r w:rsidR="00896FC5">
        <w:rPr>
          <w:lang w:val="en-US"/>
        </w:rPr>
        <w:t>RHS</w:t>
      </w:r>
    </w:p>
    <w:p w14:paraId="1F36B2BF" w14:textId="77777777" w:rsidR="00BE667C" w:rsidRDefault="00BE667C">
      <w:pPr>
        <w:tabs>
          <w:tab w:val="left" w:pos="2640"/>
          <w:tab w:val="left" w:pos="2880"/>
          <w:tab w:val="left" w:leader="dot" w:pos="9240"/>
        </w:tabs>
        <w:spacing w:after="0" w:line="360" w:lineRule="auto"/>
        <w:ind w:right="17"/>
        <w:jc w:val="both"/>
        <w:rPr>
          <w:rFonts w:ascii="Century" w:eastAsia="Century" w:hAnsi="Century" w:cs="Century"/>
          <w:sz w:val="21"/>
        </w:rPr>
      </w:pPr>
    </w:p>
    <w:p w14:paraId="10741152" w14:textId="75DFF95D" w:rsidR="00BE667C" w:rsidRDefault="0043682A">
      <w:pPr>
        <w:spacing w:after="0" w:line="240" w:lineRule="auto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Setelah dievaluasi menurut krtieria ilmiah dan pedoman/aturan penulisan yang diterapkan pada Jurnal</w:t>
      </w:r>
      <w:r w:rsidR="00D706DC">
        <w:rPr>
          <w:rFonts w:ascii="Century" w:eastAsia="Century" w:hAnsi="Century" w:cs="Century"/>
          <w:sz w:val="21"/>
          <w:lang w:val="en-US"/>
        </w:rPr>
        <w:t xml:space="preserve"> Kebijakan</w:t>
      </w:r>
      <w:r>
        <w:rPr>
          <w:rFonts w:ascii="Century" w:eastAsia="Century" w:hAnsi="Century" w:cs="Century"/>
          <w:sz w:val="21"/>
        </w:rPr>
        <w:t xml:space="preserve"> Sosial Ekonomi Kelautan dan Perikanan maka :</w:t>
      </w:r>
    </w:p>
    <w:p w14:paraId="4FC938A7" w14:textId="77777777" w:rsidR="00BE667C" w:rsidRDefault="00BE667C">
      <w:pPr>
        <w:spacing w:after="0" w:line="240" w:lineRule="auto"/>
        <w:jc w:val="both"/>
        <w:rPr>
          <w:rFonts w:ascii="Century" w:eastAsia="Century" w:hAnsi="Century" w:cs="Century"/>
          <w:sz w:val="21"/>
        </w:rPr>
      </w:pPr>
    </w:p>
    <w:p w14:paraId="758F2B8B" w14:textId="7C72DB7F" w:rsidR="00BE667C" w:rsidRDefault="0043682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Naskah layak diterbitkan pada Jurnal</w:t>
      </w:r>
      <w:r w:rsidR="00D706DC">
        <w:rPr>
          <w:rFonts w:ascii="Century" w:eastAsia="Century" w:hAnsi="Century" w:cs="Century"/>
          <w:sz w:val="21"/>
          <w:lang w:val="en-US"/>
        </w:rPr>
        <w:t xml:space="preserve"> Kebijakan</w:t>
      </w:r>
      <w:r>
        <w:rPr>
          <w:rFonts w:ascii="Century" w:eastAsia="Century" w:hAnsi="Century" w:cs="Century"/>
          <w:sz w:val="21"/>
        </w:rPr>
        <w:t xml:space="preserve"> Sosial Ekonomi Kelautan dan Perikanan dengan koreksi ringan (lihat catatan).</w:t>
      </w:r>
    </w:p>
    <w:p w14:paraId="10865B46" w14:textId="77777777" w:rsidR="00BE667C" w:rsidRDefault="00BE667C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0D6855F0" w14:textId="5ADF5864" w:rsidR="00BE667C" w:rsidRDefault="0043682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b.</w:t>
      </w:r>
      <w:r>
        <w:rPr>
          <w:rFonts w:ascii="Century" w:eastAsia="Century" w:hAnsi="Century" w:cs="Century"/>
          <w:sz w:val="21"/>
        </w:rPr>
        <w:tab/>
        <w:t>Naskah layak diterbitkan pada Jurnal</w:t>
      </w:r>
      <w:r w:rsidR="00D706DC">
        <w:rPr>
          <w:rFonts w:ascii="Century" w:eastAsia="Century" w:hAnsi="Century" w:cs="Century"/>
          <w:sz w:val="21"/>
          <w:lang w:val="en-US"/>
        </w:rPr>
        <w:t xml:space="preserve"> Kebijakan</w:t>
      </w:r>
      <w:r>
        <w:rPr>
          <w:rFonts w:ascii="Century" w:eastAsia="Century" w:hAnsi="Century" w:cs="Century"/>
          <w:sz w:val="21"/>
        </w:rPr>
        <w:t xml:space="preserve"> Sosial Ekonomi Kelautan dan Perikanan dengan koreksi cukup besar dan berbagai catatan (lihat catatan).</w:t>
      </w:r>
    </w:p>
    <w:p w14:paraId="76B592EE" w14:textId="3BD6F586" w:rsidR="00BE667C" w:rsidRDefault="00E91F1C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noProof/>
          <w:sz w:val="21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5F3DD" wp14:editId="5CBEB1D1">
                <wp:simplePos x="0" y="0"/>
                <wp:positionH relativeFrom="column">
                  <wp:posOffset>95693</wp:posOffset>
                </wp:positionH>
                <wp:positionV relativeFrom="paragraph">
                  <wp:posOffset>86020</wp:posOffset>
                </wp:positionV>
                <wp:extent cx="287079" cy="318977"/>
                <wp:effectExtent l="0" t="0" r="17780" b="241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3189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38B76D0" id="Oval 1" o:spid="_x0000_s1026" style="position:absolute;margin-left:7.55pt;margin-top:6.75pt;width:22.6pt;height: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" filled="f" strokecolor="red" strokeweight="2pt"/>
            </w:pict>
          </mc:Fallback>
        </mc:AlternateContent>
      </w:r>
    </w:p>
    <w:p w14:paraId="2ED29DE3" w14:textId="6DE66FB7" w:rsidR="00BE667C" w:rsidRDefault="0043682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c.</w:t>
      </w:r>
      <w:r>
        <w:rPr>
          <w:rFonts w:ascii="Century" w:eastAsia="Century" w:hAnsi="Century" w:cs="Century"/>
          <w:sz w:val="21"/>
        </w:rPr>
        <w:tab/>
        <w:t>Naskah layak diterbitkan pada Jurnal</w:t>
      </w:r>
      <w:r w:rsidR="00D706DC">
        <w:rPr>
          <w:rFonts w:ascii="Century" w:eastAsia="Century" w:hAnsi="Century" w:cs="Century"/>
          <w:sz w:val="21"/>
          <w:lang w:val="en-US"/>
        </w:rPr>
        <w:t xml:space="preserve"> Kebijakan</w:t>
      </w:r>
      <w:r>
        <w:rPr>
          <w:rFonts w:ascii="Century" w:eastAsia="Century" w:hAnsi="Century" w:cs="Century"/>
          <w:sz w:val="21"/>
        </w:rPr>
        <w:t xml:space="preserve"> Sosial Ekonomi Kelautan dan Perikanan dengan perombakan yang signifikan (lihat catatan).</w:t>
      </w:r>
    </w:p>
    <w:p w14:paraId="60FFD6D1" w14:textId="77777777" w:rsidR="00BE667C" w:rsidRDefault="00BE667C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51E10975" w14:textId="77777777" w:rsidR="00BE667C" w:rsidRDefault="0043682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d.</w:t>
      </w:r>
      <w:r>
        <w:rPr>
          <w:rFonts w:ascii="Century" w:eastAsia="Century" w:hAnsi="Century" w:cs="Century"/>
          <w:sz w:val="21"/>
        </w:rPr>
        <w:tab/>
        <w:t>Naskah tidak dapat diterbitkan, dengan pertimbangan (lihat catatan).</w:t>
      </w:r>
    </w:p>
    <w:p w14:paraId="4134BF2C" w14:textId="77777777" w:rsidR="00BE667C" w:rsidRDefault="00BE667C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1F96C384" w14:textId="77777777" w:rsidR="00BE667C" w:rsidRPr="00E91F1C" w:rsidRDefault="18DB6EB0" w:rsidP="18DB6EB0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  <w:szCs w:val="21"/>
        </w:rPr>
      </w:pPr>
      <w:r w:rsidRPr="00E91F1C">
        <w:rPr>
          <w:rFonts w:ascii="Century" w:eastAsia="Century" w:hAnsi="Century" w:cs="Century"/>
          <w:sz w:val="21"/>
          <w:szCs w:val="21"/>
        </w:rPr>
        <w:t>e.</w:t>
      </w:r>
      <w:r w:rsidR="0043682A" w:rsidRPr="00E91F1C">
        <w:tab/>
      </w:r>
      <w:r w:rsidRPr="00E91F1C">
        <w:rPr>
          <w:rFonts w:ascii="Century" w:eastAsia="Century" w:hAnsi="Century" w:cs="Century"/>
          <w:sz w:val="21"/>
          <w:szCs w:val="21"/>
        </w:rPr>
        <w:t>Naskah disarankan untuk diterbitkan pada Jurnal/Publikasi lainnya (lihat catatan).</w:t>
      </w:r>
    </w:p>
    <w:p w14:paraId="75D77232" w14:textId="77777777" w:rsidR="0043682A" w:rsidRDefault="0043682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</w:p>
    <w:p w14:paraId="05BF1CAE" w14:textId="77777777" w:rsidR="00744C2D" w:rsidRDefault="00744C2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Y="44"/>
        <w:tblW w:w="9194" w:type="dxa"/>
        <w:tblLook w:val="04A0" w:firstRow="1" w:lastRow="0" w:firstColumn="1" w:lastColumn="0" w:noHBand="0" w:noVBand="1"/>
      </w:tblPr>
      <w:tblGrid>
        <w:gridCol w:w="3001"/>
        <w:gridCol w:w="6193"/>
      </w:tblGrid>
      <w:tr w:rsidR="00F20B90" w14:paraId="5EFD084E" w14:textId="77777777" w:rsidTr="18DB6EB0">
        <w:trPr>
          <w:trHeight w:val="418"/>
        </w:trPr>
        <w:tc>
          <w:tcPr>
            <w:tcW w:w="3001" w:type="dxa"/>
          </w:tcPr>
          <w:p w14:paraId="154FA007" w14:textId="77777777" w:rsidR="00F20B90" w:rsidRPr="00716B86" w:rsidRDefault="00F20B90" w:rsidP="00F20B90">
            <w:pPr>
              <w:jc w:val="center"/>
              <w:rPr>
                <w:rFonts w:ascii="Century" w:eastAsia="Century" w:hAnsi="Century" w:cs="Century"/>
                <w:b/>
                <w:bCs/>
                <w:sz w:val="21"/>
              </w:rPr>
            </w:pPr>
            <w:r>
              <w:rPr>
                <w:rFonts w:ascii="Century" w:eastAsia="Century" w:hAnsi="Century" w:cs="Century"/>
                <w:b/>
                <w:bCs/>
                <w:sz w:val="21"/>
              </w:rPr>
              <w:t>Keterangan</w:t>
            </w:r>
          </w:p>
        </w:tc>
        <w:tc>
          <w:tcPr>
            <w:tcW w:w="6193" w:type="dxa"/>
          </w:tcPr>
          <w:p w14:paraId="2ABAE557" w14:textId="77777777" w:rsidR="00F20B90" w:rsidRPr="00716B86" w:rsidRDefault="00F20B90" w:rsidP="00F20B90">
            <w:pPr>
              <w:jc w:val="center"/>
              <w:rPr>
                <w:rFonts w:ascii="Century" w:eastAsia="Century" w:hAnsi="Century" w:cs="Century"/>
                <w:b/>
                <w:bCs/>
                <w:sz w:val="21"/>
              </w:rPr>
            </w:pPr>
            <w:r w:rsidRPr="00716B86">
              <w:rPr>
                <w:rFonts w:ascii="Century" w:eastAsia="Century" w:hAnsi="Century" w:cs="Century"/>
                <w:b/>
                <w:bCs/>
                <w:sz w:val="21"/>
              </w:rPr>
              <w:t>Catatan Section Editor</w:t>
            </w:r>
          </w:p>
        </w:tc>
      </w:tr>
      <w:tr w:rsidR="00F20B90" w14:paraId="04C2F0FC" w14:textId="77777777" w:rsidTr="18DB6EB0">
        <w:trPr>
          <w:trHeight w:val="865"/>
        </w:trPr>
        <w:tc>
          <w:tcPr>
            <w:tcW w:w="3001" w:type="dxa"/>
          </w:tcPr>
          <w:p w14:paraId="2C34800A" w14:textId="55972ACD" w:rsidR="00F20B90" w:rsidRDefault="00F20B90" w:rsidP="00F20B90">
            <w:pPr>
              <w:jc w:val="both"/>
              <w:rPr>
                <w:rFonts w:ascii="Century" w:eastAsia="Century" w:hAnsi="Century" w:cs="Century"/>
                <w:sz w:val="21"/>
              </w:rPr>
            </w:pPr>
            <w:r>
              <w:rPr>
                <w:rFonts w:ascii="Century" w:eastAsia="Century" w:hAnsi="Century" w:cs="Century"/>
                <w:sz w:val="21"/>
              </w:rPr>
              <w:t>Revieu Ke I</w:t>
            </w:r>
          </w:p>
        </w:tc>
        <w:tc>
          <w:tcPr>
            <w:tcW w:w="6193" w:type="dxa"/>
          </w:tcPr>
          <w:p w14:paraId="7520C217" w14:textId="76D6A8D2" w:rsidR="00F20B90" w:rsidRDefault="18DB6EB0" w:rsidP="18DB6EB0">
            <w:pPr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18DB6EB0">
              <w:rPr>
                <w:rFonts w:ascii="Century" w:eastAsia="Century" w:hAnsi="Century" w:cs="Century"/>
                <w:sz w:val="21"/>
                <w:szCs w:val="21"/>
              </w:rPr>
              <w:t xml:space="preserve">Artikel ini menampilkan kekayaan budaya maritim di Indonesia dan cukup menarik untuk dipublikasikan. </w:t>
            </w:r>
            <w:r w:rsidR="00B73700">
              <w:rPr>
                <w:rFonts w:ascii="Century" w:eastAsia="Century" w:hAnsi="Century" w:cs="Century"/>
                <w:sz w:val="21"/>
                <w:szCs w:val="21"/>
              </w:rPr>
              <w:t>Namun perlu ada perombakan besar</w:t>
            </w:r>
            <w:r w:rsidR="00EC0503">
              <w:rPr>
                <w:rFonts w:ascii="Century" w:eastAsia="Century" w:hAnsi="Century" w:cs="Century"/>
                <w:sz w:val="21"/>
                <w:szCs w:val="21"/>
              </w:rPr>
              <w:t xml:space="preserve">, mulai dari </w:t>
            </w:r>
            <w:r w:rsidR="003B3F63">
              <w:rPr>
                <w:rFonts w:ascii="Century" w:eastAsia="Century" w:hAnsi="Century" w:cs="Century"/>
                <w:sz w:val="21"/>
                <w:szCs w:val="21"/>
              </w:rPr>
              <w:t xml:space="preserve">perubahan judul dan menambahkan satu sub bab </w:t>
            </w:r>
            <w:r w:rsidR="00A24E03">
              <w:rPr>
                <w:rFonts w:ascii="Century" w:eastAsia="Century" w:hAnsi="Century" w:cs="Century"/>
                <w:sz w:val="21"/>
                <w:szCs w:val="21"/>
              </w:rPr>
              <w:t>bahasan</w:t>
            </w:r>
            <w:r w:rsidR="007B6871">
              <w:rPr>
                <w:rFonts w:ascii="Century" w:eastAsia="Century" w:hAnsi="Century" w:cs="Century"/>
                <w:sz w:val="21"/>
                <w:szCs w:val="21"/>
              </w:rPr>
              <w:t xml:space="preserve">. </w:t>
            </w:r>
            <w:r w:rsidR="00473BED">
              <w:rPr>
                <w:rFonts w:ascii="Century" w:eastAsia="Century" w:hAnsi="Century" w:cs="Century"/>
                <w:sz w:val="21"/>
                <w:szCs w:val="21"/>
              </w:rPr>
              <w:t>Hal ini disebabkan karena kurangnya unsur pembahasan terkait kebijakan</w:t>
            </w:r>
            <w:r w:rsidR="00E0035B">
              <w:rPr>
                <w:rFonts w:ascii="Century" w:eastAsia="Century" w:hAnsi="Century" w:cs="Century"/>
                <w:sz w:val="21"/>
                <w:szCs w:val="21"/>
              </w:rPr>
              <w:t>.</w:t>
            </w:r>
          </w:p>
        </w:tc>
      </w:tr>
      <w:tr w:rsidR="00F20B90" w14:paraId="03CBE224" w14:textId="77777777" w:rsidTr="18DB6EB0">
        <w:trPr>
          <w:trHeight w:val="1044"/>
        </w:trPr>
        <w:tc>
          <w:tcPr>
            <w:tcW w:w="3001" w:type="dxa"/>
          </w:tcPr>
          <w:p w14:paraId="45A39424" w14:textId="60DA7B69" w:rsidR="00F20B90" w:rsidRDefault="00F20B90" w:rsidP="00F20B90">
            <w:pPr>
              <w:jc w:val="both"/>
              <w:rPr>
                <w:rFonts w:ascii="Century" w:eastAsia="Century" w:hAnsi="Century" w:cs="Century"/>
                <w:sz w:val="21"/>
              </w:rPr>
            </w:pPr>
            <w:r>
              <w:rPr>
                <w:rFonts w:ascii="Century" w:eastAsia="Century" w:hAnsi="Century" w:cs="Century"/>
                <w:sz w:val="21"/>
              </w:rPr>
              <w:t>Revieu Ke II</w:t>
            </w:r>
          </w:p>
        </w:tc>
        <w:tc>
          <w:tcPr>
            <w:tcW w:w="6193" w:type="dxa"/>
          </w:tcPr>
          <w:p w14:paraId="2F770371" w14:textId="77777777" w:rsidR="00F20B90" w:rsidRDefault="00F20B90" w:rsidP="00F20B90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  <w:tr w:rsidR="00F20B90" w14:paraId="4BF02123" w14:textId="77777777" w:rsidTr="18DB6EB0">
        <w:trPr>
          <w:trHeight w:val="964"/>
        </w:trPr>
        <w:tc>
          <w:tcPr>
            <w:tcW w:w="3001" w:type="dxa"/>
          </w:tcPr>
          <w:p w14:paraId="3FAF3B9F" w14:textId="54E3317A" w:rsidR="00F20B90" w:rsidRDefault="00F20B90" w:rsidP="00F20B90">
            <w:pPr>
              <w:jc w:val="both"/>
              <w:rPr>
                <w:rFonts w:ascii="Century" w:eastAsia="Century" w:hAnsi="Century" w:cs="Century"/>
                <w:sz w:val="21"/>
              </w:rPr>
            </w:pPr>
            <w:r>
              <w:rPr>
                <w:rFonts w:ascii="Century" w:eastAsia="Century" w:hAnsi="Century" w:cs="Century"/>
                <w:sz w:val="21"/>
              </w:rPr>
              <w:t>Revieu Ke III</w:t>
            </w:r>
          </w:p>
        </w:tc>
        <w:tc>
          <w:tcPr>
            <w:tcW w:w="6193" w:type="dxa"/>
          </w:tcPr>
          <w:p w14:paraId="408F139C" w14:textId="77777777" w:rsidR="00F20B90" w:rsidRDefault="00F20B90" w:rsidP="00F20B90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  <w:tr w:rsidR="00F20B90" w14:paraId="1E87AA26" w14:textId="77777777" w:rsidTr="18DB6EB0">
        <w:trPr>
          <w:trHeight w:val="1044"/>
        </w:trPr>
        <w:tc>
          <w:tcPr>
            <w:tcW w:w="3001" w:type="dxa"/>
          </w:tcPr>
          <w:p w14:paraId="563410E8" w14:textId="77777777" w:rsidR="00F20B90" w:rsidRDefault="00F20B90" w:rsidP="00F20B90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6193" w:type="dxa"/>
          </w:tcPr>
          <w:p w14:paraId="26798247" w14:textId="77777777" w:rsidR="00F20B90" w:rsidRDefault="00F20B90" w:rsidP="00F20B90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</w:tbl>
    <w:p w14:paraId="0B84FF05" w14:textId="77777777" w:rsidR="00F20B90" w:rsidRDefault="00F20B90" w:rsidP="00744C2D">
      <w:pPr>
        <w:spacing w:after="0" w:line="240" w:lineRule="auto"/>
        <w:rPr>
          <w:rFonts w:ascii="Century" w:eastAsia="Century" w:hAnsi="Century" w:cs="Century"/>
          <w:b/>
          <w:sz w:val="21"/>
        </w:rPr>
      </w:pPr>
    </w:p>
    <w:p w14:paraId="6645F082" w14:textId="77777777" w:rsidR="00F20B90" w:rsidRDefault="00F20B90" w:rsidP="00744C2D">
      <w:pPr>
        <w:spacing w:after="0" w:line="240" w:lineRule="auto"/>
        <w:rPr>
          <w:rFonts w:ascii="Century" w:eastAsia="Century" w:hAnsi="Century" w:cs="Century"/>
          <w:b/>
          <w:sz w:val="21"/>
        </w:rPr>
      </w:pPr>
    </w:p>
    <w:p w14:paraId="22B31BBF" w14:textId="77777777" w:rsidR="00AD4403" w:rsidRDefault="00AD4403" w:rsidP="00744C2D">
      <w:pPr>
        <w:spacing w:after="0" w:line="240" w:lineRule="auto"/>
        <w:rPr>
          <w:rFonts w:ascii="Century" w:eastAsia="Century" w:hAnsi="Century" w:cs="Century"/>
          <w:b/>
          <w:sz w:val="21"/>
        </w:rPr>
      </w:pPr>
    </w:p>
    <w:p w14:paraId="32F25990" w14:textId="42E33D4A" w:rsidR="00744C2D" w:rsidRDefault="00744C2D" w:rsidP="00744C2D">
      <w:pPr>
        <w:spacing w:after="0" w:line="240" w:lineRule="auto"/>
        <w:rPr>
          <w:rFonts w:ascii="Century" w:eastAsia="Century" w:hAnsi="Century" w:cs="Century"/>
          <w:b/>
          <w:sz w:val="21"/>
        </w:rPr>
      </w:pPr>
      <w:r w:rsidRPr="00AD3576">
        <w:rPr>
          <w:rFonts w:ascii="Century" w:eastAsia="Century" w:hAnsi="Century" w:cs="Century"/>
          <w:b/>
          <w:sz w:val="21"/>
        </w:rPr>
        <w:t>MATRIKS PENILAIAN</w:t>
      </w:r>
    </w:p>
    <w:p w14:paraId="1662AFAC" w14:textId="77777777" w:rsidR="00744C2D" w:rsidRDefault="00744C2D" w:rsidP="00744C2D">
      <w:pPr>
        <w:spacing w:after="0" w:line="240" w:lineRule="auto"/>
        <w:rPr>
          <w:rFonts w:ascii="Century" w:eastAsia="Century" w:hAnsi="Century" w:cs="Century"/>
          <w:b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4727"/>
        <w:gridCol w:w="3793"/>
      </w:tblGrid>
      <w:tr w:rsidR="00B632B3" w14:paraId="42350EA5" w14:textId="55DC1553" w:rsidTr="00B632B3">
        <w:tc>
          <w:tcPr>
            <w:tcW w:w="496" w:type="dxa"/>
          </w:tcPr>
          <w:p w14:paraId="62FA2276" w14:textId="77777777" w:rsidR="00B632B3" w:rsidRPr="007256E2" w:rsidRDefault="00B632B3" w:rsidP="00965CFD">
            <w:pPr>
              <w:spacing w:line="360" w:lineRule="auto"/>
              <w:rPr>
                <w:rFonts w:ascii="Century" w:eastAsia="Century" w:hAnsi="Century" w:cs="Century"/>
                <w:sz w:val="21"/>
              </w:rPr>
            </w:pPr>
            <w:r w:rsidRPr="007256E2">
              <w:rPr>
                <w:rFonts w:ascii="Century" w:eastAsia="Century" w:hAnsi="Century" w:cs="Century"/>
                <w:sz w:val="21"/>
              </w:rPr>
              <w:t>1</w:t>
            </w:r>
          </w:p>
        </w:tc>
        <w:tc>
          <w:tcPr>
            <w:tcW w:w="4727" w:type="dxa"/>
          </w:tcPr>
          <w:p w14:paraId="310905EC" w14:textId="77777777" w:rsidR="00B632B3" w:rsidRPr="007256E2" w:rsidRDefault="00B632B3" w:rsidP="00965CFD">
            <w:pPr>
              <w:spacing w:line="360" w:lineRule="auto"/>
              <w:rPr>
                <w:rFonts w:ascii="Century" w:eastAsia="Century" w:hAnsi="Century" w:cs="Century"/>
                <w:sz w:val="21"/>
              </w:rPr>
            </w:pPr>
            <w:r w:rsidRPr="007256E2">
              <w:rPr>
                <w:rFonts w:ascii="Century" w:eastAsia="Century" w:hAnsi="Century" w:cs="Century"/>
                <w:sz w:val="21"/>
              </w:rPr>
              <w:t>Judul</w:t>
            </w:r>
          </w:p>
        </w:tc>
        <w:tc>
          <w:tcPr>
            <w:tcW w:w="3793" w:type="dxa"/>
          </w:tcPr>
          <w:p w14:paraId="772B01D7" w14:textId="4F234361" w:rsidR="00B632B3" w:rsidRPr="007256E2" w:rsidRDefault="00B632B3" w:rsidP="00965CFD">
            <w:pPr>
              <w:spacing w:line="360" w:lineRule="auto"/>
              <w:rPr>
                <w:rFonts w:ascii="Century" w:eastAsia="Century" w:hAnsi="Century" w:cs="Century"/>
                <w:sz w:val="21"/>
              </w:rPr>
            </w:pPr>
            <w:r>
              <w:rPr>
                <w:rFonts w:ascii="Century" w:eastAsia="Century" w:hAnsi="Century" w:cs="Century"/>
                <w:sz w:val="21"/>
              </w:rPr>
              <w:t>Tanggapan Penulis</w:t>
            </w:r>
          </w:p>
        </w:tc>
      </w:tr>
      <w:tr w:rsidR="00B632B3" w14:paraId="10379EE6" w14:textId="47F29C80" w:rsidTr="00B632B3">
        <w:trPr>
          <w:trHeight w:val="1176"/>
        </w:trPr>
        <w:tc>
          <w:tcPr>
            <w:tcW w:w="496" w:type="dxa"/>
          </w:tcPr>
          <w:p w14:paraId="087F969A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21C15070" w14:textId="0F3E7F2B" w:rsidR="00B632B3" w:rsidRDefault="00B632B3" w:rsidP="18DB6EB0">
            <w:pPr>
              <w:spacing w:line="360" w:lineRule="auto"/>
              <w:rPr>
                <w:rFonts w:ascii="Century" w:eastAsia="Century" w:hAnsi="Century" w:cs="Century"/>
                <w:sz w:val="21"/>
                <w:szCs w:val="21"/>
              </w:rPr>
            </w:pPr>
            <w:r w:rsidRPr="18DB6EB0">
              <w:rPr>
                <w:rFonts w:ascii="Century" w:eastAsia="Century" w:hAnsi="Century" w:cs="Century"/>
                <w:sz w:val="21"/>
                <w:szCs w:val="21"/>
              </w:rPr>
              <w:t>POLA PERBEDAAN PELAKSANAAN TRADISI PETIK LAUT ANTARA NELAYAN AGAMA HINDU DAN ISLAM DI JEMBRANA, BALI</w:t>
            </w:r>
          </w:p>
        </w:tc>
        <w:tc>
          <w:tcPr>
            <w:tcW w:w="3793" w:type="dxa"/>
          </w:tcPr>
          <w:p w14:paraId="416ABD08" w14:textId="284BE057" w:rsidR="00B632B3" w:rsidRPr="18DB6EB0" w:rsidRDefault="0004615C" w:rsidP="18DB6EB0">
            <w:pPr>
              <w:spacing w:line="360" w:lineRule="auto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PELAKSANAAN TRADISI PETIK LAUT NELAYAN HINDU DAN ISLAM DALAM KORELASI PENGELOLAAN SUMBERDAYA PESISIR DI JEMBRANA</w:t>
            </w:r>
          </w:p>
        </w:tc>
      </w:tr>
      <w:tr w:rsidR="00B632B3" w14:paraId="43E81B1D" w14:textId="36E2B047" w:rsidTr="00B632B3">
        <w:tc>
          <w:tcPr>
            <w:tcW w:w="496" w:type="dxa"/>
          </w:tcPr>
          <w:p w14:paraId="40D79899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>2</w:t>
            </w:r>
          </w:p>
        </w:tc>
        <w:tc>
          <w:tcPr>
            <w:tcW w:w="4727" w:type="dxa"/>
          </w:tcPr>
          <w:p w14:paraId="2A060485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Abs</w:t>
            </w:r>
            <w:r>
              <w:rPr>
                <w:rFonts w:ascii="Century" w:eastAsia="Century" w:hAnsi="Century" w:cs="Century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Century" w:eastAsia="Century" w:hAnsi="Century" w:cs="Century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k</w:t>
            </w:r>
          </w:p>
        </w:tc>
        <w:tc>
          <w:tcPr>
            <w:tcW w:w="3793" w:type="dxa"/>
          </w:tcPr>
          <w:p w14:paraId="31915B80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</w:p>
        </w:tc>
      </w:tr>
      <w:tr w:rsidR="00B632B3" w14:paraId="5F377EF6" w14:textId="307010D2" w:rsidTr="00B632B3">
        <w:trPr>
          <w:trHeight w:val="1298"/>
        </w:trPr>
        <w:tc>
          <w:tcPr>
            <w:tcW w:w="496" w:type="dxa"/>
          </w:tcPr>
          <w:p w14:paraId="3A64F53D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4E20E67F" w14:textId="005FCA85" w:rsidR="00B632B3" w:rsidRDefault="00B632B3" w:rsidP="18DB6EB0">
            <w:pPr>
              <w:spacing w:line="360" w:lineRule="auto"/>
              <w:rPr>
                <w:rFonts w:ascii="Century" w:eastAsia="Century" w:hAnsi="Century" w:cs="Century"/>
                <w:b/>
                <w:bCs/>
                <w:sz w:val="21"/>
                <w:szCs w:val="21"/>
              </w:rPr>
            </w:pPr>
            <w:r>
              <w:rPr>
                <w:rFonts w:ascii="Century" w:eastAsia="Century" w:hAnsi="Century" w:cs="Century"/>
                <w:b/>
                <w:bCs/>
                <w:sz w:val="21"/>
                <w:szCs w:val="21"/>
              </w:rPr>
              <w:t>Perumusan masalah lebih dipertajam, tambahkan alasan mengapa penelitian ini dilakukan. Lengkapi penjelasan terkait metode.</w:t>
            </w:r>
          </w:p>
        </w:tc>
        <w:tc>
          <w:tcPr>
            <w:tcW w:w="3793" w:type="dxa"/>
          </w:tcPr>
          <w:p w14:paraId="56422187" w14:textId="2B18AB45" w:rsidR="00B632B3" w:rsidRPr="0004615C" w:rsidRDefault="0004615C" w:rsidP="18DB6EB0">
            <w:pPr>
              <w:spacing w:line="360" w:lineRule="auto"/>
              <w:rPr>
                <w:rFonts w:ascii="Century" w:eastAsia="Century" w:hAnsi="Century" w:cs="Century"/>
                <w:b/>
                <w:bCs/>
                <w:sz w:val="21"/>
                <w:szCs w:val="21"/>
              </w:rPr>
            </w:pPr>
            <w:r>
              <w:rPr>
                <w:rFonts w:ascii="Century" w:eastAsia="Century" w:hAnsi="Century" w:cs="Century"/>
                <w:b/>
                <w:bCs/>
                <w:sz w:val="21"/>
                <w:szCs w:val="21"/>
              </w:rPr>
              <w:t>Metode diperjelas dengan implikasi penulisasn abstrak yang lebih tajam sesuai dengan masukan dewan reviewer</w:t>
            </w:r>
          </w:p>
        </w:tc>
      </w:tr>
      <w:tr w:rsidR="00B632B3" w14:paraId="186A641D" w14:textId="420D1EB2" w:rsidTr="00B632B3">
        <w:tc>
          <w:tcPr>
            <w:tcW w:w="496" w:type="dxa"/>
          </w:tcPr>
          <w:p w14:paraId="6F0E81A0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>3</w:t>
            </w:r>
          </w:p>
        </w:tc>
        <w:tc>
          <w:tcPr>
            <w:tcW w:w="4727" w:type="dxa"/>
          </w:tcPr>
          <w:p w14:paraId="1A8FC44C" w14:textId="6F609221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Pen</w:t>
            </w:r>
            <w:r>
              <w:rPr>
                <w:rFonts w:ascii="Century" w:eastAsia="Century" w:hAnsi="Century" w:cs="Century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hu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uan dan Metodologi</w:t>
            </w:r>
          </w:p>
        </w:tc>
        <w:tc>
          <w:tcPr>
            <w:tcW w:w="3793" w:type="dxa"/>
          </w:tcPr>
          <w:p w14:paraId="0C5F66AA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</w:p>
        </w:tc>
      </w:tr>
      <w:tr w:rsidR="00B632B3" w14:paraId="139C86C2" w14:textId="42F22C9F" w:rsidTr="00B632B3">
        <w:trPr>
          <w:trHeight w:val="485"/>
        </w:trPr>
        <w:tc>
          <w:tcPr>
            <w:tcW w:w="496" w:type="dxa"/>
          </w:tcPr>
          <w:p w14:paraId="448F7178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4E00E6A1" w14:textId="7E65096D" w:rsidR="00B632B3" w:rsidRDefault="00B632B3" w:rsidP="18DB6EB0">
            <w:pPr>
              <w:spacing w:line="360" w:lineRule="auto"/>
              <w:rPr>
                <w:rFonts w:ascii="Century" w:eastAsia="Century" w:hAnsi="Century" w:cs="Century"/>
                <w:b/>
                <w:bCs/>
                <w:sz w:val="21"/>
                <w:szCs w:val="21"/>
              </w:rPr>
            </w:pPr>
            <w:r w:rsidRPr="18DB6EB0">
              <w:rPr>
                <w:rFonts w:ascii="Century" w:eastAsia="Century" w:hAnsi="Century" w:cs="Century"/>
                <w:b/>
                <w:bCs/>
                <w:sz w:val="21"/>
                <w:szCs w:val="21"/>
              </w:rPr>
              <w:t>Lengkapi dengan mengapa riset ini dilakukan</w:t>
            </w:r>
            <w:r>
              <w:rPr>
                <w:rFonts w:ascii="Century" w:eastAsia="Century" w:hAnsi="Century" w:cs="Century"/>
                <w:b/>
                <w:bCs/>
                <w:sz w:val="21"/>
                <w:szCs w:val="21"/>
              </w:rPr>
              <w:t xml:space="preserve"> dan perbaiki bagian metode. </w:t>
            </w:r>
          </w:p>
        </w:tc>
        <w:tc>
          <w:tcPr>
            <w:tcW w:w="3793" w:type="dxa"/>
          </w:tcPr>
          <w:p w14:paraId="5FA6B7B0" w14:textId="747400CF" w:rsidR="00B632B3" w:rsidRPr="18DB6EB0" w:rsidRDefault="0004615C" w:rsidP="18DB6EB0">
            <w:pPr>
              <w:spacing w:line="360" w:lineRule="auto"/>
              <w:rPr>
                <w:rFonts w:ascii="Century" w:eastAsia="Century" w:hAnsi="Century" w:cs="Century"/>
                <w:b/>
                <w:bCs/>
                <w:sz w:val="21"/>
                <w:szCs w:val="21"/>
              </w:rPr>
            </w:pPr>
            <w:r>
              <w:rPr>
                <w:rFonts w:ascii="Century" w:eastAsia="Century" w:hAnsi="Century" w:cs="Century"/>
                <w:b/>
                <w:bCs/>
                <w:sz w:val="21"/>
                <w:szCs w:val="21"/>
              </w:rPr>
              <w:t>Metode telah diperbaiki terkait teknik komparatif data penelitian yang digunakan dalam penelitian</w:t>
            </w:r>
          </w:p>
        </w:tc>
      </w:tr>
      <w:tr w:rsidR="00B632B3" w14:paraId="6FD0D534" w14:textId="19E1B24E" w:rsidTr="00B632B3">
        <w:trPr>
          <w:trHeight w:val="1061"/>
        </w:trPr>
        <w:tc>
          <w:tcPr>
            <w:tcW w:w="496" w:type="dxa"/>
          </w:tcPr>
          <w:p w14:paraId="2747BC87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06185DBD" w14:textId="550D98F6" w:rsidR="00B632B3" w:rsidRDefault="00B632B3" w:rsidP="18DB6EB0">
            <w:pPr>
              <w:spacing w:line="360" w:lineRule="auto"/>
              <w:rPr>
                <w:rFonts w:ascii="Century" w:eastAsia="Century" w:hAnsi="Century" w:cs="Century"/>
                <w:b/>
                <w:bCs/>
                <w:sz w:val="21"/>
                <w:szCs w:val="21"/>
              </w:rPr>
            </w:pPr>
            <w:r w:rsidRPr="18DB6EB0">
              <w:rPr>
                <w:rFonts w:ascii="Century" w:eastAsia="Century" w:hAnsi="Century" w:cs="Century"/>
                <w:b/>
                <w:bCs/>
                <w:sz w:val="21"/>
                <w:szCs w:val="21"/>
              </w:rPr>
              <w:t>Metodologi: terdapat data sekunder yang dikumpulkan tetapi tidak ada dalam hasil</w:t>
            </w:r>
          </w:p>
        </w:tc>
        <w:tc>
          <w:tcPr>
            <w:tcW w:w="3793" w:type="dxa"/>
          </w:tcPr>
          <w:p w14:paraId="02822C3D" w14:textId="4B11E7A9" w:rsidR="00B632B3" w:rsidRPr="18DB6EB0" w:rsidRDefault="0004615C" w:rsidP="18DB6EB0">
            <w:pPr>
              <w:spacing w:line="360" w:lineRule="auto"/>
              <w:rPr>
                <w:rFonts w:ascii="Century" w:eastAsia="Century" w:hAnsi="Century" w:cs="Century"/>
                <w:b/>
                <w:bCs/>
                <w:sz w:val="21"/>
                <w:szCs w:val="21"/>
              </w:rPr>
            </w:pPr>
            <w:r>
              <w:rPr>
                <w:rFonts w:ascii="Century" w:eastAsia="Century" w:hAnsi="Century" w:cs="Century"/>
                <w:b/>
                <w:bCs/>
                <w:sz w:val="21"/>
                <w:szCs w:val="21"/>
              </w:rPr>
              <w:t>Data sekunder didapatkan dari hasil wawancara implisit yang dimasukan dalam narasi analisa hasil penelitian</w:t>
            </w:r>
          </w:p>
        </w:tc>
      </w:tr>
      <w:tr w:rsidR="00B632B3" w14:paraId="1015DF95" w14:textId="56E7C1BA" w:rsidTr="00B632B3">
        <w:trPr>
          <w:trHeight w:val="305"/>
        </w:trPr>
        <w:tc>
          <w:tcPr>
            <w:tcW w:w="496" w:type="dxa"/>
          </w:tcPr>
          <w:p w14:paraId="399018E9" w14:textId="77777777" w:rsidR="00B632B3" w:rsidRPr="00141A75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t>5</w:t>
            </w:r>
          </w:p>
        </w:tc>
        <w:tc>
          <w:tcPr>
            <w:tcW w:w="4727" w:type="dxa"/>
          </w:tcPr>
          <w:p w14:paraId="68188792" w14:textId="70F2FD90" w:rsidR="00B632B3" w:rsidRPr="00B64FEA" w:rsidRDefault="00B632B3" w:rsidP="00965CFD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Pokok Pembahasn I</w:t>
            </w:r>
            <w:r>
              <w:rPr>
                <w:rFonts w:ascii="Century" w:eastAsia="Century" w:hAnsi="Century" w:cs="Century"/>
                <w:sz w:val="24"/>
                <w:szCs w:val="24"/>
              </w:rPr>
              <w:t xml:space="preserve"> – Tradisi Petik Laut</w:t>
            </w:r>
          </w:p>
        </w:tc>
        <w:tc>
          <w:tcPr>
            <w:tcW w:w="3793" w:type="dxa"/>
          </w:tcPr>
          <w:p w14:paraId="13FFE4CD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</w:p>
        </w:tc>
      </w:tr>
      <w:tr w:rsidR="00B632B3" w14:paraId="38E4568B" w14:textId="5AF949FD" w:rsidTr="00B632B3">
        <w:trPr>
          <w:trHeight w:val="629"/>
        </w:trPr>
        <w:tc>
          <w:tcPr>
            <w:tcW w:w="496" w:type="dxa"/>
          </w:tcPr>
          <w:p w14:paraId="322F0E0D" w14:textId="77777777" w:rsidR="00B632B3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523AE808" w14:textId="13E085F5" w:rsidR="00B632B3" w:rsidRPr="00542597" w:rsidRDefault="00B632B3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 xml:space="preserve">Tambahkan dengan cerita mengenai pelaksanaan tradisi petik laut. </w:t>
            </w:r>
          </w:p>
        </w:tc>
        <w:tc>
          <w:tcPr>
            <w:tcW w:w="3793" w:type="dxa"/>
          </w:tcPr>
          <w:p w14:paraId="28984D9F" w14:textId="7564CEFD" w:rsidR="00B632B3" w:rsidRDefault="0004615C" w:rsidP="00965CFD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>Tradisi petik laut telah diceritakan berdasarkan data penelitian dan beberapa narasi cerita yang berasal dari wawancara maupun studi literatur dari penelitian-penelitian tentang tradisi petik laut di wilayah pesisir</w:t>
            </w:r>
          </w:p>
        </w:tc>
      </w:tr>
      <w:tr w:rsidR="00B632B3" w14:paraId="713A292F" w14:textId="75E69703" w:rsidTr="00B632B3">
        <w:trPr>
          <w:trHeight w:val="305"/>
        </w:trPr>
        <w:tc>
          <w:tcPr>
            <w:tcW w:w="496" w:type="dxa"/>
          </w:tcPr>
          <w:p w14:paraId="4C0860F9" w14:textId="77777777" w:rsidR="00B632B3" w:rsidRPr="00141A75" w:rsidRDefault="00B632B3" w:rsidP="006D3C0E">
            <w:pPr>
              <w:spacing w:line="360" w:lineRule="auto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t>5</w:t>
            </w:r>
          </w:p>
        </w:tc>
        <w:tc>
          <w:tcPr>
            <w:tcW w:w="4727" w:type="dxa"/>
          </w:tcPr>
          <w:p w14:paraId="787D1276" w14:textId="36277A33" w:rsidR="00B632B3" w:rsidRPr="00B64FEA" w:rsidRDefault="00B632B3" w:rsidP="006D3C0E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 xml:space="preserve">Pokok Pembahasn </w:t>
            </w:r>
            <w:r>
              <w:rPr>
                <w:rFonts w:ascii="Century" w:eastAsia="Century" w:hAnsi="Century" w:cs="Century"/>
                <w:sz w:val="24"/>
                <w:szCs w:val="24"/>
              </w:rPr>
              <w:t>I</w:t>
            </w: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I</w:t>
            </w:r>
            <w:r>
              <w:rPr>
                <w:rFonts w:ascii="Century" w:eastAsia="Century" w:hAnsi="Century" w:cs="Century"/>
                <w:sz w:val="24"/>
                <w:szCs w:val="24"/>
              </w:rPr>
              <w:t xml:space="preserve"> – Aspek Tradisi </w:t>
            </w:r>
          </w:p>
        </w:tc>
        <w:tc>
          <w:tcPr>
            <w:tcW w:w="3793" w:type="dxa"/>
          </w:tcPr>
          <w:p w14:paraId="2A3C4E85" w14:textId="77777777" w:rsidR="00B632B3" w:rsidRDefault="00B632B3" w:rsidP="006D3C0E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</w:p>
        </w:tc>
      </w:tr>
      <w:tr w:rsidR="00B632B3" w14:paraId="1DD347BB" w14:textId="669D04AE" w:rsidTr="00B632B3">
        <w:trPr>
          <w:trHeight w:val="1259"/>
        </w:trPr>
        <w:tc>
          <w:tcPr>
            <w:tcW w:w="496" w:type="dxa"/>
          </w:tcPr>
          <w:p w14:paraId="5F4AD4B4" w14:textId="77777777" w:rsidR="00B632B3" w:rsidRDefault="00B632B3" w:rsidP="006D3C0E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54CED521" w14:textId="097769F8" w:rsidR="00B632B3" w:rsidRPr="00542597" w:rsidRDefault="00B632B3" w:rsidP="006D3C0E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 xml:space="preserve"> Lihat catatan koreksi</w:t>
            </w:r>
          </w:p>
        </w:tc>
        <w:tc>
          <w:tcPr>
            <w:tcW w:w="3793" w:type="dxa"/>
          </w:tcPr>
          <w:p w14:paraId="30C9622D" w14:textId="3D2FDB21" w:rsidR="00B632B3" w:rsidRDefault="0004615C" w:rsidP="006D3C0E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>Bagian Aspek tradisi petik laut telah dieprbaiki sesuai saran dan masukan dari dewan reviewer</w:t>
            </w:r>
          </w:p>
        </w:tc>
      </w:tr>
      <w:tr w:rsidR="00B632B3" w14:paraId="11566A94" w14:textId="38C81F75" w:rsidTr="00B632B3">
        <w:trPr>
          <w:trHeight w:val="305"/>
        </w:trPr>
        <w:tc>
          <w:tcPr>
            <w:tcW w:w="496" w:type="dxa"/>
          </w:tcPr>
          <w:p w14:paraId="02709DB5" w14:textId="77777777" w:rsidR="00B632B3" w:rsidRPr="00141A75" w:rsidRDefault="00B632B3" w:rsidP="006D3C0E">
            <w:pPr>
              <w:spacing w:line="360" w:lineRule="auto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t>5</w:t>
            </w:r>
          </w:p>
        </w:tc>
        <w:tc>
          <w:tcPr>
            <w:tcW w:w="4727" w:type="dxa"/>
          </w:tcPr>
          <w:p w14:paraId="355ECFCB" w14:textId="3AF2E6FF" w:rsidR="00B632B3" w:rsidRPr="00B64FEA" w:rsidRDefault="00B632B3" w:rsidP="006D3C0E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 xml:space="preserve">Pokok Pembahasn </w:t>
            </w:r>
            <w:r>
              <w:rPr>
                <w:rFonts w:ascii="Century" w:eastAsia="Century" w:hAnsi="Century" w:cs="Century"/>
                <w:sz w:val="24"/>
                <w:szCs w:val="24"/>
              </w:rPr>
              <w:t>I</w:t>
            </w: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I</w:t>
            </w:r>
            <w:r>
              <w:rPr>
                <w:rFonts w:ascii="Century" w:eastAsia="Century" w:hAnsi="Century" w:cs="Century"/>
                <w:sz w:val="24"/>
                <w:szCs w:val="24"/>
              </w:rPr>
              <w:t xml:space="preserve">I – Pastisipasi Umat Hindu dan Islam </w:t>
            </w:r>
          </w:p>
        </w:tc>
        <w:tc>
          <w:tcPr>
            <w:tcW w:w="3793" w:type="dxa"/>
          </w:tcPr>
          <w:p w14:paraId="706B8D70" w14:textId="77777777" w:rsidR="00B632B3" w:rsidRDefault="00B632B3" w:rsidP="006D3C0E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</w:p>
        </w:tc>
      </w:tr>
      <w:tr w:rsidR="00B632B3" w14:paraId="7C672D0B" w14:textId="691DFBE5" w:rsidTr="00B632B3">
        <w:trPr>
          <w:trHeight w:val="1259"/>
        </w:trPr>
        <w:tc>
          <w:tcPr>
            <w:tcW w:w="496" w:type="dxa"/>
          </w:tcPr>
          <w:p w14:paraId="3B43735A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25AD1764" w14:textId="2D97CA1C" w:rsidR="00B632B3" w:rsidRPr="00542597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 xml:space="preserve"> Lihat catatan koreksi</w:t>
            </w:r>
          </w:p>
        </w:tc>
        <w:tc>
          <w:tcPr>
            <w:tcW w:w="3793" w:type="dxa"/>
          </w:tcPr>
          <w:p w14:paraId="3E5563EC" w14:textId="77E7441D" w:rsidR="00B632B3" w:rsidRDefault="009A0279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>Adanya tambahan analisa tingkat partisipasi aktif dari umat hindu dan islam dalam kegiatan petik laut di Jembrana yang diiringi dengan tambahan narasi dari studi literatur</w:t>
            </w:r>
          </w:p>
        </w:tc>
      </w:tr>
      <w:tr w:rsidR="00B632B3" w14:paraId="5E1D012C" w14:textId="6CE72581" w:rsidTr="00B632B3">
        <w:trPr>
          <w:trHeight w:val="305"/>
        </w:trPr>
        <w:tc>
          <w:tcPr>
            <w:tcW w:w="496" w:type="dxa"/>
          </w:tcPr>
          <w:p w14:paraId="03C85B0C" w14:textId="77777777" w:rsidR="00B632B3" w:rsidRPr="00141A75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t>5</w:t>
            </w:r>
          </w:p>
        </w:tc>
        <w:tc>
          <w:tcPr>
            <w:tcW w:w="4727" w:type="dxa"/>
          </w:tcPr>
          <w:p w14:paraId="38598A57" w14:textId="012AA768" w:rsidR="00B632B3" w:rsidRPr="00B64FEA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 xml:space="preserve">Pokok Pembahasn </w:t>
            </w:r>
            <w:r>
              <w:rPr>
                <w:rFonts w:ascii="Century" w:eastAsia="Century" w:hAnsi="Century" w:cs="Century"/>
                <w:sz w:val="24"/>
                <w:szCs w:val="24"/>
              </w:rPr>
              <w:t xml:space="preserve">IV – Kearifan Lokal Masyarakat Jembrana </w:t>
            </w:r>
          </w:p>
        </w:tc>
        <w:tc>
          <w:tcPr>
            <w:tcW w:w="3793" w:type="dxa"/>
          </w:tcPr>
          <w:p w14:paraId="7A96BEB8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</w:p>
        </w:tc>
      </w:tr>
      <w:tr w:rsidR="00B632B3" w14:paraId="71F78B44" w14:textId="041F989A" w:rsidTr="00B632B3">
        <w:trPr>
          <w:trHeight w:val="1259"/>
        </w:trPr>
        <w:tc>
          <w:tcPr>
            <w:tcW w:w="496" w:type="dxa"/>
          </w:tcPr>
          <w:p w14:paraId="19C2DF76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6403699D" w14:textId="6F4A76A7" w:rsidR="00B632B3" w:rsidRPr="00542597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 xml:space="preserve"> Lihat catatan koreksi</w:t>
            </w:r>
          </w:p>
        </w:tc>
        <w:tc>
          <w:tcPr>
            <w:tcW w:w="3793" w:type="dxa"/>
          </w:tcPr>
          <w:p w14:paraId="4B2DF3E2" w14:textId="370ED3ED" w:rsidR="00B632B3" w:rsidRDefault="009A0279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>Adanya studi literatur dan analisa deskriptif terkait kajian kearifan lokal serta hubungannya dengan petik laut di kehidupan mayarakat Jembrana</w:t>
            </w:r>
          </w:p>
        </w:tc>
      </w:tr>
      <w:tr w:rsidR="00B632B3" w14:paraId="59ED5443" w14:textId="3CF1F7D3" w:rsidTr="00B632B3">
        <w:trPr>
          <w:trHeight w:val="305"/>
        </w:trPr>
        <w:tc>
          <w:tcPr>
            <w:tcW w:w="496" w:type="dxa"/>
          </w:tcPr>
          <w:p w14:paraId="2AA07602" w14:textId="77777777" w:rsidR="00B632B3" w:rsidRPr="00141A75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t>5</w:t>
            </w:r>
          </w:p>
        </w:tc>
        <w:tc>
          <w:tcPr>
            <w:tcW w:w="4727" w:type="dxa"/>
          </w:tcPr>
          <w:p w14:paraId="68DBF906" w14:textId="0A843798" w:rsidR="00B632B3" w:rsidRPr="00B64FEA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 xml:space="preserve">Pokok Pembahasn </w:t>
            </w:r>
            <w:r>
              <w:rPr>
                <w:rFonts w:ascii="Century" w:eastAsia="Century" w:hAnsi="Century" w:cs="Century"/>
                <w:sz w:val="24"/>
                <w:szCs w:val="24"/>
              </w:rPr>
              <w:t xml:space="preserve">V – Petik Laut Saat ini </w:t>
            </w:r>
          </w:p>
        </w:tc>
        <w:tc>
          <w:tcPr>
            <w:tcW w:w="3793" w:type="dxa"/>
          </w:tcPr>
          <w:p w14:paraId="29BD2183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</w:p>
        </w:tc>
      </w:tr>
      <w:tr w:rsidR="00B632B3" w14:paraId="37A8D141" w14:textId="57BB597B" w:rsidTr="00B632B3">
        <w:trPr>
          <w:trHeight w:val="1259"/>
        </w:trPr>
        <w:tc>
          <w:tcPr>
            <w:tcW w:w="496" w:type="dxa"/>
          </w:tcPr>
          <w:p w14:paraId="00C67C90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59A55B34" w14:textId="659E1F4B" w:rsidR="00B632B3" w:rsidRPr="00542597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 xml:space="preserve"> Lihat catatan koreksi</w:t>
            </w:r>
          </w:p>
        </w:tc>
        <w:tc>
          <w:tcPr>
            <w:tcW w:w="3793" w:type="dxa"/>
          </w:tcPr>
          <w:p w14:paraId="4964BB0B" w14:textId="5285443A" w:rsidR="00B632B3" w:rsidRPr="009A0279" w:rsidRDefault="009A0279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 xml:space="preserve">Adanya perbaikan beberapa kata yang </w:t>
            </w:r>
            <w:r>
              <w:rPr>
                <w:rFonts w:ascii="Century" w:eastAsia="Century" w:hAnsi="Century" w:cs="Century"/>
                <w:b/>
                <w:i/>
                <w:sz w:val="21"/>
              </w:rPr>
              <w:t>missing</w:t>
            </w:r>
            <w:r>
              <w:rPr>
                <w:rFonts w:ascii="Century" w:eastAsia="Century" w:hAnsi="Century" w:cs="Century"/>
                <w:b/>
                <w:sz w:val="21"/>
              </w:rPr>
              <w:t xml:space="preserve"> dan perbaikan subtansi dari masukan dewan reviewer</w:t>
            </w:r>
          </w:p>
        </w:tc>
      </w:tr>
      <w:tr w:rsidR="00B632B3" w14:paraId="716CA032" w14:textId="38687C66" w:rsidTr="00B632B3">
        <w:trPr>
          <w:trHeight w:val="305"/>
        </w:trPr>
        <w:tc>
          <w:tcPr>
            <w:tcW w:w="496" w:type="dxa"/>
          </w:tcPr>
          <w:p w14:paraId="2AD8F1F5" w14:textId="77777777" w:rsidR="00B632B3" w:rsidRPr="00141A75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t>6</w:t>
            </w:r>
          </w:p>
        </w:tc>
        <w:tc>
          <w:tcPr>
            <w:tcW w:w="4727" w:type="dxa"/>
          </w:tcPr>
          <w:p w14:paraId="5FC70737" w14:textId="54B1BD8F" w:rsidR="00B632B3" w:rsidRPr="00141A75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Sintesa Poko</w:t>
            </w:r>
            <w:r>
              <w:rPr>
                <w:rFonts w:ascii="Century" w:eastAsia="Century" w:hAnsi="Century" w:cs="Century"/>
                <w:sz w:val="24"/>
                <w:szCs w:val="24"/>
              </w:rPr>
              <w:t>k</w:t>
            </w: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 xml:space="preserve"> Pembahasan</w:t>
            </w:r>
          </w:p>
        </w:tc>
        <w:tc>
          <w:tcPr>
            <w:tcW w:w="3793" w:type="dxa"/>
          </w:tcPr>
          <w:p w14:paraId="1B792202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</w:p>
        </w:tc>
      </w:tr>
      <w:tr w:rsidR="00B632B3" w14:paraId="042A628E" w14:textId="111A6F1C" w:rsidTr="00B632B3">
        <w:trPr>
          <w:trHeight w:val="1886"/>
        </w:trPr>
        <w:tc>
          <w:tcPr>
            <w:tcW w:w="496" w:type="dxa"/>
          </w:tcPr>
          <w:p w14:paraId="6F4A887C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1962F3A9" w14:textId="3016B498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</w:rPr>
              <w:t>Tidak ada pokok bahasan yang menjadi sintesa</w:t>
            </w:r>
          </w:p>
        </w:tc>
        <w:tc>
          <w:tcPr>
            <w:tcW w:w="3793" w:type="dxa"/>
          </w:tcPr>
          <w:p w14:paraId="3E254A7B" w14:textId="42B045DA" w:rsidR="00B632B3" w:rsidRDefault="009A0279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</w:rPr>
              <w:t>Sintesa pokok bahasan dijelaskan secara deskriptif pada bagian sub bab petik laut dan pengelolaan sumberdaya perikanan kelautan</w:t>
            </w:r>
          </w:p>
        </w:tc>
      </w:tr>
      <w:tr w:rsidR="00B632B3" w14:paraId="28EA70EC" w14:textId="37A72B33" w:rsidTr="00B632B3">
        <w:tc>
          <w:tcPr>
            <w:tcW w:w="496" w:type="dxa"/>
          </w:tcPr>
          <w:p w14:paraId="691391FD" w14:textId="77777777" w:rsidR="00B632B3" w:rsidRPr="00141A75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t>7</w:t>
            </w:r>
          </w:p>
        </w:tc>
        <w:tc>
          <w:tcPr>
            <w:tcW w:w="4727" w:type="dxa"/>
          </w:tcPr>
          <w:p w14:paraId="2ED47DCA" w14:textId="77777777" w:rsidR="00B632B3" w:rsidRPr="0055761A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Implikasi Kebijakan</w:t>
            </w:r>
          </w:p>
        </w:tc>
        <w:tc>
          <w:tcPr>
            <w:tcW w:w="3793" w:type="dxa"/>
          </w:tcPr>
          <w:p w14:paraId="23310731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</w:p>
        </w:tc>
      </w:tr>
      <w:tr w:rsidR="00B632B3" w14:paraId="4E73FDA7" w14:textId="2AED971A" w:rsidTr="00B632B3">
        <w:trPr>
          <w:trHeight w:val="1653"/>
        </w:trPr>
        <w:tc>
          <w:tcPr>
            <w:tcW w:w="496" w:type="dxa"/>
          </w:tcPr>
          <w:p w14:paraId="44FACC99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6487F2A1" w14:textId="65754100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 w:rsidRPr="18DB6EB0">
              <w:rPr>
                <w:rFonts w:ascii="Century" w:eastAsia="Century" w:hAnsi="Century" w:cs="Century"/>
                <w:sz w:val="24"/>
                <w:szCs w:val="24"/>
              </w:rPr>
              <w:t xml:space="preserve">Sangat kurang. Implikasi kebijakan bukan sekedar kesimpulan. </w:t>
            </w:r>
          </w:p>
        </w:tc>
        <w:tc>
          <w:tcPr>
            <w:tcW w:w="3793" w:type="dxa"/>
          </w:tcPr>
          <w:p w14:paraId="77CA920A" w14:textId="7F748D44" w:rsidR="00B632B3" w:rsidRPr="18DB6EB0" w:rsidRDefault="009A0279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</w:rPr>
              <w:t>Implikasi kebijakan dibuat per poin untuk menjelaskan secara spesifik kebijakan yang pelru dibuat dari hasil temuan penelitian ini</w:t>
            </w:r>
          </w:p>
        </w:tc>
      </w:tr>
      <w:tr w:rsidR="00B632B3" w14:paraId="64D035C6" w14:textId="3151826B" w:rsidTr="00B632B3">
        <w:tc>
          <w:tcPr>
            <w:tcW w:w="496" w:type="dxa"/>
          </w:tcPr>
          <w:p w14:paraId="52D6D079" w14:textId="77777777" w:rsidR="00B632B3" w:rsidRPr="00141A75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t>8</w:t>
            </w:r>
          </w:p>
        </w:tc>
        <w:tc>
          <w:tcPr>
            <w:tcW w:w="4727" w:type="dxa"/>
          </w:tcPr>
          <w:p w14:paraId="1608A5E0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D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ftar Pust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ka</w:t>
            </w:r>
          </w:p>
        </w:tc>
        <w:tc>
          <w:tcPr>
            <w:tcW w:w="3793" w:type="dxa"/>
          </w:tcPr>
          <w:p w14:paraId="1F051538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</w:p>
        </w:tc>
      </w:tr>
      <w:tr w:rsidR="00B632B3" w14:paraId="0FB248A9" w14:textId="210BD0B9" w:rsidTr="00B632B3">
        <w:trPr>
          <w:trHeight w:val="1244"/>
        </w:trPr>
        <w:tc>
          <w:tcPr>
            <w:tcW w:w="496" w:type="dxa"/>
          </w:tcPr>
          <w:p w14:paraId="22ABDE00" w14:textId="77777777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727" w:type="dxa"/>
          </w:tcPr>
          <w:p w14:paraId="36705D26" w14:textId="3D15EE80" w:rsidR="00B632B3" w:rsidRDefault="00B632B3" w:rsidP="00505CD8">
            <w:pPr>
              <w:spacing w:line="360" w:lineRule="auto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</w:rPr>
              <w:t>Lengkapi Pustaka yang belum ada</w:t>
            </w:r>
          </w:p>
        </w:tc>
        <w:tc>
          <w:tcPr>
            <w:tcW w:w="3793" w:type="dxa"/>
          </w:tcPr>
          <w:p w14:paraId="5D5318B4" w14:textId="26CFE7F1" w:rsidR="00B632B3" w:rsidRDefault="009A0279" w:rsidP="00505CD8">
            <w:pPr>
              <w:spacing w:line="360" w:lineRule="auto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z w:val="24"/>
                <w:szCs w:val="24"/>
              </w:rPr>
              <w:t>Daftar pustaka telah sesuai</w:t>
            </w:r>
            <w:bookmarkStart w:id="0" w:name="_GoBack"/>
            <w:bookmarkEnd w:id="0"/>
          </w:p>
        </w:tc>
      </w:tr>
    </w:tbl>
    <w:p w14:paraId="459A244E" w14:textId="77777777" w:rsidR="00744C2D" w:rsidRDefault="00744C2D" w:rsidP="00744C2D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3A3A2603" w14:textId="77777777" w:rsidR="00744C2D" w:rsidRDefault="00744C2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84ACAE6" w14:textId="77777777" w:rsidR="00744C2D" w:rsidRDefault="00744C2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2EA8751" w14:textId="77777777" w:rsidR="00744C2D" w:rsidRDefault="00744C2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3793401" w14:textId="77777777" w:rsidR="00744C2D" w:rsidRDefault="00744C2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AEEB801" w14:textId="28D9875E" w:rsidR="00744C2D" w:rsidRDefault="00744C2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C2AF358" w14:textId="56C65AC6" w:rsidR="00E426B0" w:rsidRDefault="00E42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29535AC" w14:textId="0138D5DD" w:rsidR="00E426B0" w:rsidRDefault="00E42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166D0AD" w14:textId="77777777" w:rsidR="00505CD8" w:rsidRDefault="00505C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505CD8" w:rsidSect="001814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04510" w14:textId="77777777" w:rsidR="00F62A93" w:rsidRDefault="00F62A93" w:rsidP="00AD4403">
      <w:pPr>
        <w:spacing w:after="0" w:line="240" w:lineRule="auto"/>
      </w:pPr>
      <w:r>
        <w:separator/>
      </w:r>
    </w:p>
  </w:endnote>
  <w:endnote w:type="continuationSeparator" w:id="0">
    <w:p w14:paraId="5F860031" w14:textId="77777777" w:rsidR="00F62A93" w:rsidRDefault="00F62A93" w:rsidP="00AD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20C7D" w14:textId="77777777" w:rsidR="00F62A93" w:rsidRDefault="00F62A93" w:rsidP="00AD4403">
      <w:pPr>
        <w:spacing w:after="0" w:line="240" w:lineRule="auto"/>
      </w:pPr>
      <w:r>
        <w:separator/>
      </w:r>
    </w:p>
  </w:footnote>
  <w:footnote w:type="continuationSeparator" w:id="0">
    <w:p w14:paraId="6B68E381" w14:textId="77777777" w:rsidR="00F62A93" w:rsidRDefault="00F62A93" w:rsidP="00AD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3E6FE" w14:textId="55C2367B" w:rsidR="00AD4403" w:rsidRDefault="00AD4403">
    <w:pPr>
      <w:pStyle w:val="Header"/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6B0F224" wp14:editId="3F2222CD">
          <wp:simplePos x="0" y="0"/>
          <wp:positionH relativeFrom="page">
            <wp:align>left</wp:align>
          </wp:positionH>
          <wp:positionV relativeFrom="paragraph">
            <wp:posOffset>-673735</wp:posOffset>
          </wp:positionV>
          <wp:extent cx="7562850" cy="1569085"/>
          <wp:effectExtent l="0" t="0" r="6350" b="0"/>
          <wp:wrapSquare wrapText="bothSides"/>
          <wp:docPr id="8" name="Picture 8" descr="Graphical user interface, 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ema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6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7649"/>
    <w:multiLevelType w:val="hybridMultilevel"/>
    <w:tmpl w:val="2E9A5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65A0C"/>
    <w:multiLevelType w:val="multilevel"/>
    <w:tmpl w:val="7274632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EF0E29"/>
    <w:multiLevelType w:val="multilevel"/>
    <w:tmpl w:val="DFBCD3C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760E11"/>
    <w:multiLevelType w:val="multilevel"/>
    <w:tmpl w:val="9CA62ED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2157D7"/>
    <w:multiLevelType w:val="multilevel"/>
    <w:tmpl w:val="FD541AB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8C5078"/>
    <w:multiLevelType w:val="hybridMultilevel"/>
    <w:tmpl w:val="983A91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00B89"/>
    <w:multiLevelType w:val="multilevel"/>
    <w:tmpl w:val="5980DC3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5755A3"/>
    <w:multiLevelType w:val="multilevel"/>
    <w:tmpl w:val="0FBE69B0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7C510F"/>
    <w:multiLevelType w:val="multilevel"/>
    <w:tmpl w:val="0638CC6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574E71"/>
    <w:multiLevelType w:val="multilevel"/>
    <w:tmpl w:val="3286B0E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7C"/>
    <w:rsid w:val="00011B76"/>
    <w:rsid w:val="0004615C"/>
    <w:rsid w:val="000749B0"/>
    <w:rsid w:val="00084C54"/>
    <w:rsid w:val="000C2D30"/>
    <w:rsid w:val="001271EA"/>
    <w:rsid w:val="001814B1"/>
    <w:rsid w:val="001C7DF7"/>
    <w:rsid w:val="00205DBA"/>
    <w:rsid w:val="0021787F"/>
    <w:rsid w:val="003207B4"/>
    <w:rsid w:val="00323B93"/>
    <w:rsid w:val="003B3F63"/>
    <w:rsid w:val="003B68FE"/>
    <w:rsid w:val="0043682A"/>
    <w:rsid w:val="00463B2F"/>
    <w:rsid w:val="00473BED"/>
    <w:rsid w:val="00505CD8"/>
    <w:rsid w:val="00542597"/>
    <w:rsid w:val="006114BA"/>
    <w:rsid w:val="006331F4"/>
    <w:rsid w:val="00647256"/>
    <w:rsid w:val="00655662"/>
    <w:rsid w:val="006B1D68"/>
    <w:rsid w:val="00744C2D"/>
    <w:rsid w:val="00793702"/>
    <w:rsid w:val="007B3FE7"/>
    <w:rsid w:val="007B6871"/>
    <w:rsid w:val="0089192F"/>
    <w:rsid w:val="00896FC5"/>
    <w:rsid w:val="00916FB5"/>
    <w:rsid w:val="00955883"/>
    <w:rsid w:val="0097649E"/>
    <w:rsid w:val="0099148A"/>
    <w:rsid w:val="009A0279"/>
    <w:rsid w:val="009A1EC4"/>
    <w:rsid w:val="009A3FB7"/>
    <w:rsid w:val="00A24E03"/>
    <w:rsid w:val="00A50488"/>
    <w:rsid w:val="00AD4403"/>
    <w:rsid w:val="00B4272D"/>
    <w:rsid w:val="00B632B3"/>
    <w:rsid w:val="00B64FEA"/>
    <w:rsid w:val="00B73700"/>
    <w:rsid w:val="00BC503B"/>
    <w:rsid w:val="00BE667C"/>
    <w:rsid w:val="00BE6B93"/>
    <w:rsid w:val="00BF3BAD"/>
    <w:rsid w:val="00C520E0"/>
    <w:rsid w:val="00CA7DEA"/>
    <w:rsid w:val="00CD1040"/>
    <w:rsid w:val="00CE7B5E"/>
    <w:rsid w:val="00CF7255"/>
    <w:rsid w:val="00D16226"/>
    <w:rsid w:val="00D706DC"/>
    <w:rsid w:val="00D853E6"/>
    <w:rsid w:val="00DC76B2"/>
    <w:rsid w:val="00DD7A3A"/>
    <w:rsid w:val="00E0035B"/>
    <w:rsid w:val="00E16F69"/>
    <w:rsid w:val="00E426B0"/>
    <w:rsid w:val="00E91F1C"/>
    <w:rsid w:val="00EB23F6"/>
    <w:rsid w:val="00EC0503"/>
    <w:rsid w:val="00F20B90"/>
    <w:rsid w:val="00F26472"/>
    <w:rsid w:val="00F32B15"/>
    <w:rsid w:val="00F44757"/>
    <w:rsid w:val="00F62A93"/>
    <w:rsid w:val="00F938D1"/>
    <w:rsid w:val="00FD6434"/>
    <w:rsid w:val="00FE7E47"/>
    <w:rsid w:val="18DB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5072"/>
  <w15:docId w15:val="{8BE4EF65-88D3-48EA-836D-66433AB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EC4"/>
    <w:pPr>
      <w:ind w:left="720"/>
      <w:contextualSpacing/>
    </w:pPr>
  </w:style>
  <w:style w:type="table" w:styleId="TableGrid">
    <w:name w:val="Table Grid"/>
    <w:basedOn w:val="TableNormal"/>
    <w:uiPriority w:val="39"/>
    <w:rsid w:val="00744C2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403"/>
  </w:style>
  <w:style w:type="paragraph" w:styleId="Footer">
    <w:name w:val="footer"/>
    <w:basedOn w:val="Normal"/>
    <w:link w:val="FooterChar"/>
    <w:uiPriority w:val="99"/>
    <w:unhideWhenUsed/>
    <w:rsid w:val="00AD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BBRSEKP</dc:creator>
  <cp:lastModifiedBy>Windows User</cp:lastModifiedBy>
  <cp:revision>6</cp:revision>
  <dcterms:created xsi:type="dcterms:W3CDTF">2022-09-06T02:17:00Z</dcterms:created>
  <dcterms:modified xsi:type="dcterms:W3CDTF">2022-10-28T09:20:00Z</dcterms:modified>
</cp:coreProperties>
</file>