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8E4" w:rsidRPr="007B55BF" w:rsidRDefault="00CC5512" w:rsidP="007B55BF">
      <w:pPr>
        <w:spacing w:line="276" w:lineRule="auto"/>
        <w:jc w:val="center"/>
        <w:rPr>
          <w:rFonts w:ascii="Arial" w:eastAsia="Calibri" w:hAnsi="Arial" w:cs="Arial"/>
          <w:b/>
          <w:sz w:val="22"/>
          <w:szCs w:val="22"/>
        </w:rPr>
      </w:pPr>
      <w:r w:rsidRPr="007B55BF">
        <w:rPr>
          <w:rFonts w:ascii="Arial" w:eastAsia="Calibri" w:hAnsi="Arial" w:cs="Arial"/>
          <w:b/>
          <w:sz w:val="22"/>
          <w:szCs w:val="22"/>
        </w:rPr>
        <w:t xml:space="preserve"> ANALISIS KEBIJAKAN UNTUK PENGEMBANGAN EKOWISATA BERKELANJUTAN </w:t>
      </w:r>
    </w:p>
    <w:p w:rsidR="00B63CA3" w:rsidRPr="007B55BF" w:rsidRDefault="00CC5512" w:rsidP="007B55BF">
      <w:pPr>
        <w:spacing w:after="120" w:line="276" w:lineRule="auto"/>
        <w:jc w:val="center"/>
        <w:rPr>
          <w:rFonts w:ascii="Arial" w:eastAsia="Calibri" w:hAnsi="Arial" w:cs="Arial"/>
          <w:b/>
          <w:sz w:val="22"/>
          <w:szCs w:val="22"/>
        </w:rPr>
      </w:pPr>
      <w:r w:rsidRPr="007B55BF">
        <w:rPr>
          <w:rFonts w:ascii="Arial" w:eastAsia="Calibri" w:hAnsi="Arial" w:cs="Arial"/>
          <w:b/>
          <w:sz w:val="22"/>
          <w:szCs w:val="22"/>
        </w:rPr>
        <w:t>DI KAWASAN PERAIRAN LABUAN CERMIN – KABUPATEN BERAU, KALIMANTAN TIMUR</w:t>
      </w:r>
    </w:p>
    <w:p w:rsidR="009318E4" w:rsidRPr="007B55BF" w:rsidRDefault="007B55BF" w:rsidP="007B55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i/>
          <w:color w:val="212121"/>
          <w:sz w:val="22"/>
          <w:szCs w:val="22"/>
        </w:rPr>
      </w:pPr>
      <w:r w:rsidRPr="007B55BF">
        <w:rPr>
          <w:rFonts w:ascii="Arial" w:hAnsi="Arial" w:cs="Arial"/>
          <w:b/>
          <w:i/>
          <w:color w:val="212121"/>
          <w:sz w:val="22"/>
          <w:szCs w:val="22"/>
        </w:rPr>
        <w:t xml:space="preserve">Policy Analysis Of Sustainable Ecotourism Development </w:t>
      </w:r>
    </w:p>
    <w:p w:rsidR="00973464" w:rsidRPr="007B55BF" w:rsidRDefault="007B55BF" w:rsidP="007B55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hAnsi="Arial" w:cs="Arial"/>
          <w:b/>
          <w:i/>
          <w:color w:val="212121"/>
          <w:sz w:val="22"/>
          <w:szCs w:val="22"/>
          <w:lang w:val="id-ID"/>
        </w:rPr>
      </w:pPr>
      <w:r w:rsidRPr="007B55BF">
        <w:rPr>
          <w:rFonts w:ascii="Arial" w:hAnsi="Arial" w:cs="Arial"/>
          <w:b/>
          <w:i/>
          <w:color w:val="212121"/>
          <w:sz w:val="22"/>
          <w:szCs w:val="22"/>
        </w:rPr>
        <w:t>In Labuan Cermin Waters -</w:t>
      </w:r>
      <w:r>
        <w:rPr>
          <w:rFonts w:ascii="Arial" w:hAnsi="Arial" w:cs="Arial"/>
          <w:b/>
          <w:i/>
          <w:color w:val="212121"/>
          <w:sz w:val="22"/>
          <w:szCs w:val="22"/>
        </w:rPr>
        <w:t xml:space="preserve"> Berau Regency, East Kalimantan</w:t>
      </w:r>
    </w:p>
    <w:p w:rsidR="00114291" w:rsidRDefault="00114291" w:rsidP="007B55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cs="Arial"/>
          <w:b/>
          <w:i/>
          <w:color w:val="212121"/>
          <w:sz w:val="22"/>
          <w:szCs w:val="22"/>
          <w:lang w:val="id-ID"/>
        </w:rPr>
      </w:pPr>
    </w:p>
    <w:p w:rsidR="007B55BF" w:rsidRPr="007B55BF" w:rsidRDefault="007B55BF" w:rsidP="007B55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cs="Arial"/>
          <w:b/>
          <w:i/>
          <w:color w:val="212121"/>
          <w:sz w:val="22"/>
          <w:szCs w:val="22"/>
          <w:lang w:val="id-ID"/>
        </w:rPr>
      </w:pPr>
    </w:p>
    <w:p w:rsidR="00114291" w:rsidRPr="007B55BF" w:rsidRDefault="00114291" w:rsidP="007B55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Arial" w:hAnsi="Arial" w:cs="Arial"/>
          <w:b/>
          <w:color w:val="212121"/>
          <w:sz w:val="22"/>
          <w:szCs w:val="22"/>
        </w:rPr>
      </w:pPr>
      <w:r w:rsidRPr="007B55BF">
        <w:rPr>
          <w:rFonts w:ascii="Arial" w:hAnsi="Arial" w:cs="Arial"/>
          <w:b/>
          <w:color w:val="212121"/>
          <w:sz w:val="22"/>
          <w:szCs w:val="22"/>
        </w:rPr>
        <w:t>ABSTRAK</w:t>
      </w:r>
    </w:p>
    <w:p w:rsidR="00693C9D" w:rsidRPr="007B55BF" w:rsidRDefault="00693C9D" w:rsidP="007B55BF">
      <w:pPr>
        <w:ind w:firstLine="720"/>
        <w:jc w:val="both"/>
        <w:rPr>
          <w:rFonts w:ascii="Arial" w:eastAsia="Calibri" w:hAnsi="Arial" w:cs="Arial"/>
          <w:sz w:val="20"/>
          <w:szCs w:val="20"/>
        </w:rPr>
      </w:pPr>
      <w:r w:rsidRPr="007B55BF">
        <w:rPr>
          <w:rFonts w:ascii="Arial" w:eastAsia="Calibri" w:hAnsi="Arial" w:cs="Arial"/>
          <w:sz w:val="20"/>
          <w:szCs w:val="20"/>
        </w:rPr>
        <w:t xml:space="preserve">Kawasan </w:t>
      </w:r>
      <w:r w:rsidRPr="007B55BF">
        <w:rPr>
          <w:rFonts w:ascii="Arial" w:eastAsia="Calibri" w:hAnsi="Arial" w:cs="Arial"/>
          <w:sz w:val="20"/>
          <w:szCs w:val="20"/>
          <w:lang w:val="id-ID"/>
        </w:rPr>
        <w:t xml:space="preserve">perairan Labuan Cermin adalah salah satu tujuan wisata unik di </w:t>
      </w:r>
      <w:r w:rsidRPr="007B55BF">
        <w:rPr>
          <w:rFonts w:ascii="Arial" w:eastAsia="Calibri" w:hAnsi="Arial" w:cs="Arial"/>
          <w:sz w:val="20"/>
          <w:szCs w:val="20"/>
        </w:rPr>
        <w:t xml:space="preserve"> Kabupaten </w:t>
      </w:r>
      <w:r w:rsidRPr="007B55BF">
        <w:rPr>
          <w:rFonts w:ascii="Arial" w:eastAsia="Calibri" w:hAnsi="Arial" w:cs="Arial"/>
          <w:sz w:val="20"/>
          <w:szCs w:val="20"/>
          <w:lang w:val="id-ID"/>
        </w:rPr>
        <w:t xml:space="preserve">Berau, Kalimantan Timur, yang terletak di daerah pesisir dan memiliki pemandangan yang indah. </w:t>
      </w:r>
      <w:r w:rsidRPr="007B55BF">
        <w:rPr>
          <w:rFonts w:ascii="Arial" w:eastAsia="Calibri" w:hAnsi="Arial" w:cs="Arial"/>
          <w:sz w:val="20"/>
          <w:szCs w:val="20"/>
        </w:rPr>
        <w:t xml:space="preserve"> </w:t>
      </w:r>
      <w:r w:rsidRPr="007B55BF">
        <w:rPr>
          <w:rFonts w:ascii="Arial" w:eastAsia="Calibri" w:hAnsi="Arial" w:cs="Arial"/>
          <w:sz w:val="20"/>
          <w:szCs w:val="20"/>
          <w:lang w:val="id-ID"/>
        </w:rPr>
        <w:t xml:space="preserve">Penelitian </w:t>
      </w:r>
      <w:r w:rsidRPr="007B55BF">
        <w:rPr>
          <w:rFonts w:ascii="Arial" w:eastAsia="Calibri" w:hAnsi="Arial" w:cs="Arial"/>
          <w:sz w:val="20"/>
          <w:szCs w:val="20"/>
        </w:rPr>
        <w:t xml:space="preserve">ini </w:t>
      </w:r>
      <w:r w:rsidRPr="007B55BF">
        <w:rPr>
          <w:rFonts w:ascii="Arial" w:eastAsia="Calibri" w:hAnsi="Arial" w:cs="Arial"/>
          <w:sz w:val="20"/>
          <w:szCs w:val="20"/>
          <w:lang w:val="id-ID"/>
        </w:rPr>
        <w:t>bertujuan</w:t>
      </w:r>
      <w:r w:rsidRPr="007B55BF">
        <w:rPr>
          <w:rFonts w:ascii="Arial" w:eastAsia="Calibri" w:hAnsi="Arial" w:cs="Arial"/>
          <w:sz w:val="20"/>
          <w:szCs w:val="20"/>
        </w:rPr>
        <w:t xml:space="preserve"> untuk </w:t>
      </w:r>
      <w:r w:rsidRPr="007B55BF">
        <w:rPr>
          <w:rFonts w:ascii="Arial" w:eastAsia="Calibri" w:hAnsi="Arial" w:cs="Arial"/>
          <w:sz w:val="20"/>
          <w:szCs w:val="20"/>
          <w:lang w:val="id-ID"/>
        </w:rPr>
        <w:t xml:space="preserve">: 1) mengidentifikasi kesesuaian lahan dan menentukan daya dukung </w:t>
      </w:r>
      <w:r w:rsidR="00AD195B" w:rsidRPr="007B55BF">
        <w:rPr>
          <w:rFonts w:ascii="Arial" w:eastAsia="Calibri" w:hAnsi="Arial" w:cs="Arial"/>
          <w:sz w:val="20"/>
          <w:szCs w:val="20"/>
        </w:rPr>
        <w:t xml:space="preserve">kawasan </w:t>
      </w:r>
      <w:r w:rsidRPr="007B55BF">
        <w:rPr>
          <w:rFonts w:ascii="Arial" w:eastAsia="Calibri" w:hAnsi="Arial" w:cs="Arial"/>
          <w:sz w:val="20"/>
          <w:szCs w:val="20"/>
          <w:lang w:val="id-ID"/>
        </w:rPr>
        <w:t xml:space="preserve">Labuan Cermin untuk </w:t>
      </w:r>
      <w:r w:rsidRPr="007B55BF">
        <w:rPr>
          <w:rFonts w:ascii="Arial" w:eastAsia="Calibri" w:hAnsi="Arial" w:cs="Arial"/>
          <w:sz w:val="20"/>
          <w:szCs w:val="20"/>
        </w:rPr>
        <w:t>mengembangkan model</w:t>
      </w:r>
      <w:r w:rsidRPr="007B55BF">
        <w:rPr>
          <w:rFonts w:ascii="Arial" w:eastAsia="Calibri" w:hAnsi="Arial" w:cs="Arial"/>
          <w:sz w:val="20"/>
          <w:szCs w:val="20"/>
          <w:lang w:val="id-ID"/>
        </w:rPr>
        <w:t xml:space="preserve"> ekowisata berkelanjutan; 2) menganalisis nilai</w:t>
      </w:r>
      <w:r w:rsidR="00114291" w:rsidRPr="007B55BF">
        <w:rPr>
          <w:rFonts w:ascii="Arial" w:eastAsia="Calibri" w:hAnsi="Arial" w:cs="Arial"/>
          <w:sz w:val="20"/>
          <w:szCs w:val="20"/>
        </w:rPr>
        <w:t xml:space="preserve"> manfaat ekonomi dari kegiatan</w:t>
      </w:r>
      <w:r w:rsidRPr="007B55BF">
        <w:rPr>
          <w:rFonts w:ascii="Arial" w:eastAsia="Calibri" w:hAnsi="Arial" w:cs="Arial"/>
          <w:sz w:val="20"/>
          <w:szCs w:val="20"/>
          <w:lang w:val="id-ID"/>
        </w:rPr>
        <w:t xml:space="preserve"> ekowisata dan 3) menetapkan prioritas strategi </w:t>
      </w:r>
      <w:r w:rsidR="00AD195B" w:rsidRPr="007B55BF">
        <w:rPr>
          <w:rFonts w:ascii="Arial" w:eastAsia="Calibri" w:hAnsi="Arial" w:cs="Arial"/>
          <w:sz w:val="20"/>
          <w:szCs w:val="20"/>
        </w:rPr>
        <w:t>dalam</w:t>
      </w:r>
      <w:r w:rsidRPr="007B55BF">
        <w:rPr>
          <w:rFonts w:ascii="Arial" w:eastAsia="Calibri" w:hAnsi="Arial" w:cs="Arial"/>
          <w:sz w:val="20"/>
          <w:szCs w:val="20"/>
          <w:lang w:val="id-ID"/>
        </w:rPr>
        <w:t xml:space="preserve"> mengelola ekowisata berkelanjutan. Penelitian ini dilakukan dari </w:t>
      </w:r>
      <w:r w:rsidR="00AD195B" w:rsidRPr="007B55BF">
        <w:rPr>
          <w:rFonts w:ascii="Arial" w:eastAsia="Calibri" w:hAnsi="Arial" w:cs="Arial"/>
          <w:sz w:val="20"/>
          <w:szCs w:val="20"/>
        </w:rPr>
        <w:t xml:space="preserve">bulan </w:t>
      </w:r>
      <w:r w:rsidRPr="007B55BF">
        <w:rPr>
          <w:rFonts w:ascii="Arial" w:eastAsia="Calibri" w:hAnsi="Arial" w:cs="Arial"/>
          <w:sz w:val="20"/>
          <w:szCs w:val="20"/>
          <w:lang w:val="id-ID"/>
        </w:rPr>
        <w:t>Januari sampai Mei</w:t>
      </w:r>
      <w:r w:rsidR="00D80C9C" w:rsidRPr="007B55BF">
        <w:rPr>
          <w:rFonts w:ascii="Arial" w:eastAsia="Calibri" w:hAnsi="Arial" w:cs="Arial"/>
          <w:sz w:val="20"/>
          <w:szCs w:val="20"/>
        </w:rPr>
        <w:t>,</w:t>
      </w:r>
      <w:r w:rsidRPr="007B55BF">
        <w:rPr>
          <w:rFonts w:ascii="Arial" w:eastAsia="Calibri" w:hAnsi="Arial" w:cs="Arial"/>
          <w:sz w:val="20"/>
          <w:szCs w:val="20"/>
          <w:lang w:val="id-ID"/>
        </w:rPr>
        <w:t xml:space="preserve"> 201</w:t>
      </w:r>
      <w:r w:rsidRPr="007B55BF">
        <w:rPr>
          <w:rFonts w:ascii="Arial" w:eastAsia="Calibri" w:hAnsi="Arial" w:cs="Arial"/>
          <w:sz w:val="20"/>
          <w:szCs w:val="20"/>
        </w:rPr>
        <w:t>6</w:t>
      </w:r>
      <w:r w:rsidRPr="007B55BF">
        <w:rPr>
          <w:rFonts w:ascii="Arial" w:eastAsia="Calibri" w:hAnsi="Arial" w:cs="Arial"/>
          <w:sz w:val="20"/>
          <w:szCs w:val="20"/>
          <w:lang w:val="id-ID"/>
        </w:rPr>
        <w:t xml:space="preserve">. Pengumpulan data menggunakan metode survei dan 60 wisatawan diwawancarai </w:t>
      </w:r>
      <w:r w:rsidR="00114291" w:rsidRPr="007B55BF">
        <w:rPr>
          <w:rFonts w:ascii="Arial" w:eastAsia="Calibri" w:hAnsi="Arial" w:cs="Arial"/>
          <w:sz w:val="20"/>
          <w:szCs w:val="20"/>
        </w:rPr>
        <w:t xml:space="preserve">dengan </w:t>
      </w:r>
      <w:r w:rsidRPr="007B55BF">
        <w:rPr>
          <w:rFonts w:ascii="Arial" w:eastAsia="Calibri" w:hAnsi="Arial" w:cs="Arial"/>
          <w:sz w:val="20"/>
          <w:szCs w:val="20"/>
          <w:lang w:val="id-ID"/>
        </w:rPr>
        <w:t xml:space="preserve">menggunakan metode </w:t>
      </w:r>
      <w:r w:rsidRPr="007B55BF">
        <w:rPr>
          <w:rFonts w:ascii="Arial" w:eastAsia="Calibri" w:hAnsi="Arial" w:cs="Arial"/>
          <w:i/>
          <w:sz w:val="20"/>
          <w:szCs w:val="20"/>
          <w:lang w:val="id-ID"/>
        </w:rPr>
        <w:t>accidental sampling</w:t>
      </w:r>
      <w:r w:rsidRPr="007B55BF">
        <w:rPr>
          <w:rFonts w:ascii="Arial" w:eastAsia="Calibri" w:hAnsi="Arial" w:cs="Arial"/>
          <w:sz w:val="20"/>
          <w:szCs w:val="20"/>
          <w:lang w:val="id-ID"/>
        </w:rPr>
        <w:t xml:space="preserve">. Metode analisis data terdiri dari matriks kesesuaian lahan, analisis daya dukung, analisis nilai ekonomi </w:t>
      </w:r>
      <w:r w:rsidR="00114291" w:rsidRPr="007B55BF">
        <w:rPr>
          <w:rFonts w:ascii="Arial" w:eastAsia="Calibri" w:hAnsi="Arial" w:cs="Arial"/>
          <w:sz w:val="20"/>
          <w:szCs w:val="20"/>
          <w:lang w:val="id-ID"/>
        </w:rPr>
        <w:t xml:space="preserve">pariwisata </w:t>
      </w:r>
      <w:r w:rsidRPr="007B55BF">
        <w:rPr>
          <w:rFonts w:ascii="Arial" w:eastAsia="Calibri" w:hAnsi="Arial" w:cs="Arial"/>
          <w:sz w:val="20"/>
          <w:szCs w:val="20"/>
          <w:lang w:val="id-ID"/>
        </w:rPr>
        <w:t xml:space="preserve">dengan menggunakan metode biaya perjalanan dan </w:t>
      </w:r>
      <w:r w:rsidR="00114291" w:rsidRPr="007B55BF">
        <w:rPr>
          <w:rFonts w:ascii="Arial" w:eastAsia="Calibri" w:hAnsi="Arial" w:cs="Arial"/>
          <w:sz w:val="20"/>
          <w:szCs w:val="20"/>
        </w:rPr>
        <w:t xml:space="preserve">penetapan </w:t>
      </w:r>
      <w:r w:rsidR="00114291" w:rsidRPr="007B55BF">
        <w:rPr>
          <w:rFonts w:ascii="Arial" w:eastAsia="Calibri" w:hAnsi="Arial" w:cs="Arial"/>
          <w:sz w:val="20"/>
          <w:szCs w:val="20"/>
          <w:lang w:val="id-ID"/>
        </w:rPr>
        <w:t xml:space="preserve">prioritas </w:t>
      </w:r>
      <w:r w:rsidRPr="007B55BF">
        <w:rPr>
          <w:rFonts w:ascii="Arial" w:eastAsia="Calibri" w:hAnsi="Arial" w:cs="Arial"/>
          <w:sz w:val="20"/>
          <w:szCs w:val="20"/>
          <w:lang w:val="id-ID"/>
        </w:rPr>
        <w:t xml:space="preserve">strategi pengelolaan ekowisata berkelanjutan menggunakan SWOT dan QSPM. Hasil penelitian menunjukkan bahwa Labuan Cermin </w:t>
      </w:r>
      <w:r w:rsidR="00114291" w:rsidRPr="007B55BF">
        <w:rPr>
          <w:rFonts w:ascii="Arial" w:eastAsia="Calibri" w:hAnsi="Arial" w:cs="Arial"/>
          <w:sz w:val="20"/>
          <w:szCs w:val="20"/>
        </w:rPr>
        <w:t>sesuai/</w:t>
      </w:r>
      <w:r w:rsidRPr="007B55BF">
        <w:rPr>
          <w:rFonts w:ascii="Arial" w:eastAsia="Calibri" w:hAnsi="Arial" w:cs="Arial"/>
          <w:sz w:val="20"/>
          <w:szCs w:val="20"/>
          <w:lang w:val="id-ID"/>
        </w:rPr>
        <w:t xml:space="preserve">cocok untuk </w:t>
      </w:r>
      <w:r w:rsidR="00114291" w:rsidRPr="007B55BF">
        <w:rPr>
          <w:rFonts w:ascii="Arial" w:eastAsia="Calibri" w:hAnsi="Arial" w:cs="Arial"/>
          <w:sz w:val="20"/>
          <w:szCs w:val="20"/>
        </w:rPr>
        <w:t xml:space="preserve">kegiatan </w:t>
      </w:r>
      <w:r w:rsidRPr="007B55BF">
        <w:rPr>
          <w:rFonts w:ascii="Arial" w:eastAsia="Calibri" w:hAnsi="Arial" w:cs="Arial"/>
          <w:sz w:val="20"/>
          <w:szCs w:val="20"/>
          <w:lang w:val="id-ID"/>
        </w:rPr>
        <w:t>ekowisata di mana indeks kesesuaian</w:t>
      </w:r>
      <w:r w:rsidR="00114291" w:rsidRPr="007B55BF">
        <w:rPr>
          <w:rFonts w:ascii="Arial" w:eastAsia="Calibri" w:hAnsi="Arial" w:cs="Arial"/>
          <w:sz w:val="20"/>
          <w:szCs w:val="20"/>
        </w:rPr>
        <w:t>nya</w:t>
      </w:r>
      <w:r w:rsidRPr="007B55BF">
        <w:rPr>
          <w:rFonts w:ascii="Arial" w:eastAsia="Calibri" w:hAnsi="Arial" w:cs="Arial"/>
          <w:sz w:val="20"/>
          <w:szCs w:val="20"/>
          <w:lang w:val="id-ID"/>
        </w:rPr>
        <w:t xml:space="preserve"> adalah 78%. Penelitian ini juga </w:t>
      </w:r>
      <w:r w:rsidR="00114291" w:rsidRPr="007B55BF">
        <w:rPr>
          <w:rFonts w:ascii="Arial" w:eastAsia="Calibri" w:hAnsi="Arial" w:cs="Arial"/>
          <w:sz w:val="20"/>
          <w:szCs w:val="20"/>
        </w:rPr>
        <w:t>menemukan</w:t>
      </w:r>
      <w:r w:rsidRPr="007B55BF">
        <w:rPr>
          <w:rFonts w:ascii="Arial" w:eastAsia="Calibri" w:hAnsi="Arial" w:cs="Arial"/>
          <w:sz w:val="20"/>
          <w:szCs w:val="20"/>
          <w:lang w:val="id-ID"/>
        </w:rPr>
        <w:t xml:space="preserve"> </w:t>
      </w:r>
      <w:r w:rsidR="00114291" w:rsidRPr="007B55BF">
        <w:rPr>
          <w:rFonts w:ascii="Arial" w:eastAsia="Calibri" w:hAnsi="Arial" w:cs="Arial"/>
          <w:sz w:val="20"/>
          <w:szCs w:val="20"/>
        </w:rPr>
        <w:t xml:space="preserve">bahwa </w:t>
      </w:r>
      <w:r w:rsidRPr="007B55BF">
        <w:rPr>
          <w:rFonts w:ascii="Arial" w:eastAsia="Calibri" w:hAnsi="Arial" w:cs="Arial"/>
          <w:sz w:val="20"/>
          <w:szCs w:val="20"/>
          <w:lang w:val="id-ID"/>
        </w:rPr>
        <w:t xml:space="preserve">jumlah </w:t>
      </w:r>
      <w:r w:rsidR="00114291" w:rsidRPr="007B55BF">
        <w:rPr>
          <w:rFonts w:ascii="Arial" w:eastAsia="Calibri" w:hAnsi="Arial" w:cs="Arial"/>
          <w:sz w:val="20"/>
          <w:szCs w:val="20"/>
        </w:rPr>
        <w:t xml:space="preserve">ideal </w:t>
      </w:r>
      <w:r w:rsidRPr="007B55BF">
        <w:rPr>
          <w:rFonts w:ascii="Arial" w:eastAsia="Calibri" w:hAnsi="Arial" w:cs="Arial"/>
          <w:sz w:val="20"/>
          <w:szCs w:val="20"/>
          <w:lang w:val="id-ID"/>
        </w:rPr>
        <w:t xml:space="preserve">turis </w:t>
      </w:r>
      <w:r w:rsidR="00AD195B" w:rsidRPr="007B55BF">
        <w:rPr>
          <w:rFonts w:ascii="Arial" w:eastAsia="Calibri" w:hAnsi="Arial" w:cs="Arial"/>
          <w:sz w:val="20"/>
          <w:szCs w:val="20"/>
        </w:rPr>
        <w:t xml:space="preserve">yang </w:t>
      </w:r>
      <w:r w:rsidRPr="007B55BF">
        <w:rPr>
          <w:rFonts w:ascii="Arial" w:eastAsia="Calibri" w:hAnsi="Arial" w:cs="Arial"/>
          <w:sz w:val="20"/>
          <w:szCs w:val="20"/>
          <w:lang w:val="id-ID"/>
        </w:rPr>
        <w:t xml:space="preserve">diperbolehkan </w:t>
      </w:r>
      <w:r w:rsidR="00114291" w:rsidRPr="007B55BF">
        <w:rPr>
          <w:rFonts w:ascii="Arial" w:eastAsia="Calibri" w:hAnsi="Arial" w:cs="Arial"/>
          <w:sz w:val="20"/>
          <w:szCs w:val="20"/>
        </w:rPr>
        <w:t>beraktivitas sebanyak</w:t>
      </w:r>
      <w:r w:rsidRPr="007B55BF">
        <w:rPr>
          <w:rFonts w:ascii="Arial" w:eastAsia="Calibri" w:hAnsi="Arial" w:cs="Arial"/>
          <w:sz w:val="20"/>
          <w:szCs w:val="20"/>
          <w:lang w:val="id-ID"/>
        </w:rPr>
        <w:t xml:space="preserve"> 46</w:t>
      </w:r>
      <w:r w:rsidR="00114291" w:rsidRPr="007B55BF">
        <w:rPr>
          <w:rFonts w:ascii="Arial" w:eastAsia="Calibri" w:hAnsi="Arial" w:cs="Arial"/>
          <w:sz w:val="20"/>
          <w:szCs w:val="20"/>
        </w:rPr>
        <w:t xml:space="preserve"> orang</w:t>
      </w:r>
      <w:r w:rsidRPr="007B55BF">
        <w:rPr>
          <w:rFonts w:ascii="Arial" w:eastAsia="Calibri" w:hAnsi="Arial" w:cs="Arial"/>
          <w:sz w:val="20"/>
          <w:szCs w:val="20"/>
          <w:lang w:val="id-ID"/>
        </w:rPr>
        <w:t xml:space="preserve"> / hari. Rata-rata jumlah wisatawan </w:t>
      </w:r>
      <w:r w:rsidR="00114291" w:rsidRPr="007B55BF">
        <w:rPr>
          <w:rFonts w:ascii="Arial" w:eastAsia="Calibri" w:hAnsi="Arial" w:cs="Arial"/>
          <w:sz w:val="20"/>
          <w:szCs w:val="20"/>
        </w:rPr>
        <w:t xml:space="preserve">yang berkunjung adalah sebanyak </w:t>
      </w:r>
      <w:r w:rsidRPr="007B55BF">
        <w:rPr>
          <w:rFonts w:ascii="Arial" w:eastAsia="Calibri" w:hAnsi="Arial" w:cs="Arial"/>
          <w:sz w:val="20"/>
          <w:szCs w:val="20"/>
          <w:lang w:val="id-ID"/>
        </w:rPr>
        <w:t xml:space="preserve">12.000 </w:t>
      </w:r>
      <w:r w:rsidR="00114291" w:rsidRPr="007B55BF">
        <w:rPr>
          <w:rFonts w:ascii="Arial" w:eastAsia="Calibri" w:hAnsi="Arial" w:cs="Arial"/>
          <w:sz w:val="20"/>
          <w:szCs w:val="20"/>
        </w:rPr>
        <w:t xml:space="preserve">orang </w:t>
      </w:r>
      <w:r w:rsidRPr="007B55BF">
        <w:rPr>
          <w:rFonts w:ascii="Arial" w:eastAsia="Calibri" w:hAnsi="Arial" w:cs="Arial"/>
          <w:sz w:val="20"/>
          <w:szCs w:val="20"/>
          <w:lang w:val="id-ID"/>
        </w:rPr>
        <w:t xml:space="preserve">turis / tahun, </w:t>
      </w:r>
      <w:r w:rsidR="00114291" w:rsidRPr="007B55BF">
        <w:rPr>
          <w:rFonts w:ascii="Arial" w:eastAsia="Calibri" w:hAnsi="Arial" w:cs="Arial"/>
          <w:sz w:val="20"/>
          <w:szCs w:val="20"/>
        </w:rPr>
        <w:t xml:space="preserve">jumlah ini </w:t>
      </w:r>
      <w:r w:rsidRPr="007B55BF">
        <w:rPr>
          <w:rFonts w:ascii="Arial" w:eastAsia="Calibri" w:hAnsi="Arial" w:cs="Arial"/>
          <w:sz w:val="20"/>
          <w:szCs w:val="20"/>
          <w:lang w:val="id-ID"/>
        </w:rPr>
        <w:t xml:space="preserve">tidak melebihi dari daya dukung diizinkan </w:t>
      </w:r>
      <w:r w:rsidR="00114291" w:rsidRPr="007B55BF">
        <w:rPr>
          <w:rFonts w:ascii="Arial" w:eastAsia="Calibri" w:hAnsi="Arial" w:cs="Arial"/>
          <w:sz w:val="20"/>
          <w:szCs w:val="20"/>
        </w:rPr>
        <w:t xml:space="preserve">yaitu sebanyak </w:t>
      </w:r>
      <w:r w:rsidRPr="007B55BF">
        <w:rPr>
          <w:rFonts w:ascii="Arial" w:eastAsia="Calibri" w:hAnsi="Arial" w:cs="Arial"/>
          <w:sz w:val="20"/>
          <w:szCs w:val="20"/>
          <w:lang w:val="id-ID"/>
        </w:rPr>
        <w:t xml:space="preserve"> 16.576.000 </w:t>
      </w:r>
      <w:r w:rsidR="00114291" w:rsidRPr="007B55BF">
        <w:rPr>
          <w:rFonts w:ascii="Arial" w:eastAsia="Calibri" w:hAnsi="Arial" w:cs="Arial"/>
          <w:sz w:val="20"/>
          <w:szCs w:val="20"/>
        </w:rPr>
        <w:t xml:space="preserve">orang </w:t>
      </w:r>
      <w:r w:rsidRPr="007B55BF">
        <w:rPr>
          <w:rFonts w:ascii="Arial" w:eastAsia="Calibri" w:hAnsi="Arial" w:cs="Arial"/>
          <w:sz w:val="20"/>
          <w:szCs w:val="20"/>
          <w:lang w:val="id-ID"/>
        </w:rPr>
        <w:t xml:space="preserve">turis / tahun. Selanjutnya, nilai manfaat ekonomi ekowisata dari </w:t>
      </w:r>
      <w:r w:rsidR="00AD195B" w:rsidRPr="007B55BF">
        <w:rPr>
          <w:rFonts w:ascii="Arial" w:eastAsia="Calibri" w:hAnsi="Arial" w:cs="Arial"/>
          <w:sz w:val="20"/>
          <w:szCs w:val="20"/>
        </w:rPr>
        <w:t xml:space="preserve">kawasan </w:t>
      </w:r>
      <w:r w:rsidRPr="007B55BF">
        <w:rPr>
          <w:rFonts w:ascii="Arial" w:eastAsia="Calibri" w:hAnsi="Arial" w:cs="Arial"/>
          <w:sz w:val="20"/>
          <w:szCs w:val="20"/>
          <w:lang w:val="id-ID"/>
        </w:rPr>
        <w:t xml:space="preserve">Labuan Cermin berdasarkan metode biaya perjalanan adalah </w:t>
      </w:r>
      <w:r w:rsidR="00114291" w:rsidRPr="007B55BF">
        <w:rPr>
          <w:rFonts w:ascii="Arial" w:eastAsia="Calibri" w:hAnsi="Arial" w:cs="Arial"/>
          <w:sz w:val="20"/>
          <w:szCs w:val="20"/>
        </w:rPr>
        <w:t xml:space="preserve">sebesar </w:t>
      </w:r>
      <w:r w:rsidRPr="007B55BF">
        <w:rPr>
          <w:rFonts w:ascii="Arial" w:eastAsia="Calibri" w:hAnsi="Arial" w:cs="Arial"/>
          <w:sz w:val="20"/>
          <w:szCs w:val="20"/>
          <w:lang w:val="id-ID"/>
        </w:rPr>
        <w:t xml:space="preserve">Rp 1.656.780.274,11 / tahun. </w:t>
      </w:r>
      <w:r w:rsidR="00114291" w:rsidRPr="007B55BF">
        <w:rPr>
          <w:rFonts w:ascii="Arial" w:eastAsia="Calibri" w:hAnsi="Arial" w:cs="Arial"/>
          <w:sz w:val="20"/>
          <w:szCs w:val="20"/>
        </w:rPr>
        <w:t>P</w:t>
      </w:r>
      <w:r w:rsidRPr="007B55BF">
        <w:rPr>
          <w:rFonts w:ascii="Arial" w:eastAsia="Calibri" w:hAnsi="Arial" w:cs="Arial"/>
          <w:sz w:val="20"/>
          <w:szCs w:val="20"/>
          <w:lang w:val="id-ID"/>
        </w:rPr>
        <w:t xml:space="preserve">rioritas </w:t>
      </w:r>
      <w:r w:rsidR="00114291" w:rsidRPr="007B55BF">
        <w:rPr>
          <w:rFonts w:ascii="Arial" w:eastAsia="Calibri" w:hAnsi="Arial" w:cs="Arial"/>
          <w:sz w:val="20"/>
          <w:szCs w:val="20"/>
        </w:rPr>
        <w:t>s</w:t>
      </w:r>
      <w:r w:rsidR="00114291" w:rsidRPr="007B55BF">
        <w:rPr>
          <w:rFonts w:ascii="Arial" w:eastAsia="Calibri" w:hAnsi="Arial" w:cs="Arial"/>
          <w:sz w:val="20"/>
          <w:szCs w:val="20"/>
          <w:lang w:val="id-ID"/>
        </w:rPr>
        <w:t xml:space="preserve">trategi </w:t>
      </w:r>
      <w:r w:rsidRPr="007B55BF">
        <w:rPr>
          <w:rFonts w:ascii="Arial" w:eastAsia="Calibri" w:hAnsi="Arial" w:cs="Arial"/>
          <w:sz w:val="20"/>
          <w:szCs w:val="20"/>
          <w:lang w:val="id-ID"/>
        </w:rPr>
        <w:t>pertama dalam mengembangkan ekowisata berkelanjutan di perairan Labuan Cermin adalah merevitalisasi peran lembaga lokal (Lekmalamin) dengan meningkatkan kapasitas teknis</w:t>
      </w:r>
      <w:r w:rsidR="00DE5D4E" w:rsidRPr="007B55BF">
        <w:rPr>
          <w:rFonts w:ascii="Arial" w:eastAsia="Calibri" w:hAnsi="Arial" w:cs="Arial"/>
          <w:sz w:val="20"/>
          <w:szCs w:val="20"/>
        </w:rPr>
        <w:t>, manajerial</w:t>
      </w:r>
      <w:r w:rsidRPr="007B55BF">
        <w:rPr>
          <w:rFonts w:ascii="Arial" w:eastAsia="Calibri" w:hAnsi="Arial" w:cs="Arial"/>
          <w:sz w:val="20"/>
          <w:szCs w:val="20"/>
          <w:lang w:val="id-ID"/>
        </w:rPr>
        <w:t xml:space="preserve"> dan </w:t>
      </w:r>
      <w:r w:rsidR="00DE5D4E" w:rsidRPr="007B55BF">
        <w:rPr>
          <w:rFonts w:ascii="Arial" w:eastAsia="Calibri" w:hAnsi="Arial" w:cs="Arial"/>
          <w:sz w:val="20"/>
          <w:szCs w:val="20"/>
        </w:rPr>
        <w:t>sosial ekonomi</w:t>
      </w:r>
      <w:r w:rsidRPr="007B55BF">
        <w:rPr>
          <w:rFonts w:ascii="Arial" w:eastAsia="Calibri" w:hAnsi="Arial" w:cs="Arial"/>
          <w:sz w:val="20"/>
          <w:szCs w:val="20"/>
          <w:lang w:val="id-ID"/>
        </w:rPr>
        <w:t>nya</w:t>
      </w:r>
      <w:r w:rsidR="00114291" w:rsidRPr="007B55BF">
        <w:rPr>
          <w:rFonts w:ascii="Arial" w:eastAsia="Calibri" w:hAnsi="Arial" w:cs="Arial"/>
          <w:sz w:val="20"/>
          <w:szCs w:val="20"/>
        </w:rPr>
        <w:t>.</w:t>
      </w:r>
    </w:p>
    <w:p w:rsidR="00CC5512" w:rsidRPr="007B55BF" w:rsidRDefault="00CC5512" w:rsidP="007B55BF">
      <w:pPr>
        <w:jc w:val="both"/>
        <w:rPr>
          <w:rFonts w:ascii="Arial" w:eastAsia="Calibri" w:hAnsi="Arial" w:cs="Arial"/>
          <w:sz w:val="20"/>
          <w:szCs w:val="20"/>
        </w:rPr>
      </w:pPr>
    </w:p>
    <w:p w:rsidR="00CC5512" w:rsidRPr="007B55BF" w:rsidRDefault="00CC5512" w:rsidP="007B55BF">
      <w:pPr>
        <w:jc w:val="both"/>
        <w:rPr>
          <w:rFonts w:ascii="Arial" w:eastAsia="Calibri" w:hAnsi="Arial" w:cs="Arial"/>
          <w:i/>
          <w:sz w:val="20"/>
          <w:szCs w:val="20"/>
        </w:rPr>
      </w:pPr>
      <w:r w:rsidRPr="007B55BF">
        <w:rPr>
          <w:rFonts w:ascii="Arial" w:eastAsia="Calibri" w:hAnsi="Arial" w:cs="Arial"/>
          <w:i/>
          <w:sz w:val="20"/>
          <w:szCs w:val="20"/>
        </w:rPr>
        <w:t>Kata Kunci : Analisis Kebijakan, Ekowisata Berkelanjutan, Labuan Cermin</w:t>
      </w:r>
    </w:p>
    <w:p w:rsidR="00B202EA" w:rsidRPr="007B55BF" w:rsidRDefault="00B202EA" w:rsidP="007B55BF">
      <w:pPr>
        <w:spacing w:line="360" w:lineRule="auto"/>
        <w:rPr>
          <w:rFonts w:ascii="Arial" w:eastAsia="Calibri" w:hAnsi="Arial" w:cs="Arial"/>
          <w:b/>
          <w:color w:val="FFFFFF" w:themeColor="background1"/>
          <w:sz w:val="22"/>
          <w:szCs w:val="22"/>
          <w:vertAlign w:val="superscript"/>
        </w:rPr>
      </w:pPr>
      <w:r w:rsidRPr="007B55BF">
        <w:rPr>
          <w:rFonts w:ascii="Arial" w:eastAsia="Calibri" w:hAnsi="Arial" w:cs="Arial"/>
          <w:b/>
          <w:color w:val="FFFFFF" w:themeColor="background1"/>
          <w:sz w:val="22"/>
          <w:szCs w:val="22"/>
        </w:rPr>
        <w:t>Erwiantono</w:t>
      </w:r>
      <w:r w:rsidR="00DC5BC6" w:rsidRPr="007B55BF">
        <w:rPr>
          <w:rFonts w:ascii="Arial" w:eastAsia="Calibri" w:hAnsi="Arial" w:cs="Arial"/>
          <w:b/>
          <w:color w:val="FFFFFF" w:themeColor="background1"/>
          <w:sz w:val="22"/>
          <w:szCs w:val="22"/>
          <w:vertAlign w:val="superscript"/>
        </w:rPr>
        <w:t>1</w:t>
      </w:r>
      <w:r w:rsidR="007436CC" w:rsidRPr="007B55BF">
        <w:rPr>
          <w:rFonts w:ascii="Arial" w:eastAsia="Calibri" w:hAnsi="Arial" w:cs="Arial"/>
          <w:b/>
          <w:color w:val="FFFFFF" w:themeColor="background1"/>
          <w:sz w:val="22"/>
          <w:szCs w:val="22"/>
        </w:rPr>
        <w:t xml:space="preserve">, </w:t>
      </w:r>
      <w:r w:rsidRPr="007B55BF">
        <w:rPr>
          <w:rFonts w:ascii="Arial" w:eastAsia="Calibri" w:hAnsi="Arial" w:cs="Arial"/>
          <w:b/>
          <w:color w:val="FFFFFF" w:themeColor="background1"/>
          <w:sz w:val="22"/>
          <w:szCs w:val="22"/>
        </w:rPr>
        <w:t>Heru Susilo</w:t>
      </w:r>
      <w:r w:rsidR="00DC5BC6" w:rsidRPr="007B55BF">
        <w:rPr>
          <w:rFonts w:ascii="Arial" w:eastAsia="Calibri" w:hAnsi="Arial" w:cs="Arial"/>
          <w:b/>
          <w:color w:val="FFFFFF" w:themeColor="background1"/>
          <w:sz w:val="22"/>
          <w:szCs w:val="22"/>
          <w:vertAlign w:val="superscript"/>
        </w:rPr>
        <w:t>1</w:t>
      </w:r>
      <w:r w:rsidRPr="007B55BF">
        <w:rPr>
          <w:rFonts w:ascii="Arial" w:eastAsia="Calibri" w:hAnsi="Arial" w:cs="Arial"/>
          <w:b/>
          <w:color w:val="FFFFFF" w:themeColor="background1"/>
          <w:sz w:val="22"/>
          <w:szCs w:val="22"/>
        </w:rPr>
        <w:t>, Anugrah Aditya</w:t>
      </w:r>
      <w:r w:rsidR="00DC5BC6" w:rsidRPr="007B55BF">
        <w:rPr>
          <w:rFonts w:ascii="Arial" w:eastAsia="Calibri" w:hAnsi="Arial" w:cs="Arial"/>
          <w:b/>
          <w:color w:val="FFFFFF" w:themeColor="background1"/>
          <w:sz w:val="22"/>
          <w:szCs w:val="22"/>
          <w:vertAlign w:val="superscript"/>
        </w:rPr>
        <w:t>2</w:t>
      </w:r>
      <w:r w:rsidRPr="007B55BF">
        <w:rPr>
          <w:rFonts w:ascii="Arial" w:eastAsia="Calibri" w:hAnsi="Arial" w:cs="Arial"/>
          <w:b/>
          <w:color w:val="FFFFFF" w:themeColor="background1"/>
          <w:sz w:val="22"/>
          <w:szCs w:val="22"/>
        </w:rPr>
        <w:t xml:space="preserve">, </w:t>
      </w:r>
      <w:r w:rsidR="00DF3171" w:rsidRPr="007B55BF">
        <w:rPr>
          <w:rFonts w:ascii="Arial" w:eastAsia="Calibri" w:hAnsi="Arial" w:cs="Arial"/>
          <w:b/>
          <w:color w:val="FFFFFF" w:themeColor="background1"/>
          <w:sz w:val="22"/>
          <w:szCs w:val="22"/>
        </w:rPr>
        <w:t>Qoriaaleha</w:t>
      </w:r>
      <w:r w:rsidR="00DF3171" w:rsidRPr="007B55BF">
        <w:rPr>
          <w:rFonts w:ascii="Arial" w:eastAsia="Calibri" w:hAnsi="Arial" w:cs="Arial"/>
          <w:b/>
          <w:color w:val="FFFFFF" w:themeColor="background1"/>
          <w:sz w:val="22"/>
          <w:szCs w:val="22"/>
          <w:vertAlign w:val="superscript"/>
        </w:rPr>
        <w:t>1</w:t>
      </w:r>
      <w:r w:rsidR="00DF3171" w:rsidRPr="007B55BF">
        <w:rPr>
          <w:rFonts w:ascii="Arial" w:eastAsia="Calibri" w:hAnsi="Arial" w:cs="Arial"/>
          <w:b/>
          <w:color w:val="FFFFFF" w:themeColor="background1"/>
          <w:sz w:val="22"/>
          <w:szCs w:val="22"/>
        </w:rPr>
        <w:t xml:space="preserve">, </w:t>
      </w:r>
      <w:r w:rsidRPr="007B55BF">
        <w:rPr>
          <w:rFonts w:ascii="Arial" w:eastAsia="Calibri" w:hAnsi="Arial" w:cs="Arial"/>
          <w:b/>
          <w:color w:val="FFFFFF" w:themeColor="background1"/>
          <w:sz w:val="22"/>
          <w:szCs w:val="22"/>
        </w:rPr>
        <w:t>Anisa Budiayu</w:t>
      </w:r>
      <w:r w:rsidR="00DC5BC6" w:rsidRPr="007B55BF">
        <w:rPr>
          <w:rFonts w:ascii="Arial" w:eastAsia="Calibri" w:hAnsi="Arial" w:cs="Arial"/>
          <w:b/>
          <w:color w:val="FFFFFF" w:themeColor="background1"/>
          <w:sz w:val="22"/>
          <w:szCs w:val="22"/>
          <w:vertAlign w:val="superscript"/>
        </w:rPr>
        <w:t>3</w:t>
      </w:r>
    </w:p>
    <w:p w:rsidR="00973464" w:rsidRPr="007B55BF" w:rsidRDefault="00973464" w:rsidP="007B55BF">
      <w:pPr>
        <w:spacing w:line="360" w:lineRule="auto"/>
        <w:jc w:val="center"/>
        <w:rPr>
          <w:rFonts w:ascii="Arial" w:hAnsi="Arial" w:cs="Arial"/>
          <w:b/>
          <w:i/>
          <w:sz w:val="22"/>
          <w:szCs w:val="22"/>
          <w:lang w:val="sv-SE"/>
        </w:rPr>
      </w:pPr>
      <w:r w:rsidRPr="007B55BF">
        <w:rPr>
          <w:rFonts w:ascii="Arial" w:hAnsi="Arial" w:cs="Arial"/>
          <w:b/>
          <w:i/>
          <w:sz w:val="22"/>
          <w:szCs w:val="22"/>
          <w:lang w:val="sv-SE"/>
        </w:rPr>
        <w:t>ABSTRACT</w:t>
      </w:r>
    </w:p>
    <w:p w:rsidR="00E073D2" w:rsidRPr="007B55BF" w:rsidRDefault="00E073D2" w:rsidP="007B55BF">
      <w:pPr>
        <w:ind w:firstLine="706"/>
        <w:jc w:val="both"/>
        <w:rPr>
          <w:rFonts w:ascii="Arial" w:hAnsi="Arial" w:cs="Arial"/>
          <w:i/>
          <w:sz w:val="20"/>
          <w:szCs w:val="20"/>
          <w:lang w:val="sv-SE"/>
        </w:rPr>
      </w:pPr>
      <w:r w:rsidRPr="007B55BF">
        <w:rPr>
          <w:rFonts w:ascii="Arial" w:hAnsi="Arial" w:cs="Arial"/>
          <w:i/>
          <w:sz w:val="20"/>
          <w:szCs w:val="20"/>
          <w:lang w:val="sv-SE"/>
        </w:rPr>
        <w:t>Labuan Cermin waters is one of unique tourist destinations in Berau, East Kalimantan, that is located in coastal area and has a beautiful landscape. The research objectives were: 1) identifying the land suitability and determining the carrying capacity of Labuan Cermin for sustainable ecotourism modelling; 2) analysing the ecotourism value and 3) establishing priority strategies for managing sustainable ecotourism. This research was conducted from January to May – 2015. Data collection applied survey method and 60 tourists were interviewed using accidental sampling method. Data analysis methods consisted of land suitability matrix, carrying capacity analysis, tourism economic value analysis using travel cost method and priority strategies of sustainable ecotourism management using SWOT and QSPM methods.</w:t>
      </w:r>
      <w:r w:rsidRPr="007B55BF">
        <w:rPr>
          <w:rFonts w:ascii="Arial" w:hAnsi="Arial" w:cs="Arial"/>
          <w:i/>
          <w:sz w:val="20"/>
          <w:szCs w:val="20"/>
        </w:rPr>
        <w:t xml:space="preserve"> </w:t>
      </w:r>
      <w:r w:rsidRPr="007B55BF">
        <w:rPr>
          <w:rFonts w:ascii="Arial" w:hAnsi="Arial" w:cs="Arial"/>
          <w:i/>
          <w:sz w:val="20"/>
          <w:szCs w:val="20"/>
          <w:lang w:val="sv-SE"/>
        </w:rPr>
        <w:t>The results showed that Labuan Cermin was suitable for ecotourism in which the index of suitability was 78%. This study also determined the number of allowed tourist were 46/day. The average number of tourists were 12.000 tourists/year, while not exceeding from allowed carrying capacity were 16.576.000 tourists/year. Furthermore, the ecotourism economic benefit value of Labuan Cermin based on travel cost method were IDR 1.656.780.274,11/year. The first priority strategy in developing sustainable ecotourism in Labuan Cermin waters was to revitalize the role of local institution (Lekmalamin) by improving its technical and socioecomic  capacity.</w:t>
      </w:r>
    </w:p>
    <w:p w:rsidR="00E073D2" w:rsidRPr="007B55BF" w:rsidRDefault="00E073D2" w:rsidP="007B55BF">
      <w:pPr>
        <w:jc w:val="both"/>
        <w:rPr>
          <w:rFonts w:ascii="Arial" w:hAnsi="Arial" w:cs="Arial"/>
          <w:i/>
          <w:sz w:val="20"/>
          <w:szCs w:val="20"/>
          <w:lang w:val="sv-SE"/>
        </w:rPr>
      </w:pPr>
    </w:p>
    <w:p w:rsidR="00E073D2" w:rsidRDefault="00E073D2" w:rsidP="007B55BF">
      <w:pPr>
        <w:rPr>
          <w:rFonts w:ascii="Arial" w:hAnsi="Arial" w:cs="Arial"/>
          <w:b/>
          <w:i/>
          <w:sz w:val="20"/>
          <w:szCs w:val="20"/>
          <w:lang w:val="id-ID"/>
        </w:rPr>
      </w:pPr>
      <w:r w:rsidRPr="007B55BF">
        <w:rPr>
          <w:rFonts w:ascii="Arial" w:hAnsi="Arial" w:cs="Arial"/>
          <w:b/>
          <w:i/>
          <w:sz w:val="20"/>
          <w:szCs w:val="20"/>
          <w:lang w:val="sv-SE"/>
        </w:rPr>
        <w:t xml:space="preserve">Keywords : policy analysis, sustainable ecotourism, </w:t>
      </w:r>
      <w:r w:rsidRPr="007B55BF">
        <w:rPr>
          <w:rFonts w:ascii="Arial" w:hAnsi="Arial" w:cs="Arial"/>
          <w:b/>
          <w:i/>
          <w:sz w:val="20"/>
          <w:szCs w:val="20"/>
        </w:rPr>
        <w:t>Labuan Cermin</w:t>
      </w:r>
    </w:p>
    <w:p w:rsidR="007B55BF" w:rsidRDefault="007B55BF" w:rsidP="007B55BF">
      <w:pPr>
        <w:rPr>
          <w:rFonts w:ascii="Arial" w:hAnsi="Arial" w:cs="Arial"/>
          <w:b/>
          <w:i/>
          <w:sz w:val="20"/>
          <w:szCs w:val="20"/>
          <w:lang w:val="id-ID"/>
        </w:rPr>
      </w:pPr>
    </w:p>
    <w:p w:rsidR="007B55BF" w:rsidRDefault="007B55BF" w:rsidP="007B55BF">
      <w:pPr>
        <w:rPr>
          <w:rFonts w:ascii="Arial" w:hAnsi="Arial" w:cs="Arial"/>
          <w:b/>
          <w:i/>
          <w:sz w:val="20"/>
          <w:szCs w:val="20"/>
          <w:lang w:val="id-ID"/>
        </w:rPr>
      </w:pPr>
    </w:p>
    <w:p w:rsidR="007B55BF" w:rsidRPr="007B55BF" w:rsidRDefault="007B55BF" w:rsidP="007B55BF">
      <w:pPr>
        <w:rPr>
          <w:rFonts w:ascii="Arial" w:hAnsi="Arial" w:cs="Arial"/>
          <w:b/>
          <w:i/>
          <w:sz w:val="20"/>
          <w:szCs w:val="20"/>
          <w:lang w:val="id-ID"/>
        </w:rPr>
      </w:pPr>
    </w:p>
    <w:p w:rsidR="00D57294" w:rsidRPr="007B55BF" w:rsidRDefault="00D57294" w:rsidP="007B55BF">
      <w:pPr>
        <w:spacing w:line="360" w:lineRule="auto"/>
        <w:jc w:val="center"/>
        <w:rPr>
          <w:rFonts w:ascii="Arial" w:hAnsi="Arial" w:cs="Arial"/>
          <w:sz w:val="22"/>
          <w:szCs w:val="22"/>
          <w:lang w:val="id-ID"/>
        </w:rPr>
      </w:pPr>
    </w:p>
    <w:p w:rsidR="00BE5B75" w:rsidRPr="007B55BF" w:rsidRDefault="007B55BF" w:rsidP="007B55BF">
      <w:pPr>
        <w:spacing w:line="360" w:lineRule="auto"/>
        <w:rPr>
          <w:rFonts w:ascii="Arial" w:eastAsia="Calibri" w:hAnsi="Arial" w:cs="Arial"/>
          <w:b/>
          <w:sz w:val="22"/>
          <w:szCs w:val="22"/>
          <w:lang w:val="id-ID"/>
        </w:rPr>
      </w:pPr>
      <w:r>
        <w:rPr>
          <w:rFonts w:ascii="Arial" w:eastAsia="Calibri" w:hAnsi="Arial" w:cs="Arial"/>
          <w:b/>
          <w:sz w:val="22"/>
          <w:szCs w:val="22"/>
          <w:lang w:val="id-ID"/>
        </w:rPr>
        <w:t>PENDAHULUAN</w:t>
      </w:r>
    </w:p>
    <w:p w:rsidR="00861D67" w:rsidRPr="007B55BF" w:rsidRDefault="009C4588" w:rsidP="007B55BF">
      <w:pPr>
        <w:spacing w:line="360" w:lineRule="auto"/>
        <w:ind w:firstLine="720"/>
        <w:jc w:val="both"/>
        <w:rPr>
          <w:rFonts w:ascii="Arial" w:eastAsia="Calibri" w:hAnsi="Arial" w:cs="Arial"/>
          <w:sz w:val="22"/>
          <w:szCs w:val="22"/>
        </w:rPr>
      </w:pPr>
      <w:r w:rsidRPr="007B55BF">
        <w:rPr>
          <w:rFonts w:ascii="Arial" w:hAnsi="Arial" w:cs="Arial"/>
          <w:sz w:val="22"/>
          <w:szCs w:val="22"/>
        </w:rPr>
        <w:t>Wisata bahari adalah jenis wisata</w:t>
      </w:r>
      <w:r w:rsidR="00AA103E" w:rsidRPr="007B55BF">
        <w:rPr>
          <w:rFonts w:ascii="Arial" w:hAnsi="Arial" w:cs="Arial"/>
          <w:sz w:val="22"/>
          <w:szCs w:val="22"/>
        </w:rPr>
        <w:t xml:space="preserve"> alam (</w:t>
      </w:r>
      <w:r w:rsidR="00AA103E" w:rsidRPr="007B55BF">
        <w:rPr>
          <w:rFonts w:ascii="Arial" w:hAnsi="Arial" w:cs="Arial"/>
          <w:i/>
          <w:sz w:val="22"/>
          <w:szCs w:val="22"/>
        </w:rPr>
        <w:t>ecotourism</w:t>
      </w:r>
      <w:r w:rsidR="00AA103E" w:rsidRPr="007B55BF">
        <w:rPr>
          <w:rFonts w:ascii="Arial" w:hAnsi="Arial" w:cs="Arial"/>
          <w:sz w:val="22"/>
          <w:szCs w:val="22"/>
        </w:rPr>
        <w:t xml:space="preserve">) dengan </w:t>
      </w:r>
      <w:r w:rsidRPr="007B55BF">
        <w:rPr>
          <w:rFonts w:ascii="Arial" w:hAnsi="Arial" w:cs="Arial"/>
          <w:sz w:val="22"/>
          <w:szCs w:val="22"/>
        </w:rPr>
        <w:t xml:space="preserve">minat </w:t>
      </w:r>
      <w:r w:rsidR="00AA103E" w:rsidRPr="007B55BF">
        <w:rPr>
          <w:rFonts w:ascii="Arial" w:hAnsi="Arial" w:cs="Arial"/>
          <w:sz w:val="22"/>
          <w:szCs w:val="22"/>
        </w:rPr>
        <w:t xml:space="preserve"> atau tujuan </w:t>
      </w:r>
      <w:r w:rsidRPr="007B55BF">
        <w:rPr>
          <w:rFonts w:ascii="Arial" w:hAnsi="Arial" w:cs="Arial"/>
          <w:sz w:val="22"/>
          <w:szCs w:val="22"/>
        </w:rPr>
        <w:t xml:space="preserve">khusus </w:t>
      </w:r>
      <w:r w:rsidR="00AA103E" w:rsidRPr="007B55BF">
        <w:rPr>
          <w:rFonts w:ascii="Arial" w:hAnsi="Arial" w:cs="Arial"/>
          <w:sz w:val="22"/>
          <w:szCs w:val="22"/>
        </w:rPr>
        <w:t>terkait</w:t>
      </w:r>
      <w:r w:rsidRPr="007B55BF">
        <w:rPr>
          <w:rFonts w:ascii="Arial" w:hAnsi="Arial" w:cs="Arial"/>
          <w:sz w:val="22"/>
          <w:szCs w:val="22"/>
        </w:rPr>
        <w:t xml:space="preserve"> </w:t>
      </w:r>
      <w:r w:rsidR="00AA103E" w:rsidRPr="007B55BF">
        <w:rPr>
          <w:rFonts w:ascii="Arial" w:hAnsi="Arial" w:cs="Arial"/>
          <w:sz w:val="22"/>
          <w:szCs w:val="22"/>
        </w:rPr>
        <w:t xml:space="preserve">daya tarik sumberdaya </w:t>
      </w:r>
      <w:r w:rsidRPr="007B55BF">
        <w:rPr>
          <w:rFonts w:ascii="Arial" w:hAnsi="Arial" w:cs="Arial"/>
          <w:sz w:val="22"/>
          <w:szCs w:val="22"/>
        </w:rPr>
        <w:t>pesisir dan kelautan</w:t>
      </w:r>
      <w:r w:rsidR="00AA103E" w:rsidRPr="007B55BF">
        <w:rPr>
          <w:rFonts w:ascii="Arial" w:hAnsi="Arial" w:cs="Arial"/>
          <w:sz w:val="22"/>
          <w:szCs w:val="22"/>
        </w:rPr>
        <w:t>. Aktivitas wisata khusus ini dapat dilakukan</w:t>
      </w:r>
      <w:r w:rsidRPr="007B55BF">
        <w:rPr>
          <w:rFonts w:ascii="Arial" w:hAnsi="Arial" w:cs="Arial"/>
          <w:sz w:val="22"/>
          <w:szCs w:val="22"/>
        </w:rPr>
        <w:t xml:space="preserve"> di wilayah perairan pesisir, di atas permukaan laut (</w:t>
      </w:r>
      <w:r w:rsidRPr="007B55BF">
        <w:rPr>
          <w:rFonts w:ascii="Arial" w:hAnsi="Arial" w:cs="Arial"/>
          <w:i/>
          <w:sz w:val="22"/>
          <w:szCs w:val="22"/>
        </w:rPr>
        <w:t>marine</w:t>
      </w:r>
      <w:r w:rsidRPr="007B55BF">
        <w:rPr>
          <w:rFonts w:ascii="Arial" w:hAnsi="Arial" w:cs="Arial"/>
          <w:sz w:val="22"/>
          <w:szCs w:val="22"/>
        </w:rPr>
        <w:t xml:space="preserve">), maupun di </w:t>
      </w:r>
      <w:r w:rsidR="00AA103E" w:rsidRPr="007B55BF">
        <w:rPr>
          <w:rFonts w:ascii="Arial" w:hAnsi="Arial" w:cs="Arial"/>
          <w:sz w:val="22"/>
          <w:szCs w:val="22"/>
        </w:rPr>
        <w:t xml:space="preserve">bawah </w:t>
      </w:r>
      <w:r w:rsidRPr="007B55BF">
        <w:rPr>
          <w:rFonts w:ascii="Arial" w:hAnsi="Arial" w:cs="Arial"/>
          <w:sz w:val="22"/>
          <w:szCs w:val="22"/>
        </w:rPr>
        <w:t>permukaan bawah laut (</w:t>
      </w:r>
      <w:r w:rsidRPr="007B55BF">
        <w:rPr>
          <w:rFonts w:ascii="Arial" w:hAnsi="Arial" w:cs="Arial"/>
          <w:i/>
          <w:sz w:val="22"/>
          <w:szCs w:val="22"/>
        </w:rPr>
        <w:t>submarine</w:t>
      </w:r>
      <w:r w:rsidRPr="007B55BF">
        <w:rPr>
          <w:rFonts w:ascii="Arial" w:hAnsi="Arial" w:cs="Arial"/>
          <w:sz w:val="22"/>
          <w:szCs w:val="22"/>
        </w:rPr>
        <w:t>)</w:t>
      </w:r>
      <w:r w:rsidR="00AA103E" w:rsidRPr="007B55BF">
        <w:rPr>
          <w:rFonts w:ascii="Arial" w:hAnsi="Arial" w:cs="Arial"/>
          <w:sz w:val="22"/>
          <w:szCs w:val="22"/>
        </w:rPr>
        <w:t xml:space="preserve"> (Badan Riset Kelautan dan Perikanan, 2002). </w:t>
      </w:r>
      <w:r w:rsidRPr="007B55BF">
        <w:rPr>
          <w:rFonts w:ascii="Arial" w:hAnsi="Arial" w:cs="Arial"/>
          <w:sz w:val="22"/>
          <w:szCs w:val="22"/>
        </w:rPr>
        <w:t xml:space="preserve"> </w:t>
      </w:r>
      <w:r w:rsidR="002355D0" w:rsidRPr="007B55BF">
        <w:rPr>
          <w:rFonts w:ascii="Arial" w:eastAsia="Calibri" w:hAnsi="Arial" w:cs="Arial"/>
          <w:sz w:val="22"/>
          <w:szCs w:val="22"/>
        </w:rPr>
        <w:t>Saat ini kegiatan pariwisata semakin berkembang seiring perubahan sosial, budaya, ekonomi, teknologi dan politik. Semakin meratanya distribusi sumberdaya ekonomi, majunya teknologi transportasi dan peningkatan waktu luang yang didorong oleh penciutan jam kerja telah mempercepat mobilitas manusia antar daerah, negara bahkan benua terkait dengan kegiatan tersebut (Damanik dan Weber, 2006).</w:t>
      </w:r>
    </w:p>
    <w:p w:rsidR="00BE5B75" w:rsidRPr="007B55BF" w:rsidRDefault="00220CBC" w:rsidP="007B55BF">
      <w:pPr>
        <w:spacing w:line="360" w:lineRule="auto"/>
        <w:ind w:firstLine="720"/>
        <w:jc w:val="both"/>
        <w:rPr>
          <w:rFonts w:ascii="Arial" w:eastAsia="Calibri" w:hAnsi="Arial" w:cs="Arial"/>
          <w:sz w:val="22"/>
          <w:szCs w:val="22"/>
        </w:rPr>
      </w:pPr>
      <w:r w:rsidRPr="007B55BF">
        <w:rPr>
          <w:rFonts w:ascii="Arial" w:eastAsia="Calibri" w:hAnsi="Arial" w:cs="Arial"/>
          <w:sz w:val="22"/>
          <w:szCs w:val="22"/>
        </w:rPr>
        <w:t>Pemerintah Pro</w:t>
      </w:r>
      <w:r w:rsidR="00AD195B" w:rsidRPr="007B55BF">
        <w:rPr>
          <w:rFonts w:ascii="Arial" w:eastAsia="Calibri" w:hAnsi="Arial" w:cs="Arial"/>
          <w:sz w:val="22"/>
          <w:szCs w:val="22"/>
        </w:rPr>
        <w:t>v</w:t>
      </w:r>
      <w:r w:rsidRPr="007B55BF">
        <w:rPr>
          <w:rFonts w:ascii="Arial" w:eastAsia="Calibri" w:hAnsi="Arial" w:cs="Arial"/>
          <w:sz w:val="22"/>
          <w:szCs w:val="22"/>
        </w:rPr>
        <w:t>insi Kalimantan Timur memiliki visi “Mewujudkan Kaltim Sebagai Pusat Agroindustri Dan Energi Terkemuka Menuju Masyarakat Adil Dan Sejahtera” dengan satu di antara misinya adalah mengelola kekayaan budaya dan sejarah serta mengembangkan potensi pariwisata sebagai sumber devisa.  Sejalan dengan visi tersebut, dirumuskan c</w:t>
      </w:r>
      <w:r w:rsidR="00BE5B75" w:rsidRPr="007B55BF">
        <w:rPr>
          <w:rFonts w:ascii="Arial" w:eastAsia="Calibri" w:hAnsi="Arial" w:cs="Arial"/>
          <w:sz w:val="22"/>
          <w:szCs w:val="22"/>
        </w:rPr>
        <w:t xml:space="preserve">etak biru pengembangan </w:t>
      </w:r>
      <w:r w:rsidRPr="007B55BF">
        <w:rPr>
          <w:rFonts w:ascii="Arial" w:eastAsia="Calibri" w:hAnsi="Arial" w:cs="Arial"/>
          <w:sz w:val="22"/>
          <w:szCs w:val="22"/>
        </w:rPr>
        <w:t>d</w:t>
      </w:r>
      <w:r w:rsidR="00BE5B75" w:rsidRPr="007B55BF">
        <w:rPr>
          <w:rFonts w:ascii="Arial" w:eastAsia="Calibri" w:hAnsi="Arial" w:cs="Arial"/>
          <w:sz w:val="22"/>
          <w:szCs w:val="22"/>
        </w:rPr>
        <w:t xml:space="preserve">estinasi </w:t>
      </w:r>
      <w:r w:rsidRPr="007B55BF">
        <w:rPr>
          <w:rFonts w:ascii="Arial" w:eastAsia="Calibri" w:hAnsi="Arial" w:cs="Arial"/>
          <w:sz w:val="22"/>
          <w:szCs w:val="22"/>
        </w:rPr>
        <w:t>p</w:t>
      </w:r>
      <w:r w:rsidR="00BE5B75" w:rsidRPr="007B55BF">
        <w:rPr>
          <w:rFonts w:ascii="Arial" w:eastAsia="Calibri" w:hAnsi="Arial" w:cs="Arial"/>
          <w:sz w:val="22"/>
          <w:szCs w:val="22"/>
        </w:rPr>
        <w:t xml:space="preserve">ariwisata </w:t>
      </w:r>
      <w:r w:rsidRPr="007B55BF">
        <w:rPr>
          <w:rFonts w:ascii="Arial" w:eastAsia="Calibri" w:hAnsi="Arial" w:cs="Arial"/>
          <w:sz w:val="22"/>
          <w:szCs w:val="22"/>
        </w:rPr>
        <w:t>Kalimantan Timur</w:t>
      </w:r>
      <w:r w:rsidR="004E2A72" w:rsidRPr="007B55BF">
        <w:rPr>
          <w:rFonts w:ascii="Arial" w:eastAsia="Calibri" w:hAnsi="Arial" w:cs="Arial"/>
          <w:sz w:val="22"/>
          <w:szCs w:val="22"/>
        </w:rPr>
        <w:t xml:space="preserve"> periode</w:t>
      </w:r>
      <w:r w:rsidR="00BE5B75" w:rsidRPr="007B55BF">
        <w:rPr>
          <w:rFonts w:ascii="Arial" w:eastAsia="Calibri" w:hAnsi="Arial" w:cs="Arial"/>
          <w:sz w:val="22"/>
          <w:szCs w:val="22"/>
        </w:rPr>
        <w:t xml:space="preserve"> 20</w:t>
      </w:r>
      <w:r w:rsidRPr="007B55BF">
        <w:rPr>
          <w:rFonts w:ascii="Arial" w:eastAsia="Calibri" w:hAnsi="Arial" w:cs="Arial"/>
          <w:sz w:val="22"/>
          <w:szCs w:val="22"/>
        </w:rPr>
        <w:t>10</w:t>
      </w:r>
      <w:r w:rsidR="00AD195B" w:rsidRPr="007B55BF">
        <w:rPr>
          <w:rFonts w:ascii="Arial" w:eastAsia="Calibri" w:hAnsi="Arial" w:cs="Arial"/>
          <w:sz w:val="22"/>
          <w:szCs w:val="22"/>
        </w:rPr>
        <w:t xml:space="preserve"> – </w:t>
      </w:r>
      <w:r w:rsidR="00BE5B75" w:rsidRPr="007B55BF">
        <w:rPr>
          <w:rFonts w:ascii="Arial" w:eastAsia="Calibri" w:hAnsi="Arial" w:cs="Arial"/>
          <w:sz w:val="22"/>
          <w:szCs w:val="22"/>
        </w:rPr>
        <w:t>201</w:t>
      </w:r>
      <w:r w:rsidRPr="007B55BF">
        <w:rPr>
          <w:rFonts w:ascii="Arial" w:eastAsia="Calibri" w:hAnsi="Arial" w:cs="Arial"/>
          <w:sz w:val="22"/>
          <w:szCs w:val="22"/>
        </w:rPr>
        <w:t>5</w:t>
      </w:r>
      <w:r w:rsidR="00BE5B75" w:rsidRPr="007B55BF">
        <w:rPr>
          <w:rFonts w:ascii="Arial" w:eastAsia="Calibri" w:hAnsi="Arial" w:cs="Arial"/>
          <w:sz w:val="22"/>
          <w:szCs w:val="22"/>
        </w:rPr>
        <w:t xml:space="preserve"> </w:t>
      </w:r>
      <w:r w:rsidRPr="007B55BF">
        <w:rPr>
          <w:rFonts w:ascii="Arial" w:eastAsia="Calibri" w:hAnsi="Arial" w:cs="Arial"/>
          <w:sz w:val="22"/>
          <w:szCs w:val="22"/>
        </w:rPr>
        <w:t xml:space="preserve">dengan </w:t>
      </w:r>
      <w:r w:rsidR="00BE5B75" w:rsidRPr="007B55BF">
        <w:rPr>
          <w:rFonts w:ascii="Arial" w:eastAsia="Calibri" w:hAnsi="Arial" w:cs="Arial"/>
          <w:sz w:val="22"/>
          <w:szCs w:val="22"/>
        </w:rPr>
        <w:t>pola pengembangan yang ditujukan untuk</w:t>
      </w:r>
      <w:r w:rsidR="00674DCD" w:rsidRPr="007B55BF">
        <w:rPr>
          <w:rFonts w:ascii="Arial" w:eastAsia="Calibri" w:hAnsi="Arial" w:cs="Arial"/>
          <w:sz w:val="22"/>
          <w:szCs w:val="22"/>
        </w:rPr>
        <w:t xml:space="preserve"> meningkatkan</w:t>
      </w:r>
      <w:r w:rsidR="00BE5B75" w:rsidRPr="007B55BF">
        <w:rPr>
          <w:rFonts w:ascii="Arial" w:eastAsia="Calibri" w:hAnsi="Arial" w:cs="Arial"/>
          <w:sz w:val="22"/>
          <w:szCs w:val="22"/>
        </w:rPr>
        <w:t xml:space="preserve"> penyebaran pembangunan kepariwisataan pada wilayah yang memiliki sumberdaya potensial.</w:t>
      </w:r>
      <w:r w:rsidR="00674DCD" w:rsidRPr="007B55BF">
        <w:rPr>
          <w:rFonts w:ascii="Arial" w:eastAsia="Calibri" w:hAnsi="Arial" w:cs="Arial"/>
          <w:sz w:val="22"/>
          <w:szCs w:val="22"/>
        </w:rPr>
        <w:t xml:space="preserve">  Satu di antara destinasi wisata yang potensial untuk dikembangkan </w:t>
      </w:r>
      <w:r w:rsidR="009937ED" w:rsidRPr="007B55BF">
        <w:rPr>
          <w:rFonts w:ascii="Arial" w:eastAsia="Calibri" w:hAnsi="Arial" w:cs="Arial"/>
          <w:sz w:val="22"/>
          <w:szCs w:val="22"/>
        </w:rPr>
        <w:t xml:space="preserve">di Provinsi Kalimantan Timur </w:t>
      </w:r>
      <w:r w:rsidR="00674DCD" w:rsidRPr="007B55BF">
        <w:rPr>
          <w:rFonts w:ascii="Arial" w:eastAsia="Calibri" w:hAnsi="Arial" w:cs="Arial"/>
          <w:sz w:val="22"/>
          <w:szCs w:val="22"/>
        </w:rPr>
        <w:t xml:space="preserve">adalah </w:t>
      </w:r>
      <w:r w:rsidR="00B53FF1" w:rsidRPr="007B55BF">
        <w:rPr>
          <w:rFonts w:ascii="Arial" w:eastAsia="Calibri" w:hAnsi="Arial" w:cs="Arial"/>
          <w:sz w:val="22"/>
          <w:szCs w:val="22"/>
        </w:rPr>
        <w:t>Kawasan</w:t>
      </w:r>
      <w:r w:rsidR="00674DCD" w:rsidRPr="007B55BF">
        <w:rPr>
          <w:rFonts w:ascii="Arial" w:eastAsia="Calibri" w:hAnsi="Arial" w:cs="Arial"/>
          <w:sz w:val="22"/>
          <w:szCs w:val="22"/>
        </w:rPr>
        <w:t xml:space="preserve"> Labuan Cermin</w:t>
      </w:r>
      <w:r w:rsidR="009A130A" w:rsidRPr="007B55BF">
        <w:rPr>
          <w:rFonts w:ascii="Arial" w:eastAsia="Calibri" w:hAnsi="Arial" w:cs="Arial"/>
          <w:sz w:val="22"/>
          <w:szCs w:val="22"/>
        </w:rPr>
        <w:t xml:space="preserve">, Biduk </w:t>
      </w:r>
      <w:r w:rsidR="00D80C9C" w:rsidRPr="007B55BF">
        <w:rPr>
          <w:rFonts w:ascii="Arial" w:eastAsia="Calibri" w:hAnsi="Arial" w:cs="Arial"/>
          <w:sz w:val="22"/>
          <w:szCs w:val="22"/>
        </w:rPr>
        <w:t>–</w:t>
      </w:r>
      <w:r w:rsidR="009A130A" w:rsidRPr="007B55BF">
        <w:rPr>
          <w:rFonts w:ascii="Arial" w:eastAsia="Calibri" w:hAnsi="Arial" w:cs="Arial"/>
          <w:sz w:val="22"/>
          <w:szCs w:val="22"/>
        </w:rPr>
        <w:t xml:space="preserve"> Biduk</w:t>
      </w:r>
      <w:r w:rsidR="00D80C9C" w:rsidRPr="007B55BF">
        <w:rPr>
          <w:rFonts w:ascii="Arial" w:eastAsia="Calibri" w:hAnsi="Arial" w:cs="Arial"/>
          <w:sz w:val="22"/>
          <w:szCs w:val="22"/>
        </w:rPr>
        <w:t xml:space="preserve"> </w:t>
      </w:r>
      <w:r w:rsidR="00674DCD" w:rsidRPr="007B55BF">
        <w:rPr>
          <w:rFonts w:ascii="Arial" w:eastAsia="Calibri" w:hAnsi="Arial" w:cs="Arial"/>
          <w:sz w:val="22"/>
          <w:szCs w:val="22"/>
        </w:rPr>
        <w:t>yang terletak di wilayah pesisir Kabupaten Berau.</w:t>
      </w:r>
    </w:p>
    <w:p w:rsidR="009650D7" w:rsidRPr="007B55BF" w:rsidRDefault="009650D7" w:rsidP="007B55BF">
      <w:pPr>
        <w:spacing w:line="360" w:lineRule="auto"/>
        <w:ind w:firstLine="720"/>
        <w:jc w:val="both"/>
        <w:rPr>
          <w:rFonts w:ascii="Arial" w:eastAsia="Calibri" w:hAnsi="Arial" w:cs="Arial"/>
          <w:sz w:val="22"/>
          <w:szCs w:val="22"/>
        </w:rPr>
      </w:pPr>
      <w:r w:rsidRPr="007B55BF">
        <w:rPr>
          <w:rFonts w:ascii="Arial" w:eastAsia="Calibri" w:hAnsi="Arial" w:cs="Arial"/>
          <w:sz w:val="22"/>
          <w:szCs w:val="22"/>
        </w:rPr>
        <w:t xml:space="preserve">Peningkatan kunjungan wisata di </w:t>
      </w:r>
      <w:r w:rsidR="00DA57B9" w:rsidRPr="007B55BF">
        <w:rPr>
          <w:rFonts w:ascii="Arial" w:eastAsia="Calibri" w:hAnsi="Arial" w:cs="Arial"/>
          <w:sz w:val="22"/>
          <w:szCs w:val="22"/>
        </w:rPr>
        <w:t>k</w:t>
      </w:r>
      <w:r w:rsidR="00B53FF1" w:rsidRPr="007B55BF">
        <w:rPr>
          <w:rFonts w:ascii="Arial" w:eastAsia="Calibri" w:hAnsi="Arial" w:cs="Arial"/>
          <w:sz w:val="22"/>
          <w:szCs w:val="22"/>
        </w:rPr>
        <w:t>awasan</w:t>
      </w:r>
      <w:r w:rsidRPr="007B55BF">
        <w:rPr>
          <w:rFonts w:ascii="Arial" w:eastAsia="Calibri" w:hAnsi="Arial" w:cs="Arial"/>
          <w:sz w:val="22"/>
          <w:szCs w:val="22"/>
        </w:rPr>
        <w:t xml:space="preserve"> Labuan </w:t>
      </w:r>
      <w:r w:rsidR="009A130A" w:rsidRPr="007B55BF">
        <w:rPr>
          <w:rFonts w:ascii="Arial" w:eastAsia="Calibri" w:hAnsi="Arial" w:cs="Arial"/>
          <w:sz w:val="22"/>
          <w:szCs w:val="22"/>
        </w:rPr>
        <w:t>C</w:t>
      </w:r>
      <w:r w:rsidRPr="007B55BF">
        <w:rPr>
          <w:rFonts w:ascii="Arial" w:eastAsia="Calibri" w:hAnsi="Arial" w:cs="Arial"/>
          <w:sz w:val="22"/>
          <w:szCs w:val="22"/>
        </w:rPr>
        <w:t>ermin</w:t>
      </w:r>
      <w:r w:rsidR="009A130A" w:rsidRPr="007B55BF">
        <w:rPr>
          <w:rFonts w:ascii="Arial" w:eastAsia="Calibri" w:hAnsi="Arial" w:cs="Arial"/>
          <w:sz w:val="22"/>
          <w:szCs w:val="22"/>
        </w:rPr>
        <w:t xml:space="preserve"> </w:t>
      </w:r>
      <w:r w:rsidRPr="007B55BF">
        <w:rPr>
          <w:rFonts w:ascii="Arial" w:eastAsia="Calibri" w:hAnsi="Arial" w:cs="Arial"/>
          <w:sz w:val="22"/>
          <w:szCs w:val="22"/>
        </w:rPr>
        <w:t xml:space="preserve">jika tidak diikuti dengan pengelolaan yang baik seperti </w:t>
      </w:r>
      <w:r w:rsidR="009B4A62" w:rsidRPr="007B55BF">
        <w:rPr>
          <w:rFonts w:ascii="Arial" w:eastAsia="Calibri" w:hAnsi="Arial" w:cs="Arial"/>
          <w:sz w:val="22"/>
          <w:szCs w:val="22"/>
        </w:rPr>
        <w:t xml:space="preserve">pemeliharaan </w:t>
      </w:r>
      <w:r w:rsidRPr="007B55BF">
        <w:rPr>
          <w:rFonts w:ascii="Arial" w:eastAsia="Calibri" w:hAnsi="Arial" w:cs="Arial"/>
          <w:sz w:val="22"/>
          <w:szCs w:val="22"/>
        </w:rPr>
        <w:t>fasili</w:t>
      </w:r>
      <w:r w:rsidR="009A130A" w:rsidRPr="007B55BF">
        <w:rPr>
          <w:rFonts w:ascii="Arial" w:eastAsia="Calibri" w:hAnsi="Arial" w:cs="Arial"/>
          <w:sz w:val="22"/>
          <w:szCs w:val="22"/>
        </w:rPr>
        <w:t>tas umum, penanganan limbah</w:t>
      </w:r>
      <w:r w:rsidR="009B4A62" w:rsidRPr="007B55BF">
        <w:rPr>
          <w:rFonts w:ascii="Arial" w:eastAsia="Calibri" w:hAnsi="Arial" w:cs="Arial"/>
          <w:sz w:val="22"/>
          <w:szCs w:val="22"/>
        </w:rPr>
        <w:t>,</w:t>
      </w:r>
      <w:r w:rsidR="009A130A" w:rsidRPr="007B55BF">
        <w:rPr>
          <w:rFonts w:ascii="Arial" w:eastAsia="Calibri" w:hAnsi="Arial" w:cs="Arial"/>
          <w:sz w:val="22"/>
          <w:szCs w:val="22"/>
        </w:rPr>
        <w:t xml:space="preserve"> </w:t>
      </w:r>
      <w:r w:rsidRPr="007B55BF">
        <w:rPr>
          <w:rFonts w:ascii="Arial" w:eastAsia="Calibri" w:hAnsi="Arial" w:cs="Arial"/>
          <w:sz w:val="22"/>
          <w:szCs w:val="22"/>
        </w:rPr>
        <w:t>optima</w:t>
      </w:r>
      <w:r w:rsidR="009A130A" w:rsidRPr="007B55BF">
        <w:rPr>
          <w:rFonts w:ascii="Arial" w:eastAsia="Calibri" w:hAnsi="Arial" w:cs="Arial"/>
          <w:sz w:val="22"/>
          <w:szCs w:val="22"/>
        </w:rPr>
        <w:t>si</w:t>
      </w:r>
      <w:r w:rsidRPr="007B55BF">
        <w:rPr>
          <w:rFonts w:ascii="Arial" w:eastAsia="Calibri" w:hAnsi="Arial" w:cs="Arial"/>
          <w:sz w:val="22"/>
          <w:szCs w:val="22"/>
        </w:rPr>
        <w:t xml:space="preserve"> aktifitas kunjungan wisata </w:t>
      </w:r>
      <w:r w:rsidR="009A130A" w:rsidRPr="007B55BF">
        <w:rPr>
          <w:rFonts w:ascii="Arial" w:eastAsia="Calibri" w:hAnsi="Arial" w:cs="Arial"/>
          <w:sz w:val="22"/>
          <w:szCs w:val="22"/>
        </w:rPr>
        <w:t xml:space="preserve">/ pencegahan </w:t>
      </w:r>
      <w:r w:rsidRPr="007B55BF">
        <w:rPr>
          <w:rFonts w:ascii="Arial" w:eastAsia="Calibri" w:hAnsi="Arial" w:cs="Arial"/>
          <w:sz w:val="22"/>
          <w:szCs w:val="22"/>
        </w:rPr>
        <w:t xml:space="preserve">pemanfaatan secara berlebih maka dapat mengakibatkan tekanan fisik </w:t>
      </w:r>
      <w:r w:rsidR="009A130A" w:rsidRPr="007B55BF">
        <w:rPr>
          <w:rFonts w:ascii="Arial" w:eastAsia="Calibri" w:hAnsi="Arial" w:cs="Arial"/>
          <w:sz w:val="22"/>
          <w:szCs w:val="22"/>
        </w:rPr>
        <w:t xml:space="preserve">yang signifikan </w:t>
      </w:r>
      <w:r w:rsidRPr="007B55BF">
        <w:rPr>
          <w:rFonts w:ascii="Arial" w:eastAsia="Calibri" w:hAnsi="Arial" w:cs="Arial"/>
          <w:sz w:val="22"/>
          <w:szCs w:val="22"/>
        </w:rPr>
        <w:t xml:space="preserve">pada </w:t>
      </w:r>
      <w:r w:rsidR="009A130A" w:rsidRPr="007B55BF">
        <w:rPr>
          <w:rFonts w:ascii="Arial" w:eastAsia="Calibri" w:hAnsi="Arial" w:cs="Arial"/>
          <w:sz w:val="22"/>
          <w:szCs w:val="22"/>
        </w:rPr>
        <w:t>sumberdaya</w:t>
      </w:r>
      <w:r w:rsidRPr="007B55BF">
        <w:rPr>
          <w:rFonts w:ascii="Arial" w:eastAsia="Calibri" w:hAnsi="Arial" w:cs="Arial"/>
          <w:sz w:val="22"/>
          <w:szCs w:val="22"/>
        </w:rPr>
        <w:t xml:space="preserve"> </w:t>
      </w:r>
      <w:r w:rsidR="009A130A" w:rsidRPr="007B55BF">
        <w:rPr>
          <w:rFonts w:ascii="Arial" w:eastAsia="Calibri" w:hAnsi="Arial" w:cs="Arial"/>
          <w:sz w:val="22"/>
          <w:szCs w:val="22"/>
        </w:rPr>
        <w:t>/</w:t>
      </w:r>
      <w:r w:rsidRPr="007B55BF">
        <w:rPr>
          <w:rFonts w:ascii="Arial" w:eastAsia="Calibri" w:hAnsi="Arial" w:cs="Arial"/>
          <w:sz w:val="22"/>
          <w:szCs w:val="22"/>
        </w:rPr>
        <w:t xml:space="preserve"> lingkungan.</w:t>
      </w:r>
      <w:r w:rsidR="00AD2EEF" w:rsidRPr="007B55BF">
        <w:rPr>
          <w:rFonts w:ascii="Arial" w:eastAsia="Calibri" w:hAnsi="Arial" w:cs="Arial"/>
          <w:sz w:val="22"/>
          <w:szCs w:val="22"/>
        </w:rPr>
        <w:t xml:space="preserve">  P</w:t>
      </w:r>
      <w:r w:rsidRPr="007B55BF">
        <w:rPr>
          <w:rFonts w:ascii="Arial" w:eastAsia="Calibri" w:hAnsi="Arial" w:cs="Arial"/>
          <w:sz w:val="22"/>
          <w:szCs w:val="22"/>
        </w:rPr>
        <w:t xml:space="preserve">eningkatan nilai manfaat sumberdaya ekowisata secara sosial ekonomi akan tercipta jika kelestarian lingkungan dapat terjaga. Pengelolaan yang </w:t>
      </w:r>
      <w:r w:rsidR="00AD2EEF" w:rsidRPr="007B55BF">
        <w:rPr>
          <w:rFonts w:ascii="Arial" w:eastAsia="Calibri" w:hAnsi="Arial" w:cs="Arial"/>
          <w:sz w:val="22"/>
          <w:szCs w:val="22"/>
        </w:rPr>
        <w:t>tepat</w:t>
      </w:r>
      <w:r w:rsidR="009937ED" w:rsidRPr="007B55BF">
        <w:rPr>
          <w:rFonts w:ascii="Arial" w:eastAsia="Calibri" w:hAnsi="Arial" w:cs="Arial"/>
          <w:sz w:val="22"/>
          <w:szCs w:val="22"/>
        </w:rPr>
        <w:t xml:space="preserve"> </w:t>
      </w:r>
      <w:r w:rsidR="00AD2EEF" w:rsidRPr="007B55BF">
        <w:rPr>
          <w:rFonts w:ascii="Arial" w:eastAsia="Calibri" w:hAnsi="Arial" w:cs="Arial"/>
          <w:sz w:val="22"/>
          <w:szCs w:val="22"/>
        </w:rPr>
        <w:t>harus</w:t>
      </w:r>
      <w:r w:rsidRPr="007B55BF">
        <w:rPr>
          <w:rFonts w:ascii="Arial" w:eastAsia="Calibri" w:hAnsi="Arial" w:cs="Arial"/>
          <w:sz w:val="22"/>
          <w:szCs w:val="22"/>
        </w:rPr>
        <w:t xml:space="preserve"> dilakukan agar keberlanjutan </w:t>
      </w:r>
      <w:r w:rsidR="00DA57B9" w:rsidRPr="007B55BF">
        <w:rPr>
          <w:rFonts w:ascii="Arial" w:eastAsia="Calibri" w:hAnsi="Arial" w:cs="Arial"/>
          <w:sz w:val="22"/>
          <w:szCs w:val="22"/>
        </w:rPr>
        <w:t>k</w:t>
      </w:r>
      <w:r w:rsidR="00B53FF1" w:rsidRPr="007B55BF">
        <w:rPr>
          <w:rFonts w:ascii="Arial" w:eastAsia="Calibri" w:hAnsi="Arial" w:cs="Arial"/>
          <w:sz w:val="22"/>
          <w:szCs w:val="22"/>
        </w:rPr>
        <w:t>awasan</w:t>
      </w:r>
      <w:r w:rsidRPr="007B55BF">
        <w:rPr>
          <w:rFonts w:ascii="Arial" w:eastAsia="Calibri" w:hAnsi="Arial" w:cs="Arial"/>
          <w:sz w:val="22"/>
          <w:szCs w:val="22"/>
        </w:rPr>
        <w:t xml:space="preserve"> Labuan Cermin sebagai objek wisata rekreasi dapat terus dimanfaatkan</w:t>
      </w:r>
      <w:r w:rsidR="009937ED" w:rsidRPr="007B55BF">
        <w:rPr>
          <w:rFonts w:ascii="Arial" w:eastAsia="Calibri" w:hAnsi="Arial" w:cs="Arial"/>
          <w:sz w:val="22"/>
          <w:szCs w:val="22"/>
        </w:rPr>
        <w:t xml:space="preserve"> secara adil</w:t>
      </w:r>
      <w:r w:rsidRPr="007B55BF">
        <w:rPr>
          <w:rFonts w:ascii="Arial" w:eastAsia="Calibri" w:hAnsi="Arial" w:cs="Arial"/>
          <w:sz w:val="22"/>
          <w:szCs w:val="22"/>
        </w:rPr>
        <w:t xml:space="preserve"> sekaligus dipertahankan </w:t>
      </w:r>
      <w:r w:rsidR="00AD2EEF" w:rsidRPr="007B55BF">
        <w:rPr>
          <w:rFonts w:ascii="Arial" w:eastAsia="Calibri" w:hAnsi="Arial" w:cs="Arial"/>
          <w:sz w:val="22"/>
          <w:szCs w:val="22"/>
        </w:rPr>
        <w:t xml:space="preserve">fungsi ekologisnya </w:t>
      </w:r>
      <w:r w:rsidRPr="007B55BF">
        <w:rPr>
          <w:rFonts w:ascii="Arial" w:eastAsia="Calibri" w:hAnsi="Arial" w:cs="Arial"/>
          <w:sz w:val="22"/>
          <w:szCs w:val="22"/>
        </w:rPr>
        <w:t xml:space="preserve">pada masa yang akan datang.  Berdasarkan uraian di atas maka tujuan dari kegiatan penelitian ini </w:t>
      </w:r>
      <w:r w:rsidR="00AD2EEF" w:rsidRPr="007B55BF">
        <w:rPr>
          <w:rFonts w:ascii="Arial" w:eastAsia="Calibri" w:hAnsi="Arial" w:cs="Arial"/>
          <w:sz w:val="22"/>
          <w:szCs w:val="22"/>
        </w:rPr>
        <w:t>dirumuskan sebagai berikut</w:t>
      </w:r>
      <w:r w:rsidRPr="007B55BF">
        <w:rPr>
          <w:rFonts w:ascii="Arial" w:eastAsia="Calibri" w:hAnsi="Arial" w:cs="Arial"/>
          <w:sz w:val="22"/>
          <w:szCs w:val="22"/>
        </w:rPr>
        <w:t>:</w:t>
      </w:r>
    </w:p>
    <w:p w:rsidR="009650D7" w:rsidRPr="007B55BF" w:rsidRDefault="00AD2EEF" w:rsidP="007B55BF">
      <w:pPr>
        <w:numPr>
          <w:ilvl w:val="0"/>
          <w:numId w:val="10"/>
        </w:numPr>
        <w:spacing w:line="360" w:lineRule="auto"/>
        <w:ind w:left="720" w:hanging="360"/>
        <w:jc w:val="both"/>
        <w:rPr>
          <w:rFonts w:ascii="Arial" w:eastAsia="Calibri" w:hAnsi="Arial" w:cs="Arial"/>
          <w:sz w:val="22"/>
          <w:szCs w:val="22"/>
        </w:rPr>
      </w:pPr>
      <w:r w:rsidRPr="007B55BF">
        <w:rPr>
          <w:rFonts w:ascii="Arial" w:eastAsia="Calibri" w:hAnsi="Arial" w:cs="Arial"/>
          <w:sz w:val="22"/>
          <w:szCs w:val="22"/>
        </w:rPr>
        <w:t>M</w:t>
      </w:r>
      <w:r w:rsidR="009650D7" w:rsidRPr="007B55BF">
        <w:rPr>
          <w:rFonts w:ascii="Arial" w:eastAsia="Calibri" w:hAnsi="Arial" w:cs="Arial"/>
          <w:sz w:val="22"/>
          <w:szCs w:val="22"/>
        </w:rPr>
        <w:t xml:space="preserve">enganalisis kesesuaian lahan </w:t>
      </w:r>
      <w:r w:rsidR="007436CC" w:rsidRPr="007B55BF">
        <w:rPr>
          <w:rFonts w:ascii="Arial" w:eastAsia="Calibri" w:hAnsi="Arial" w:cs="Arial"/>
          <w:sz w:val="22"/>
          <w:szCs w:val="22"/>
        </w:rPr>
        <w:t xml:space="preserve">dan daya dukung </w:t>
      </w:r>
      <w:r w:rsidR="00DA57B9" w:rsidRPr="007B55BF">
        <w:rPr>
          <w:rFonts w:ascii="Arial" w:eastAsia="Calibri" w:hAnsi="Arial" w:cs="Arial"/>
          <w:sz w:val="22"/>
          <w:szCs w:val="22"/>
        </w:rPr>
        <w:t>k</w:t>
      </w:r>
      <w:r w:rsidR="00B53FF1" w:rsidRPr="007B55BF">
        <w:rPr>
          <w:rFonts w:ascii="Arial" w:eastAsia="Calibri" w:hAnsi="Arial" w:cs="Arial"/>
          <w:sz w:val="22"/>
          <w:szCs w:val="22"/>
        </w:rPr>
        <w:t>awasan</w:t>
      </w:r>
      <w:r w:rsidR="009650D7" w:rsidRPr="007B55BF">
        <w:rPr>
          <w:rFonts w:ascii="Arial" w:eastAsia="Calibri" w:hAnsi="Arial" w:cs="Arial"/>
          <w:sz w:val="22"/>
          <w:szCs w:val="22"/>
        </w:rPr>
        <w:t xml:space="preserve"> Labuan Cermin</w:t>
      </w:r>
      <w:r w:rsidR="001D0CA0" w:rsidRPr="007B55BF">
        <w:rPr>
          <w:rFonts w:ascii="Arial" w:eastAsia="Calibri" w:hAnsi="Arial" w:cs="Arial"/>
          <w:sz w:val="22"/>
          <w:szCs w:val="22"/>
        </w:rPr>
        <w:t xml:space="preserve"> </w:t>
      </w:r>
      <w:r w:rsidR="00C811FA" w:rsidRPr="007B55BF">
        <w:rPr>
          <w:rFonts w:ascii="Arial" w:eastAsia="Calibri" w:hAnsi="Arial" w:cs="Arial"/>
          <w:sz w:val="22"/>
          <w:szCs w:val="22"/>
        </w:rPr>
        <w:t>untuk ekowisata</w:t>
      </w:r>
      <w:r w:rsidR="007436CC" w:rsidRPr="007B55BF">
        <w:rPr>
          <w:rFonts w:ascii="Arial" w:eastAsia="Calibri" w:hAnsi="Arial" w:cs="Arial"/>
          <w:sz w:val="22"/>
          <w:szCs w:val="22"/>
        </w:rPr>
        <w:t xml:space="preserve"> secara berkelanjutan</w:t>
      </w:r>
    </w:p>
    <w:p w:rsidR="009650D7" w:rsidRPr="007B55BF" w:rsidRDefault="009650D7" w:rsidP="007B55BF">
      <w:pPr>
        <w:numPr>
          <w:ilvl w:val="0"/>
          <w:numId w:val="10"/>
        </w:numPr>
        <w:spacing w:line="360" w:lineRule="auto"/>
        <w:ind w:left="720" w:hanging="360"/>
        <w:jc w:val="both"/>
        <w:rPr>
          <w:rFonts w:ascii="Arial" w:eastAsia="Calibri" w:hAnsi="Arial" w:cs="Arial"/>
          <w:sz w:val="22"/>
          <w:szCs w:val="22"/>
        </w:rPr>
      </w:pPr>
      <w:r w:rsidRPr="007B55BF">
        <w:rPr>
          <w:rFonts w:ascii="Arial" w:eastAsia="Calibri" w:hAnsi="Arial" w:cs="Arial"/>
          <w:sz w:val="22"/>
          <w:szCs w:val="22"/>
        </w:rPr>
        <w:t xml:space="preserve">Menganalisis nilai manfaat ekonomi </w:t>
      </w:r>
      <w:r w:rsidR="00DA57B9" w:rsidRPr="007B55BF">
        <w:rPr>
          <w:rFonts w:ascii="Arial" w:eastAsia="Calibri" w:hAnsi="Arial" w:cs="Arial"/>
          <w:sz w:val="22"/>
          <w:szCs w:val="22"/>
        </w:rPr>
        <w:t>k</w:t>
      </w:r>
      <w:r w:rsidR="00B53FF1" w:rsidRPr="007B55BF">
        <w:rPr>
          <w:rFonts w:ascii="Arial" w:eastAsia="Calibri" w:hAnsi="Arial" w:cs="Arial"/>
          <w:sz w:val="22"/>
          <w:szCs w:val="22"/>
        </w:rPr>
        <w:t>awasan</w:t>
      </w:r>
      <w:r w:rsidRPr="007B55BF">
        <w:rPr>
          <w:rFonts w:ascii="Arial" w:eastAsia="Calibri" w:hAnsi="Arial" w:cs="Arial"/>
          <w:sz w:val="22"/>
          <w:szCs w:val="22"/>
        </w:rPr>
        <w:t xml:space="preserve"> Labuan Cermin</w:t>
      </w:r>
    </w:p>
    <w:p w:rsidR="00AD2EEF" w:rsidRPr="007B55BF" w:rsidRDefault="00AD2EEF" w:rsidP="007B55BF">
      <w:pPr>
        <w:numPr>
          <w:ilvl w:val="0"/>
          <w:numId w:val="10"/>
        </w:numPr>
        <w:spacing w:line="360" w:lineRule="auto"/>
        <w:ind w:left="720" w:hanging="360"/>
        <w:jc w:val="both"/>
        <w:rPr>
          <w:rFonts w:ascii="Arial" w:eastAsia="Calibri" w:hAnsi="Arial" w:cs="Arial"/>
          <w:sz w:val="22"/>
          <w:szCs w:val="22"/>
        </w:rPr>
      </w:pPr>
      <w:r w:rsidRPr="007B55BF">
        <w:rPr>
          <w:rFonts w:ascii="Arial" w:eastAsia="Calibri" w:hAnsi="Arial" w:cs="Arial"/>
          <w:sz w:val="22"/>
          <w:szCs w:val="22"/>
        </w:rPr>
        <w:t xml:space="preserve">Menganalis strategi pengelolaan kegiatan ekowisata di </w:t>
      </w:r>
      <w:r w:rsidR="00DA57B9" w:rsidRPr="007B55BF">
        <w:rPr>
          <w:rFonts w:ascii="Arial" w:eastAsia="Calibri" w:hAnsi="Arial" w:cs="Arial"/>
          <w:sz w:val="22"/>
          <w:szCs w:val="22"/>
        </w:rPr>
        <w:t>k</w:t>
      </w:r>
      <w:r w:rsidR="00B53FF1" w:rsidRPr="007B55BF">
        <w:rPr>
          <w:rFonts w:ascii="Arial" w:eastAsia="Calibri" w:hAnsi="Arial" w:cs="Arial"/>
          <w:sz w:val="22"/>
          <w:szCs w:val="22"/>
        </w:rPr>
        <w:t>awasan</w:t>
      </w:r>
      <w:r w:rsidRPr="007B55BF">
        <w:rPr>
          <w:rFonts w:ascii="Arial" w:eastAsia="Calibri" w:hAnsi="Arial" w:cs="Arial"/>
          <w:sz w:val="22"/>
          <w:szCs w:val="22"/>
        </w:rPr>
        <w:t xml:space="preserve"> Labuan Cermin</w:t>
      </w:r>
    </w:p>
    <w:p w:rsidR="00D57294" w:rsidRPr="007B55BF" w:rsidRDefault="00D57294" w:rsidP="007B55BF">
      <w:pPr>
        <w:spacing w:line="360" w:lineRule="auto"/>
        <w:jc w:val="both"/>
        <w:rPr>
          <w:rFonts w:ascii="Arial" w:eastAsia="Calibri" w:hAnsi="Arial" w:cs="Arial"/>
          <w:b/>
          <w:sz w:val="22"/>
          <w:szCs w:val="22"/>
          <w:lang w:val="id-ID"/>
        </w:rPr>
      </w:pPr>
    </w:p>
    <w:p w:rsidR="007B55BF" w:rsidRDefault="007B55BF" w:rsidP="007B55BF">
      <w:pPr>
        <w:autoSpaceDE w:val="0"/>
        <w:autoSpaceDN w:val="0"/>
        <w:adjustRightInd w:val="0"/>
        <w:spacing w:line="360" w:lineRule="auto"/>
        <w:rPr>
          <w:rFonts w:ascii="Arial" w:hAnsi="Arial" w:cs="Arial"/>
          <w:b/>
          <w:sz w:val="22"/>
          <w:szCs w:val="22"/>
          <w:lang w:val="id-ID"/>
        </w:rPr>
      </w:pPr>
    </w:p>
    <w:p w:rsidR="007B55BF" w:rsidRDefault="007B55BF" w:rsidP="007B55BF">
      <w:pPr>
        <w:autoSpaceDE w:val="0"/>
        <w:autoSpaceDN w:val="0"/>
        <w:adjustRightInd w:val="0"/>
        <w:spacing w:line="360" w:lineRule="auto"/>
        <w:rPr>
          <w:rFonts w:ascii="Arial" w:hAnsi="Arial" w:cs="Arial"/>
          <w:b/>
          <w:sz w:val="22"/>
          <w:szCs w:val="22"/>
          <w:lang w:val="id-ID"/>
        </w:rPr>
      </w:pPr>
    </w:p>
    <w:p w:rsidR="00094A64" w:rsidRDefault="007B55BF" w:rsidP="007B55BF">
      <w:pPr>
        <w:autoSpaceDE w:val="0"/>
        <w:autoSpaceDN w:val="0"/>
        <w:adjustRightInd w:val="0"/>
        <w:spacing w:line="360" w:lineRule="auto"/>
        <w:rPr>
          <w:rFonts w:ascii="Arial" w:hAnsi="Arial" w:cs="Arial"/>
          <w:b/>
          <w:sz w:val="22"/>
          <w:szCs w:val="22"/>
          <w:lang w:val="id-ID"/>
        </w:rPr>
      </w:pPr>
      <w:r>
        <w:rPr>
          <w:rFonts w:ascii="Arial" w:hAnsi="Arial" w:cs="Arial"/>
          <w:b/>
          <w:sz w:val="22"/>
          <w:szCs w:val="22"/>
        </w:rPr>
        <w:t>METOD</w:t>
      </w:r>
      <w:r>
        <w:rPr>
          <w:rFonts w:ascii="Arial" w:hAnsi="Arial" w:cs="Arial"/>
          <w:b/>
          <w:sz w:val="22"/>
          <w:szCs w:val="22"/>
          <w:lang w:val="id-ID"/>
        </w:rPr>
        <w:t>OLOGI</w:t>
      </w:r>
    </w:p>
    <w:p w:rsidR="007B55BF" w:rsidRPr="007B55BF" w:rsidRDefault="007B55BF" w:rsidP="007B55BF">
      <w:pPr>
        <w:autoSpaceDE w:val="0"/>
        <w:autoSpaceDN w:val="0"/>
        <w:adjustRightInd w:val="0"/>
        <w:spacing w:line="360" w:lineRule="auto"/>
        <w:rPr>
          <w:rFonts w:ascii="Arial" w:hAnsi="Arial" w:cs="Arial"/>
          <w:b/>
          <w:sz w:val="22"/>
          <w:szCs w:val="22"/>
          <w:lang w:val="id-ID"/>
        </w:rPr>
      </w:pPr>
      <w:r>
        <w:rPr>
          <w:rFonts w:ascii="Arial" w:hAnsi="Arial" w:cs="Arial"/>
          <w:b/>
          <w:sz w:val="22"/>
          <w:szCs w:val="22"/>
          <w:lang w:val="id-ID"/>
        </w:rPr>
        <w:t>Metode Pengambilan Data dan Contoh</w:t>
      </w:r>
    </w:p>
    <w:p w:rsidR="00094A64" w:rsidRPr="007B55BF" w:rsidRDefault="00094A64" w:rsidP="007B55BF">
      <w:pPr>
        <w:autoSpaceDE w:val="0"/>
        <w:autoSpaceDN w:val="0"/>
        <w:adjustRightInd w:val="0"/>
        <w:spacing w:line="360" w:lineRule="auto"/>
        <w:ind w:firstLine="720"/>
        <w:jc w:val="both"/>
        <w:rPr>
          <w:rFonts w:ascii="Arial" w:hAnsi="Arial" w:cs="Arial"/>
          <w:sz w:val="22"/>
          <w:szCs w:val="22"/>
        </w:rPr>
      </w:pPr>
      <w:r w:rsidRPr="007B55BF">
        <w:rPr>
          <w:rFonts w:ascii="Arial" w:hAnsi="Arial" w:cs="Arial"/>
          <w:sz w:val="22"/>
          <w:szCs w:val="22"/>
        </w:rPr>
        <w:t xml:space="preserve">Metode pengambilan data yang dilakukan dalam penelitian ini menggunakan metode survei </w:t>
      </w:r>
      <w:r w:rsidR="002C74D6" w:rsidRPr="007B55BF">
        <w:rPr>
          <w:rFonts w:ascii="Arial" w:hAnsi="Arial" w:cs="Arial"/>
          <w:sz w:val="22"/>
          <w:szCs w:val="22"/>
        </w:rPr>
        <w:t xml:space="preserve">yang mengambil </w:t>
      </w:r>
      <w:r w:rsidR="00005203" w:rsidRPr="007B55BF">
        <w:rPr>
          <w:rFonts w:ascii="Arial" w:hAnsi="Arial" w:cs="Arial"/>
          <w:sz w:val="22"/>
          <w:szCs w:val="22"/>
        </w:rPr>
        <w:t xml:space="preserve">data atas variabel tertentu pada </w:t>
      </w:r>
      <w:r w:rsidR="002C74D6" w:rsidRPr="007B55BF">
        <w:rPr>
          <w:rFonts w:ascii="Arial" w:hAnsi="Arial" w:cs="Arial"/>
          <w:sz w:val="22"/>
          <w:szCs w:val="22"/>
        </w:rPr>
        <w:t xml:space="preserve">sampel dari </w:t>
      </w:r>
      <w:r w:rsidR="00005203" w:rsidRPr="007B55BF">
        <w:rPr>
          <w:rFonts w:ascii="Arial" w:hAnsi="Arial" w:cs="Arial"/>
          <w:sz w:val="22"/>
          <w:szCs w:val="22"/>
        </w:rPr>
        <w:t xml:space="preserve">suatu </w:t>
      </w:r>
      <w:r w:rsidR="002C74D6" w:rsidRPr="007B55BF">
        <w:rPr>
          <w:rFonts w:ascii="Arial" w:hAnsi="Arial" w:cs="Arial"/>
          <w:sz w:val="22"/>
          <w:szCs w:val="22"/>
        </w:rPr>
        <w:t>populasi dan menggunakan kuesioner sebagai alat pengumpulan data yang pokok</w:t>
      </w:r>
      <w:r w:rsidR="00005203" w:rsidRPr="007B55BF">
        <w:rPr>
          <w:rFonts w:ascii="Arial" w:hAnsi="Arial" w:cs="Arial"/>
          <w:sz w:val="22"/>
          <w:szCs w:val="22"/>
        </w:rPr>
        <w:t xml:space="preserve"> </w:t>
      </w:r>
      <w:r w:rsidR="009B4A62" w:rsidRPr="007B55BF">
        <w:rPr>
          <w:rFonts w:ascii="Arial" w:hAnsi="Arial" w:cs="Arial"/>
          <w:sz w:val="22"/>
          <w:szCs w:val="22"/>
        </w:rPr>
        <w:t>(</w:t>
      </w:r>
      <w:r w:rsidR="00005203" w:rsidRPr="007B55BF">
        <w:rPr>
          <w:rFonts w:ascii="Arial" w:hAnsi="Arial" w:cs="Arial"/>
          <w:sz w:val="22"/>
          <w:szCs w:val="22"/>
        </w:rPr>
        <w:t>Singarimbun dan Effendie, 1989)</w:t>
      </w:r>
      <w:r w:rsidRPr="007B55BF">
        <w:rPr>
          <w:rFonts w:ascii="Arial" w:hAnsi="Arial" w:cs="Arial"/>
          <w:sz w:val="22"/>
          <w:szCs w:val="22"/>
        </w:rPr>
        <w:t>. Variab</w:t>
      </w:r>
      <w:r w:rsidR="001D0CA0" w:rsidRPr="007B55BF">
        <w:rPr>
          <w:rFonts w:ascii="Arial" w:hAnsi="Arial" w:cs="Arial"/>
          <w:sz w:val="22"/>
          <w:szCs w:val="22"/>
        </w:rPr>
        <w:t>el</w:t>
      </w:r>
      <w:r w:rsidRPr="007B55BF">
        <w:rPr>
          <w:rFonts w:ascii="Arial" w:hAnsi="Arial" w:cs="Arial"/>
          <w:sz w:val="22"/>
          <w:szCs w:val="22"/>
        </w:rPr>
        <w:t xml:space="preserve"> yang dikumpulkan dapat bersifat </w:t>
      </w:r>
      <w:r w:rsidR="003C784B" w:rsidRPr="007B55BF">
        <w:rPr>
          <w:rFonts w:ascii="Arial" w:hAnsi="Arial" w:cs="Arial"/>
          <w:sz w:val="22"/>
          <w:szCs w:val="22"/>
        </w:rPr>
        <w:t>bio</w:t>
      </w:r>
      <w:r w:rsidRPr="007B55BF">
        <w:rPr>
          <w:rFonts w:ascii="Arial" w:hAnsi="Arial" w:cs="Arial"/>
          <w:sz w:val="22"/>
          <w:szCs w:val="22"/>
        </w:rPr>
        <w:t xml:space="preserve">fisik maupun sosial ekonomi. </w:t>
      </w:r>
      <w:r w:rsidR="00270A89" w:rsidRPr="007B55BF">
        <w:rPr>
          <w:rFonts w:ascii="Arial" w:hAnsi="Arial" w:cs="Arial"/>
          <w:sz w:val="22"/>
          <w:szCs w:val="22"/>
        </w:rPr>
        <w:t>Variabel penelitian yang b</w:t>
      </w:r>
      <w:r w:rsidRPr="007B55BF">
        <w:rPr>
          <w:rFonts w:ascii="Arial" w:hAnsi="Arial" w:cs="Arial"/>
          <w:sz w:val="22"/>
          <w:szCs w:val="22"/>
        </w:rPr>
        <w:t xml:space="preserve">ersifat fisik </w:t>
      </w:r>
      <w:r w:rsidR="00270A89" w:rsidRPr="007B55BF">
        <w:rPr>
          <w:rFonts w:ascii="Arial" w:hAnsi="Arial" w:cs="Arial"/>
          <w:sz w:val="22"/>
          <w:szCs w:val="22"/>
        </w:rPr>
        <w:t>di antaranya</w:t>
      </w:r>
      <w:r w:rsidRPr="007B55BF">
        <w:rPr>
          <w:rFonts w:ascii="Arial" w:hAnsi="Arial" w:cs="Arial"/>
          <w:sz w:val="22"/>
          <w:szCs w:val="22"/>
        </w:rPr>
        <w:t xml:space="preserve"> substrat pantai, geomorfologi, arus dan sebagainya, sedangkan yang bersifat sosial ekonomi berupa data </w:t>
      </w:r>
      <w:r w:rsidR="00A17B6E" w:rsidRPr="007B55BF">
        <w:rPr>
          <w:rFonts w:ascii="Arial" w:hAnsi="Arial" w:cs="Arial"/>
          <w:sz w:val="22"/>
          <w:szCs w:val="22"/>
        </w:rPr>
        <w:t>demografi</w:t>
      </w:r>
      <w:r w:rsidRPr="007B55BF">
        <w:rPr>
          <w:rFonts w:ascii="Arial" w:hAnsi="Arial" w:cs="Arial"/>
          <w:sz w:val="22"/>
          <w:szCs w:val="22"/>
        </w:rPr>
        <w:t xml:space="preserve">, </w:t>
      </w:r>
      <w:r w:rsidR="00270A89" w:rsidRPr="007B55BF">
        <w:rPr>
          <w:rFonts w:ascii="Arial" w:hAnsi="Arial" w:cs="Arial"/>
          <w:sz w:val="22"/>
          <w:szCs w:val="22"/>
        </w:rPr>
        <w:t>preferensi aktivitas ekowisata pengunjung</w:t>
      </w:r>
      <w:r w:rsidR="00A17B6E" w:rsidRPr="007B55BF">
        <w:rPr>
          <w:rFonts w:ascii="Arial" w:hAnsi="Arial" w:cs="Arial"/>
          <w:sz w:val="22"/>
          <w:szCs w:val="22"/>
        </w:rPr>
        <w:t>, nilai ekonomi dan matriks pengelolaan sumberdaya.</w:t>
      </w:r>
    </w:p>
    <w:p w:rsidR="00094A64" w:rsidRDefault="00094A64" w:rsidP="007B55BF">
      <w:pPr>
        <w:pStyle w:val="ListParagraph"/>
        <w:autoSpaceDE w:val="0"/>
        <w:autoSpaceDN w:val="0"/>
        <w:adjustRightInd w:val="0"/>
        <w:spacing w:line="360" w:lineRule="auto"/>
        <w:ind w:left="0" w:firstLine="720"/>
        <w:contextualSpacing w:val="0"/>
        <w:jc w:val="both"/>
        <w:rPr>
          <w:rFonts w:ascii="Arial" w:hAnsi="Arial" w:cs="Arial"/>
          <w:sz w:val="22"/>
          <w:szCs w:val="22"/>
          <w:lang w:val="id-ID"/>
        </w:rPr>
      </w:pPr>
      <w:r w:rsidRPr="007B55BF">
        <w:rPr>
          <w:rFonts w:ascii="Arial" w:hAnsi="Arial" w:cs="Arial"/>
          <w:sz w:val="22"/>
          <w:szCs w:val="22"/>
        </w:rPr>
        <w:t xml:space="preserve">Penentuan sampel </w:t>
      </w:r>
      <w:r w:rsidR="00151DE0" w:rsidRPr="007B55BF">
        <w:rPr>
          <w:rFonts w:ascii="Arial" w:hAnsi="Arial" w:cs="Arial"/>
          <w:sz w:val="22"/>
          <w:szCs w:val="22"/>
        </w:rPr>
        <w:t xml:space="preserve">sebagai responden </w:t>
      </w:r>
      <w:r w:rsidRPr="007B55BF">
        <w:rPr>
          <w:rFonts w:ascii="Arial" w:hAnsi="Arial" w:cs="Arial"/>
          <w:sz w:val="22"/>
          <w:szCs w:val="22"/>
        </w:rPr>
        <w:t xml:space="preserve">dalam penelitian ini menggunakan metode </w:t>
      </w:r>
      <w:r w:rsidRPr="007B55BF">
        <w:rPr>
          <w:rFonts w:ascii="Arial" w:hAnsi="Arial" w:cs="Arial"/>
          <w:i/>
          <w:iCs/>
          <w:sz w:val="22"/>
          <w:szCs w:val="22"/>
        </w:rPr>
        <w:t xml:space="preserve">accidental sampling </w:t>
      </w:r>
      <w:r w:rsidR="002C74D6" w:rsidRPr="007B55BF">
        <w:rPr>
          <w:rFonts w:ascii="Arial" w:hAnsi="Arial" w:cs="Arial"/>
          <w:i/>
          <w:iCs/>
          <w:sz w:val="22"/>
          <w:szCs w:val="22"/>
        </w:rPr>
        <w:t xml:space="preserve"> </w:t>
      </w:r>
      <w:r w:rsidR="002C74D6" w:rsidRPr="007B55BF">
        <w:rPr>
          <w:rFonts w:ascii="Arial" w:hAnsi="Arial" w:cs="Arial"/>
          <w:iCs/>
          <w:sz w:val="22"/>
          <w:szCs w:val="22"/>
        </w:rPr>
        <w:t>(Sugiarto dkk, 2001)</w:t>
      </w:r>
      <w:r w:rsidR="002C74D6" w:rsidRPr="007B55BF">
        <w:rPr>
          <w:rFonts w:ascii="Arial" w:hAnsi="Arial" w:cs="Arial"/>
          <w:i/>
          <w:iCs/>
          <w:sz w:val="22"/>
          <w:szCs w:val="22"/>
        </w:rPr>
        <w:t xml:space="preserve"> </w:t>
      </w:r>
      <w:r w:rsidRPr="007B55BF">
        <w:rPr>
          <w:rFonts w:ascii="Arial" w:hAnsi="Arial" w:cs="Arial"/>
          <w:sz w:val="22"/>
          <w:szCs w:val="22"/>
        </w:rPr>
        <w:t>yaitu metode p</w:t>
      </w:r>
      <w:r w:rsidR="00547527" w:rsidRPr="007B55BF">
        <w:rPr>
          <w:rFonts w:ascii="Arial" w:hAnsi="Arial" w:cs="Arial"/>
          <w:sz w:val="22"/>
          <w:szCs w:val="22"/>
        </w:rPr>
        <w:t>e</w:t>
      </w:r>
      <w:r w:rsidRPr="007B55BF">
        <w:rPr>
          <w:rFonts w:ascii="Arial" w:hAnsi="Arial" w:cs="Arial"/>
          <w:sz w:val="22"/>
          <w:szCs w:val="22"/>
        </w:rPr>
        <w:t xml:space="preserve">ngambilan sampel dengan memilih siapa yang dijumpai di </w:t>
      </w:r>
      <w:r w:rsidR="007517E3" w:rsidRPr="007B55BF">
        <w:rPr>
          <w:rFonts w:ascii="Arial" w:hAnsi="Arial" w:cs="Arial"/>
          <w:sz w:val="22"/>
          <w:szCs w:val="22"/>
        </w:rPr>
        <w:t>lokasi penelitian</w:t>
      </w:r>
      <w:r w:rsidRPr="007B55BF">
        <w:rPr>
          <w:rFonts w:ascii="Arial" w:hAnsi="Arial" w:cs="Arial"/>
          <w:sz w:val="22"/>
          <w:szCs w:val="22"/>
        </w:rPr>
        <w:t xml:space="preserve"> yang hendak berekreasi dan menikmati pemandangan di </w:t>
      </w:r>
      <w:r w:rsidR="00B53FF1" w:rsidRPr="007B55BF">
        <w:rPr>
          <w:rFonts w:ascii="Arial" w:hAnsi="Arial" w:cs="Arial"/>
          <w:sz w:val="22"/>
          <w:szCs w:val="22"/>
        </w:rPr>
        <w:t>Kawasan</w:t>
      </w:r>
      <w:r w:rsidRPr="007B55BF">
        <w:rPr>
          <w:rFonts w:ascii="Arial" w:hAnsi="Arial" w:cs="Arial"/>
          <w:sz w:val="22"/>
          <w:szCs w:val="22"/>
        </w:rPr>
        <w:t xml:space="preserve"> Wisata Labuan Cermin. </w:t>
      </w:r>
      <w:r w:rsidR="008C5D69" w:rsidRPr="007B55BF">
        <w:rPr>
          <w:rFonts w:ascii="Arial" w:hAnsi="Arial" w:cs="Arial"/>
          <w:sz w:val="22"/>
          <w:szCs w:val="22"/>
        </w:rPr>
        <w:t xml:space="preserve">Jumlah responden pada penelitian ini adalah 60 orang. </w:t>
      </w:r>
      <w:r w:rsidRPr="007B55BF">
        <w:rPr>
          <w:rFonts w:ascii="Arial" w:hAnsi="Arial" w:cs="Arial"/>
          <w:sz w:val="22"/>
          <w:szCs w:val="22"/>
        </w:rPr>
        <w:t>Pengumpulan data dilakukan de</w:t>
      </w:r>
      <w:r w:rsidR="007517E3" w:rsidRPr="007B55BF">
        <w:rPr>
          <w:rFonts w:ascii="Arial" w:hAnsi="Arial" w:cs="Arial"/>
          <w:sz w:val="22"/>
          <w:szCs w:val="22"/>
        </w:rPr>
        <w:t>ngan cara wawancara</w:t>
      </w:r>
      <w:r w:rsidR="009F1DB8" w:rsidRPr="007B55BF">
        <w:rPr>
          <w:rFonts w:ascii="Arial" w:hAnsi="Arial" w:cs="Arial"/>
          <w:sz w:val="22"/>
          <w:szCs w:val="22"/>
        </w:rPr>
        <w:t xml:space="preserve"> mendalam</w:t>
      </w:r>
      <w:r w:rsidR="007517E3" w:rsidRPr="007B55BF">
        <w:rPr>
          <w:rFonts w:ascii="Arial" w:hAnsi="Arial" w:cs="Arial"/>
          <w:sz w:val="22"/>
          <w:szCs w:val="22"/>
        </w:rPr>
        <w:t>, observasi</w:t>
      </w:r>
      <w:r w:rsidRPr="007B55BF">
        <w:rPr>
          <w:rFonts w:ascii="Arial" w:hAnsi="Arial" w:cs="Arial"/>
          <w:sz w:val="22"/>
          <w:szCs w:val="22"/>
        </w:rPr>
        <w:t xml:space="preserve"> serta pengisian kuesioner sebagai data pokok. </w:t>
      </w:r>
    </w:p>
    <w:p w:rsidR="007B55BF" w:rsidRPr="007B55BF" w:rsidRDefault="007B55BF" w:rsidP="007B55BF">
      <w:pPr>
        <w:pStyle w:val="ListParagraph"/>
        <w:autoSpaceDE w:val="0"/>
        <w:autoSpaceDN w:val="0"/>
        <w:adjustRightInd w:val="0"/>
        <w:spacing w:line="360" w:lineRule="auto"/>
        <w:ind w:left="0" w:firstLine="720"/>
        <w:contextualSpacing w:val="0"/>
        <w:jc w:val="both"/>
        <w:rPr>
          <w:rFonts w:ascii="Arial" w:hAnsi="Arial" w:cs="Arial"/>
          <w:sz w:val="22"/>
          <w:szCs w:val="22"/>
          <w:lang w:val="id-ID"/>
        </w:rPr>
      </w:pPr>
    </w:p>
    <w:p w:rsidR="009B4A62" w:rsidRPr="007B55BF" w:rsidRDefault="009B4A62" w:rsidP="007B55BF">
      <w:pPr>
        <w:spacing w:line="360" w:lineRule="auto"/>
        <w:rPr>
          <w:rFonts w:ascii="Arial" w:eastAsia="Calibri" w:hAnsi="Arial" w:cs="Arial"/>
          <w:b/>
          <w:sz w:val="22"/>
          <w:szCs w:val="22"/>
        </w:rPr>
      </w:pPr>
    </w:p>
    <w:p w:rsidR="001E48DE" w:rsidRPr="007B55BF" w:rsidRDefault="00AC6BC5" w:rsidP="007B55BF">
      <w:pPr>
        <w:spacing w:after="120" w:line="360" w:lineRule="auto"/>
        <w:rPr>
          <w:rFonts w:ascii="Arial" w:eastAsia="Calibri" w:hAnsi="Arial" w:cs="Arial"/>
          <w:b/>
          <w:sz w:val="22"/>
          <w:szCs w:val="22"/>
          <w:lang w:val="id-ID"/>
        </w:rPr>
      </w:pPr>
      <w:r w:rsidRPr="007B55BF">
        <w:rPr>
          <w:rFonts w:ascii="Arial" w:eastAsia="Calibri" w:hAnsi="Arial" w:cs="Arial"/>
          <w:b/>
          <w:sz w:val="22"/>
          <w:szCs w:val="22"/>
        </w:rPr>
        <w:t>HASIL DAN PEMBAHASAN</w:t>
      </w:r>
    </w:p>
    <w:p w:rsidR="001E48DE" w:rsidRPr="007B55BF" w:rsidRDefault="00CC5512" w:rsidP="007B55BF">
      <w:pPr>
        <w:spacing w:line="360" w:lineRule="auto"/>
        <w:rPr>
          <w:rFonts w:ascii="Arial" w:hAnsi="Arial" w:cs="Arial"/>
          <w:b/>
          <w:sz w:val="22"/>
          <w:szCs w:val="22"/>
        </w:rPr>
      </w:pPr>
      <w:r w:rsidRPr="007B55BF">
        <w:rPr>
          <w:rFonts w:ascii="Arial" w:hAnsi="Arial" w:cs="Arial"/>
          <w:b/>
          <w:sz w:val="22"/>
          <w:szCs w:val="22"/>
        </w:rPr>
        <w:t>Analisis Kesesuaian Kawasan Labuan Cermin Untuk Ekowisata</w:t>
      </w:r>
    </w:p>
    <w:p w:rsidR="0068360D" w:rsidRPr="007B55BF" w:rsidRDefault="00CC5512" w:rsidP="007B55BF">
      <w:pPr>
        <w:spacing w:after="120" w:line="360" w:lineRule="auto"/>
        <w:rPr>
          <w:rFonts w:ascii="Arial" w:hAnsi="Arial" w:cs="Arial"/>
          <w:b/>
          <w:sz w:val="22"/>
          <w:szCs w:val="22"/>
        </w:rPr>
      </w:pPr>
      <w:r w:rsidRPr="007B55BF">
        <w:rPr>
          <w:rFonts w:ascii="Arial" w:hAnsi="Arial" w:cs="Arial"/>
          <w:b/>
          <w:sz w:val="22"/>
          <w:szCs w:val="22"/>
        </w:rPr>
        <w:t>Gambaran Umum Kawasan Labuan Cermin</w:t>
      </w:r>
    </w:p>
    <w:p w:rsidR="001E48DE" w:rsidRPr="007B55BF" w:rsidRDefault="00B53FF1" w:rsidP="007B55BF">
      <w:pPr>
        <w:spacing w:line="360" w:lineRule="auto"/>
        <w:ind w:firstLine="720"/>
        <w:jc w:val="both"/>
        <w:rPr>
          <w:rFonts w:ascii="Arial" w:hAnsi="Arial" w:cs="Arial"/>
          <w:sz w:val="22"/>
          <w:szCs w:val="22"/>
        </w:rPr>
      </w:pPr>
      <w:r w:rsidRPr="007B55BF">
        <w:rPr>
          <w:rFonts w:ascii="Arial" w:hAnsi="Arial" w:cs="Arial"/>
          <w:sz w:val="22"/>
          <w:szCs w:val="22"/>
        </w:rPr>
        <w:t>Kawasan</w:t>
      </w:r>
      <w:r w:rsidR="00C90610" w:rsidRPr="007B55BF">
        <w:rPr>
          <w:rFonts w:ascii="Arial" w:hAnsi="Arial" w:cs="Arial"/>
          <w:sz w:val="22"/>
          <w:szCs w:val="22"/>
        </w:rPr>
        <w:t xml:space="preserve"> </w:t>
      </w:r>
      <w:r w:rsidR="001E48DE" w:rsidRPr="007B55BF">
        <w:rPr>
          <w:rFonts w:ascii="Arial" w:hAnsi="Arial" w:cs="Arial"/>
          <w:sz w:val="22"/>
          <w:szCs w:val="22"/>
        </w:rPr>
        <w:t>Labuan Cermin</w:t>
      </w:r>
      <w:r w:rsidR="006640FC" w:rsidRPr="007B55BF">
        <w:rPr>
          <w:rFonts w:ascii="Arial" w:hAnsi="Arial" w:cs="Arial"/>
          <w:sz w:val="22"/>
          <w:szCs w:val="22"/>
        </w:rPr>
        <w:t xml:space="preserve"> merupakan laguna yang</w:t>
      </w:r>
      <w:r w:rsidR="001E48DE" w:rsidRPr="007B55BF">
        <w:rPr>
          <w:rFonts w:ascii="Arial" w:hAnsi="Arial" w:cs="Arial"/>
          <w:sz w:val="22"/>
          <w:szCs w:val="22"/>
        </w:rPr>
        <w:t xml:space="preserve"> berada pada </w:t>
      </w:r>
      <w:r w:rsidRPr="007B55BF">
        <w:rPr>
          <w:rFonts w:ascii="Arial" w:hAnsi="Arial" w:cs="Arial"/>
          <w:sz w:val="22"/>
          <w:szCs w:val="22"/>
        </w:rPr>
        <w:t>kawasan</w:t>
      </w:r>
      <w:r w:rsidR="001E48DE" w:rsidRPr="007B55BF">
        <w:rPr>
          <w:rFonts w:ascii="Arial" w:hAnsi="Arial" w:cs="Arial"/>
          <w:sz w:val="22"/>
          <w:szCs w:val="22"/>
        </w:rPr>
        <w:t xml:space="preserve"> konservasi daerah seluas 20.000 Ha dengan luas perairan ± 7.674 m</w:t>
      </w:r>
      <w:r w:rsidR="001E48DE" w:rsidRPr="007B55BF">
        <w:rPr>
          <w:rFonts w:ascii="Arial" w:hAnsi="Arial" w:cs="Arial"/>
          <w:sz w:val="22"/>
          <w:szCs w:val="22"/>
          <w:vertAlign w:val="superscript"/>
        </w:rPr>
        <w:t>2</w:t>
      </w:r>
      <w:r w:rsidR="001E48DE" w:rsidRPr="007B55BF">
        <w:rPr>
          <w:rFonts w:ascii="Arial" w:hAnsi="Arial" w:cs="Arial"/>
          <w:sz w:val="22"/>
          <w:szCs w:val="22"/>
        </w:rPr>
        <w:t xml:space="preserve"> atau 0,77 Ha. </w:t>
      </w:r>
      <w:r w:rsidRPr="007B55BF">
        <w:rPr>
          <w:rFonts w:ascii="Arial" w:hAnsi="Arial" w:cs="Arial"/>
          <w:sz w:val="22"/>
          <w:szCs w:val="22"/>
        </w:rPr>
        <w:t>Kawasan</w:t>
      </w:r>
      <w:r w:rsidR="001E48DE" w:rsidRPr="007B55BF">
        <w:rPr>
          <w:rFonts w:ascii="Arial" w:hAnsi="Arial" w:cs="Arial"/>
          <w:sz w:val="22"/>
          <w:szCs w:val="22"/>
        </w:rPr>
        <w:t xml:space="preserve"> ini dikelilingi oleh perbukitan hutan kapur (</w:t>
      </w:r>
      <w:r w:rsidR="001E48DE" w:rsidRPr="007B55BF">
        <w:rPr>
          <w:rFonts w:ascii="Arial" w:hAnsi="Arial" w:cs="Arial"/>
          <w:i/>
          <w:sz w:val="22"/>
          <w:szCs w:val="22"/>
        </w:rPr>
        <w:t>Karst</w:t>
      </w:r>
      <w:r w:rsidR="001E48DE" w:rsidRPr="007B55BF">
        <w:rPr>
          <w:rFonts w:ascii="Arial" w:hAnsi="Arial" w:cs="Arial"/>
          <w:sz w:val="22"/>
          <w:szCs w:val="22"/>
        </w:rPr>
        <w:t>) yang menciptakan bendungan alami.  Hal ini ditandai dengan kontur kedalaman yang cukup curam berkisar antara 1–15 meter yang terbentuk dari batuan karang dan pasir halus dan perairan dangkal pada muara yang menyempit (lebar ± 20 m</w:t>
      </w:r>
      <w:r w:rsidR="00A64F39" w:rsidRPr="007B55BF">
        <w:rPr>
          <w:rFonts w:ascii="Arial" w:hAnsi="Arial" w:cs="Arial"/>
          <w:sz w:val="22"/>
          <w:szCs w:val="22"/>
        </w:rPr>
        <w:t>eter</w:t>
      </w:r>
      <w:r w:rsidR="001E48DE" w:rsidRPr="007B55BF">
        <w:rPr>
          <w:rFonts w:ascii="Arial" w:hAnsi="Arial" w:cs="Arial"/>
          <w:sz w:val="22"/>
          <w:szCs w:val="22"/>
        </w:rPr>
        <w:t xml:space="preserve"> dengan kedalaman </w:t>
      </w:r>
      <w:r w:rsidR="00C5787C" w:rsidRPr="007B55BF">
        <w:rPr>
          <w:rFonts w:ascii="Arial" w:hAnsi="Arial" w:cs="Arial"/>
          <w:sz w:val="22"/>
          <w:szCs w:val="22"/>
        </w:rPr>
        <w:t xml:space="preserve"> </w:t>
      </w:r>
      <w:r w:rsidR="001E48DE" w:rsidRPr="007B55BF">
        <w:rPr>
          <w:rFonts w:ascii="Arial" w:hAnsi="Arial" w:cs="Arial"/>
          <w:sz w:val="22"/>
          <w:szCs w:val="22"/>
        </w:rPr>
        <w:t>1</w:t>
      </w:r>
      <w:r w:rsidR="006038F3" w:rsidRPr="007B55BF">
        <w:rPr>
          <w:rFonts w:ascii="Arial" w:hAnsi="Arial" w:cs="Arial"/>
          <w:sz w:val="22"/>
          <w:szCs w:val="22"/>
        </w:rPr>
        <w:t xml:space="preserve"> </w:t>
      </w:r>
      <w:r w:rsidR="00A64F39" w:rsidRPr="007B55BF">
        <w:rPr>
          <w:rFonts w:ascii="Arial" w:hAnsi="Arial" w:cs="Arial"/>
          <w:sz w:val="22"/>
          <w:szCs w:val="22"/>
        </w:rPr>
        <w:t>–</w:t>
      </w:r>
      <w:r w:rsidR="006038F3" w:rsidRPr="007B55BF">
        <w:rPr>
          <w:rFonts w:ascii="Arial" w:hAnsi="Arial" w:cs="Arial"/>
          <w:sz w:val="22"/>
          <w:szCs w:val="22"/>
        </w:rPr>
        <w:t xml:space="preserve"> </w:t>
      </w:r>
      <w:r w:rsidR="001E48DE" w:rsidRPr="007B55BF">
        <w:rPr>
          <w:rFonts w:ascii="Arial" w:hAnsi="Arial" w:cs="Arial"/>
          <w:sz w:val="22"/>
          <w:szCs w:val="22"/>
        </w:rPr>
        <w:t>2</w:t>
      </w:r>
      <w:r w:rsidR="006E767A" w:rsidRPr="007B55BF">
        <w:rPr>
          <w:rFonts w:ascii="Arial" w:hAnsi="Arial" w:cs="Arial"/>
          <w:sz w:val="22"/>
          <w:szCs w:val="22"/>
        </w:rPr>
        <w:t xml:space="preserve"> </w:t>
      </w:r>
      <w:r w:rsidR="001E48DE" w:rsidRPr="007B55BF">
        <w:rPr>
          <w:rFonts w:ascii="Arial" w:hAnsi="Arial" w:cs="Arial"/>
          <w:sz w:val="22"/>
          <w:szCs w:val="22"/>
        </w:rPr>
        <w:t xml:space="preserve">meter sepanjang </w:t>
      </w:r>
      <w:r w:rsidR="006E767A" w:rsidRPr="007B55BF">
        <w:rPr>
          <w:rFonts w:ascii="Arial" w:hAnsi="Arial" w:cs="Arial"/>
          <w:sz w:val="22"/>
          <w:szCs w:val="22"/>
        </w:rPr>
        <w:t xml:space="preserve"> </w:t>
      </w:r>
      <w:r w:rsidR="001E48DE" w:rsidRPr="007B55BF">
        <w:rPr>
          <w:rFonts w:ascii="Arial" w:hAnsi="Arial" w:cs="Arial"/>
          <w:sz w:val="22"/>
          <w:szCs w:val="22"/>
        </w:rPr>
        <w:t xml:space="preserve">± 15 meter dari pangkal muara). </w:t>
      </w:r>
    </w:p>
    <w:p w:rsidR="000A056A" w:rsidRPr="007B55BF" w:rsidRDefault="000A056A" w:rsidP="007B55BF">
      <w:pPr>
        <w:spacing w:line="360" w:lineRule="auto"/>
        <w:ind w:firstLine="720"/>
        <w:jc w:val="both"/>
        <w:rPr>
          <w:rFonts w:ascii="Arial" w:hAnsi="Arial" w:cs="Arial"/>
          <w:sz w:val="22"/>
          <w:szCs w:val="22"/>
        </w:rPr>
      </w:pPr>
      <w:r w:rsidRPr="007B55BF">
        <w:rPr>
          <w:rFonts w:ascii="Arial" w:hAnsi="Arial" w:cs="Arial"/>
          <w:sz w:val="22"/>
          <w:szCs w:val="22"/>
        </w:rPr>
        <w:t>Pada peta kontur tampak bahwa sisi selatan laguna ini terdapat ceruk yang curam dan memiliki kedalaman hingga 15 meter, pada bagian ini pula dapat terdapat kumpulan (</w:t>
      </w:r>
      <w:r w:rsidRPr="007B55BF">
        <w:rPr>
          <w:rFonts w:ascii="Arial" w:hAnsi="Arial" w:cs="Arial"/>
          <w:i/>
          <w:sz w:val="22"/>
          <w:szCs w:val="22"/>
        </w:rPr>
        <w:t>schooling</w:t>
      </w:r>
      <w:r w:rsidRPr="007B55BF">
        <w:rPr>
          <w:rFonts w:ascii="Arial" w:hAnsi="Arial" w:cs="Arial"/>
          <w:sz w:val="22"/>
          <w:szCs w:val="22"/>
        </w:rPr>
        <w:t>) ikan</w:t>
      </w:r>
      <w:r w:rsidR="007436CC" w:rsidRPr="007B55BF">
        <w:rPr>
          <w:rFonts w:ascii="Arial" w:hAnsi="Arial" w:cs="Arial"/>
          <w:sz w:val="22"/>
          <w:szCs w:val="22"/>
        </w:rPr>
        <w:t xml:space="preserve"> dengan </w:t>
      </w:r>
      <w:r w:rsidR="009A160A" w:rsidRPr="007B55BF">
        <w:rPr>
          <w:rFonts w:ascii="Arial" w:hAnsi="Arial" w:cs="Arial"/>
          <w:sz w:val="22"/>
          <w:szCs w:val="22"/>
        </w:rPr>
        <w:t>kepadatan</w:t>
      </w:r>
      <w:r w:rsidRPr="007B55BF">
        <w:rPr>
          <w:rFonts w:ascii="Arial" w:hAnsi="Arial" w:cs="Arial"/>
          <w:sz w:val="22"/>
          <w:szCs w:val="22"/>
        </w:rPr>
        <w:t xml:space="preserve"> &gt; 30 individu per meter kubik air. Pada agian tengah, kedalaman laguna berkisar antara 4</w:t>
      </w:r>
      <w:r w:rsidR="006038F3" w:rsidRPr="007B55BF">
        <w:rPr>
          <w:rFonts w:ascii="Arial" w:hAnsi="Arial" w:cs="Arial"/>
          <w:sz w:val="22"/>
          <w:szCs w:val="22"/>
        </w:rPr>
        <w:t xml:space="preserve"> </w:t>
      </w:r>
      <w:r w:rsidRPr="007B55BF">
        <w:rPr>
          <w:rFonts w:ascii="Arial" w:hAnsi="Arial" w:cs="Arial"/>
          <w:sz w:val="22"/>
          <w:szCs w:val="22"/>
        </w:rPr>
        <w:t>–</w:t>
      </w:r>
      <w:r w:rsidR="006038F3" w:rsidRPr="007B55BF">
        <w:rPr>
          <w:rFonts w:ascii="Arial" w:hAnsi="Arial" w:cs="Arial"/>
          <w:sz w:val="22"/>
          <w:szCs w:val="22"/>
        </w:rPr>
        <w:t xml:space="preserve"> </w:t>
      </w:r>
      <w:r w:rsidRPr="007B55BF">
        <w:rPr>
          <w:rFonts w:ascii="Arial" w:hAnsi="Arial" w:cs="Arial"/>
          <w:sz w:val="22"/>
          <w:szCs w:val="22"/>
        </w:rPr>
        <w:t>7 meter. Labuan Cermin dapat dikategorikan sebagai sebuah laguna/cekungan air alami yang mengandung air asin dan tawar yang tidak terhubung langsung dengan lautan. Aliran air tawar dengan debit konstan keluar sebagai mata air melalui celah-celah batuan kapur di sekeliling laguna.  Keberadaan massa air yang memiliki densitas yang berbeda ini menciptakan 2 lapisan air yaitu air tawar pada lapisan permukaan (pada kedalaman 0</w:t>
      </w:r>
      <w:r w:rsidR="006038F3" w:rsidRPr="007B55BF">
        <w:rPr>
          <w:rFonts w:ascii="Arial" w:hAnsi="Arial" w:cs="Arial"/>
          <w:sz w:val="22"/>
          <w:szCs w:val="22"/>
        </w:rPr>
        <w:t xml:space="preserve"> </w:t>
      </w:r>
      <w:r w:rsidRPr="007B55BF">
        <w:rPr>
          <w:rFonts w:ascii="Arial" w:hAnsi="Arial" w:cs="Arial"/>
          <w:sz w:val="22"/>
          <w:szCs w:val="22"/>
        </w:rPr>
        <w:t>–</w:t>
      </w:r>
      <w:r w:rsidR="006038F3" w:rsidRPr="007B55BF">
        <w:rPr>
          <w:rFonts w:ascii="Arial" w:hAnsi="Arial" w:cs="Arial"/>
          <w:sz w:val="22"/>
          <w:szCs w:val="22"/>
        </w:rPr>
        <w:t xml:space="preserve"> </w:t>
      </w:r>
      <w:r w:rsidRPr="007B55BF">
        <w:rPr>
          <w:rFonts w:ascii="Arial" w:hAnsi="Arial" w:cs="Arial"/>
          <w:sz w:val="22"/>
          <w:szCs w:val="22"/>
        </w:rPr>
        <w:t xml:space="preserve">4 meter saat surut) dan air asin (pada kedalaman &gt; 4 meter saat surut) sehingga masyarakat mengenalnya sebagai danau dua rasa. </w:t>
      </w:r>
    </w:p>
    <w:p w:rsidR="000A056A" w:rsidRPr="007B55BF" w:rsidRDefault="000A056A" w:rsidP="007B55BF">
      <w:pPr>
        <w:spacing w:line="360" w:lineRule="auto"/>
        <w:ind w:firstLine="720"/>
        <w:jc w:val="both"/>
        <w:rPr>
          <w:rFonts w:ascii="Arial" w:hAnsi="Arial" w:cs="Arial"/>
          <w:sz w:val="22"/>
          <w:szCs w:val="22"/>
        </w:rPr>
      </w:pPr>
      <w:r w:rsidRPr="007B55BF">
        <w:rPr>
          <w:rFonts w:ascii="Arial" w:hAnsi="Arial" w:cs="Arial"/>
          <w:sz w:val="22"/>
          <w:szCs w:val="22"/>
        </w:rPr>
        <w:t>Aliran air tawar dari batuan kapur menghasilkan perairan yang mengandung kalsium karbonat dengan tingkat kebasaan tinggi yang berkisar 8</w:t>
      </w:r>
      <w:r w:rsidR="006038F3" w:rsidRPr="007B55BF">
        <w:rPr>
          <w:rFonts w:ascii="Arial" w:hAnsi="Arial" w:cs="Arial"/>
          <w:sz w:val="22"/>
          <w:szCs w:val="22"/>
        </w:rPr>
        <w:t xml:space="preserve"> </w:t>
      </w:r>
      <w:r w:rsidRPr="007B55BF">
        <w:rPr>
          <w:rFonts w:ascii="Arial" w:hAnsi="Arial" w:cs="Arial"/>
          <w:sz w:val="22"/>
          <w:szCs w:val="22"/>
        </w:rPr>
        <w:t>–</w:t>
      </w:r>
      <w:r w:rsidR="006038F3" w:rsidRPr="007B55BF">
        <w:rPr>
          <w:rFonts w:ascii="Arial" w:hAnsi="Arial" w:cs="Arial"/>
          <w:sz w:val="22"/>
          <w:szCs w:val="22"/>
        </w:rPr>
        <w:t xml:space="preserve"> </w:t>
      </w:r>
      <w:r w:rsidRPr="007B55BF">
        <w:rPr>
          <w:rFonts w:ascii="Arial" w:hAnsi="Arial" w:cs="Arial"/>
          <w:sz w:val="22"/>
          <w:szCs w:val="22"/>
        </w:rPr>
        <w:t>9</w:t>
      </w:r>
      <w:r w:rsidR="006B7A4A" w:rsidRPr="007B55BF">
        <w:rPr>
          <w:rFonts w:ascii="Arial" w:hAnsi="Arial" w:cs="Arial"/>
          <w:sz w:val="22"/>
          <w:szCs w:val="22"/>
        </w:rPr>
        <w:t xml:space="preserve"> </w:t>
      </w:r>
      <w:r w:rsidRPr="007B55BF">
        <w:rPr>
          <w:rFonts w:ascii="Arial" w:hAnsi="Arial" w:cs="Arial"/>
          <w:sz w:val="22"/>
          <w:szCs w:val="22"/>
        </w:rPr>
        <w:t>(skala pH 1 – 12).  Umumnya perairan seperti ini akan berwarna hijau muda dengan kecerahan hingga 100% sebagaimana yang dapat dilihat pada Labuan Cermin. Labuan Cermin juga merupakan habitat bagi berbagai jenis ikan diantaranya dari bulan-bulan (</w:t>
      </w:r>
      <w:r w:rsidRPr="007B55BF">
        <w:rPr>
          <w:rFonts w:ascii="Arial" w:hAnsi="Arial" w:cs="Arial"/>
          <w:i/>
          <w:sz w:val="22"/>
          <w:szCs w:val="22"/>
        </w:rPr>
        <w:t>Albula Sp</w:t>
      </w:r>
      <w:r w:rsidRPr="007B55BF">
        <w:rPr>
          <w:rFonts w:ascii="Arial" w:hAnsi="Arial" w:cs="Arial"/>
          <w:sz w:val="22"/>
          <w:szCs w:val="22"/>
        </w:rPr>
        <w:t>.), kakap (</w:t>
      </w:r>
      <w:r w:rsidRPr="007B55BF">
        <w:rPr>
          <w:rFonts w:ascii="Arial" w:hAnsi="Arial" w:cs="Arial"/>
          <w:i/>
          <w:sz w:val="22"/>
          <w:szCs w:val="22"/>
        </w:rPr>
        <w:t>Lutjanus Sp</w:t>
      </w:r>
      <w:r w:rsidRPr="007B55BF">
        <w:rPr>
          <w:rFonts w:ascii="Arial" w:hAnsi="Arial" w:cs="Arial"/>
          <w:sz w:val="22"/>
          <w:szCs w:val="22"/>
        </w:rPr>
        <w:t>.) dan kerapu (</w:t>
      </w:r>
      <w:r w:rsidRPr="007B55BF">
        <w:rPr>
          <w:rFonts w:ascii="Arial" w:hAnsi="Arial" w:cs="Arial"/>
          <w:i/>
          <w:sz w:val="22"/>
          <w:szCs w:val="22"/>
        </w:rPr>
        <w:t>Epinephelus Sp</w:t>
      </w:r>
      <w:r w:rsidRPr="007B55BF">
        <w:rPr>
          <w:rFonts w:ascii="Arial" w:hAnsi="Arial" w:cs="Arial"/>
          <w:sz w:val="22"/>
          <w:szCs w:val="22"/>
        </w:rPr>
        <w:t xml:space="preserve">.) baik dalam ukuran dewasa maupun juvenil. Dugaan awal dari hasil pengamatan, </w:t>
      </w:r>
      <w:r w:rsidR="00B53FF1" w:rsidRPr="007B55BF">
        <w:rPr>
          <w:rFonts w:ascii="Arial" w:hAnsi="Arial" w:cs="Arial"/>
          <w:sz w:val="22"/>
          <w:szCs w:val="22"/>
        </w:rPr>
        <w:t>kawasan</w:t>
      </w:r>
      <w:r w:rsidRPr="007B55BF">
        <w:rPr>
          <w:rFonts w:ascii="Arial" w:hAnsi="Arial" w:cs="Arial"/>
          <w:sz w:val="22"/>
          <w:szCs w:val="22"/>
        </w:rPr>
        <w:t xml:space="preserve"> laguna Labuan Cermin merupakan wilayah pemijahan untuk organisme yang memiliki sifat migrasi Katadromus (melawan arus sungai).</w:t>
      </w:r>
    </w:p>
    <w:p w:rsidR="001E48DE" w:rsidRPr="007B55BF" w:rsidRDefault="00C0328C" w:rsidP="007B55BF">
      <w:pPr>
        <w:pStyle w:val="ListParagraph"/>
        <w:spacing w:line="360" w:lineRule="auto"/>
        <w:ind w:left="0"/>
        <w:jc w:val="center"/>
        <w:rPr>
          <w:rFonts w:ascii="Arial" w:hAnsi="Arial" w:cs="Arial"/>
          <w:sz w:val="22"/>
          <w:szCs w:val="22"/>
        </w:rPr>
      </w:pPr>
      <w:r w:rsidRPr="007B55BF">
        <w:rPr>
          <w:rFonts w:ascii="Arial" w:hAnsi="Arial" w:cs="Arial"/>
          <w:noProof/>
          <w:sz w:val="22"/>
          <w:szCs w:val="22"/>
          <w:lang w:val="id-ID" w:eastAsia="id-ID"/>
        </w:rPr>
        <w:drawing>
          <wp:inline distT="0" distB="0" distL="0" distR="0">
            <wp:extent cx="5124450" cy="3750333"/>
            <wp:effectExtent l="19050" t="0" r="0" b="0"/>
            <wp:docPr id="12" name="Picture 12" descr="D:\Riset\BERAU\Report\Map\Labuhan cermin\kontur labu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iset\BERAU\Report\Map\Labuhan cermin\kontur labuhan.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33656" cy="3757071"/>
                    </a:xfrm>
                    <a:prstGeom prst="rect">
                      <a:avLst/>
                    </a:prstGeom>
                    <a:noFill/>
                    <a:ln>
                      <a:noFill/>
                    </a:ln>
                  </pic:spPr>
                </pic:pic>
              </a:graphicData>
            </a:graphic>
          </wp:inline>
        </w:drawing>
      </w:r>
    </w:p>
    <w:p w:rsidR="00C0328C" w:rsidRPr="007B55BF" w:rsidRDefault="00C0328C" w:rsidP="007B55BF">
      <w:pPr>
        <w:pStyle w:val="ListParagraph"/>
        <w:spacing w:line="276" w:lineRule="auto"/>
        <w:ind w:left="0"/>
        <w:jc w:val="center"/>
        <w:rPr>
          <w:rFonts w:ascii="Arial" w:hAnsi="Arial" w:cs="Arial"/>
          <w:b/>
          <w:sz w:val="22"/>
          <w:szCs w:val="22"/>
          <w:lang w:val="id-ID"/>
        </w:rPr>
      </w:pPr>
      <w:r w:rsidRPr="007B55BF">
        <w:rPr>
          <w:rFonts w:ascii="Arial" w:hAnsi="Arial" w:cs="Arial"/>
          <w:b/>
          <w:sz w:val="22"/>
          <w:szCs w:val="22"/>
        </w:rPr>
        <w:t xml:space="preserve">Gambar </w:t>
      </w:r>
      <w:r w:rsidR="000A056A" w:rsidRPr="007B55BF">
        <w:rPr>
          <w:rFonts w:ascii="Arial" w:hAnsi="Arial" w:cs="Arial"/>
          <w:b/>
          <w:sz w:val="22"/>
          <w:szCs w:val="22"/>
        </w:rPr>
        <w:t>1</w:t>
      </w:r>
      <w:r w:rsidRPr="007B55BF">
        <w:rPr>
          <w:rFonts w:ascii="Arial" w:hAnsi="Arial" w:cs="Arial"/>
          <w:b/>
          <w:sz w:val="22"/>
          <w:szCs w:val="22"/>
        </w:rPr>
        <w:t xml:space="preserve">. Peta Kontur Kedalaman </w:t>
      </w:r>
      <w:r w:rsidR="00C90610" w:rsidRPr="007B55BF">
        <w:rPr>
          <w:rFonts w:ascii="Arial" w:hAnsi="Arial" w:cs="Arial"/>
          <w:b/>
          <w:sz w:val="22"/>
          <w:szCs w:val="22"/>
        </w:rPr>
        <w:t>Lagun</w:t>
      </w:r>
      <w:r w:rsidR="001F27EC" w:rsidRPr="007B55BF">
        <w:rPr>
          <w:rFonts w:ascii="Arial" w:hAnsi="Arial" w:cs="Arial"/>
          <w:b/>
          <w:sz w:val="22"/>
          <w:szCs w:val="22"/>
        </w:rPr>
        <w:t>a</w:t>
      </w:r>
      <w:r w:rsidR="00C90610" w:rsidRPr="007B55BF">
        <w:rPr>
          <w:rFonts w:ascii="Arial" w:hAnsi="Arial" w:cs="Arial"/>
          <w:b/>
          <w:sz w:val="22"/>
          <w:szCs w:val="22"/>
        </w:rPr>
        <w:t xml:space="preserve"> </w:t>
      </w:r>
      <w:r w:rsidRPr="007B55BF">
        <w:rPr>
          <w:rFonts w:ascii="Arial" w:hAnsi="Arial" w:cs="Arial"/>
          <w:b/>
          <w:sz w:val="22"/>
          <w:szCs w:val="22"/>
        </w:rPr>
        <w:t>Labu</w:t>
      </w:r>
      <w:r w:rsidR="00C90610" w:rsidRPr="007B55BF">
        <w:rPr>
          <w:rFonts w:ascii="Arial" w:hAnsi="Arial" w:cs="Arial"/>
          <w:b/>
          <w:sz w:val="22"/>
          <w:szCs w:val="22"/>
        </w:rPr>
        <w:t>a</w:t>
      </w:r>
      <w:r w:rsidRPr="007B55BF">
        <w:rPr>
          <w:rFonts w:ascii="Arial" w:hAnsi="Arial" w:cs="Arial"/>
          <w:b/>
          <w:sz w:val="22"/>
          <w:szCs w:val="22"/>
        </w:rPr>
        <w:t xml:space="preserve">n </w:t>
      </w:r>
      <w:r w:rsidR="00C90610" w:rsidRPr="007B55BF">
        <w:rPr>
          <w:rFonts w:ascii="Arial" w:hAnsi="Arial" w:cs="Arial"/>
          <w:b/>
          <w:sz w:val="22"/>
          <w:szCs w:val="22"/>
        </w:rPr>
        <w:t>C</w:t>
      </w:r>
      <w:r w:rsidRPr="007B55BF">
        <w:rPr>
          <w:rFonts w:ascii="Arial" w:hAnsi="Arial" w:cs="Arial"/>
          <w:b/>
          <w:sz w:val="22"/>
          <w:szCs w:val="22"/>
        </w:rPr>
        <w:t>ermin</w:t>
      </w:r>
      <w:r w:rsidR="005655B2" w:rsidRPr="007B55BF">
        <w:rPr>
          <w:rFonts w:ascii="Arial" w:hAnsi="Arial" w:cs="Arial"/>
          <w:b/>
          <w:sz w:val="22"/>
          <w:szCs w:val="22"/>
          <w:lang w:val="id-ID"/>
        </w:rPr>
        <w:t xml:space="preserve">/ </w:t>
      </w:r>
    </w:p>
    <w:p w:rsidR="005655B2" w:rsidRPr="007B55BF" w:rsidRDefault="005655B2" w:rsidP="007B55BF">
      <w:pPr>
        <w:pStyle w:val="ListParagraph"/>
        <w:spacing w:line="276" w:lineRule="auto"/>
        <w:ind w:left="0"/>
        <w:jc w:val="center"/>
        <w:rPr>
          <w:rFonts w:ascii="Arial" w:hAnsi="Arial" w:cs="Arial"/>
          <w:b/>
          <w:i/>
          <w:sz w:val="22"/>
          <w:szCs w:val="22"/>
        </w:rPr>
      </w:pPr>
      <w:r w:rsidRPr="007B55BF">
        <w:rPr>
          <w:rFonts w:ascii="Arial" w:hAnsi="Arial" w:cs="Arial"/>
          <w:b/>
          <w:i/>
          <w:sz w:val="22"/>
          <w:szCs w:val="22"/>
          <w:lang w:val="id-ID"/>
        </w:rPr>
        <w:t xml:space="preserve">Figure 1. </w:t>
      </w:r>
      <w:r w:rsidR="00CC5512" w:rsidRPr="007B55BF">
        <w:rPr>
          <w:rFonts w:ascii="Arial" w:hAnsi="Arial" w:cs="Arial"/>
          <w:b/>
          <w:i/>
          <w:sz w:val="22"/>
          <w:szCs w:val="22"/>
        </w:rPr>
        <w:t xml:space="preserve">Map of Depth Contour of Labuan Cermin </w:t>
      </w:r>
      <w:r w:rsidR="00D54E25" w:rsidRPr="007B55BF">
        <w:rPr>
          <w:rFonts w:ascii="Arial" w:hAnsi="Arial" w:cs="Arial"/>
          <w:b/>
          <w:i/>
          <w:sz w:val="22"/>
          <w:szCs w:val="22"/>
        </w:rPr>
        <w:t>Lagoon</w:t>
      </w:r>
    </w:p>
    <w:p w:rsidR="00F82E5C" w:rsidRDefault="00F82E5C" w:rsidP="007B55BF">
      <w:pPr>
        <w:pStyle w:val="ListParagraph"/>
        <w:spacing w:line="360" w:lineRule="auto"/>
        <w:ind w:left="0"/>
        <w:jc w:val="center"/>
        <w:rPr>
          <w:rFonts w:ascii="Arial" w:hAnsi="Arial" w:cs="Arial"/>
          <w:sz w:val="22"/>
          <w:szCs w:val="22"/>
          <w:lang w:val="id-ID"/>
        </w:rPr>
      </w:pPr>
    </w:p>
    <w:p w:rsidR="007B55BF" w:rsidRPr="007B55BF" w:rsidRDefault="007B55BF" w:rsidP="007B55BF">
      <w:pPr>
        <w:pStyle w:val="ListParagraph"/>
        <w:spacing w:line="360" w:lineRule="auto"/>
        <w:ind w:left="0"/>
        <w:jc w:val="center"/>
        <w:rPr>
          <w:rFonts w:ascii="Arial" w:hAnsi="Arial" w:cs="Arial"/>
          <w:sz w:val="22"/>
          <w:szCs w:val="22"/>
          <w:lang w:val="id-ID"/>
        </w:rPr>
      </w:pPr>
    </w:p>
    <w:p w:rsidR="0068360D" w:rsidRPr="007B55BF" w:rsidRDefault="0068360D" w:rsidP="007B55BF">
      <w:pPr>
        <w:spacing w:line="360" w:lineRule="auto"/>
        <w:jc w:val="both"/>
        <w:rPr>
          <w:rFonts w:ascii="Arial" w:hAnsi="Arial" w:cs="Arial"/>
          <w:b/>
          <w:sz w:val="22"/>
          <w:szCs w:val="22"/>
        </w:rPr>
      </w:pPr>
      <w:r w:rsidRPr="007B55BF">
        <w:rPr>
          <w:rFonts w:ascii="Arial" w:hAnsi="Arial" w:cs="Arial"/>
          <w:b/>
          <w:sz w:val="22"/>
          <w:szCs w:val="22"/>
        </w:rPr>
        <w:t>Tinjauan Aktivitas Wisata</w:t>
      </w:r>
    </w:p>
    <w:p w:rsidR="00C326F7" w:rsidRPr="007B55BF" w:rsidRDefault="00C326F7" w:rsidP="007B55BF">
      <w:pPr>
        <w:spacing w:line="360" w:lineRule="auto"/>
        <w:ind w:firstLine="720"/>
        <w:jc w:val="both"/>
        <w:rPr>
          <w:rFonts w:ascii="Arial" w:hAnsi="Arial" w:cs="Arial"/>
          <w:sz w:val="22"/>
          <w:szCs w:val="22"/>
        </w:rPr>
      </w:pPr>
      <w:r w:rsidRPr="007B55BF">
        <w:rPr>
          <w:rFonts w:ascii="Arial" w:hAnsi="Arial" w:cs="Arial"/>
          <w:sz w:val="22"/>
          <w:szCs w:val="22"/>
        </w:rPr>
        <w:t xml:space="preserve">Aktivitas wisata di </w:t>
      </w:r>
      <w:r w:rsidR="00DA57B9" w:rsidRPr="007B55BF">
        <w:rPr>
          <w:rFonts w:ascii="Arial" w:hAnsi="Arial" w:cs="Arial"/>
          <w:sz w:val="22"/>
          <w:szCs w:val="22"/>
        </w:rPr>
        <w:t>k</w:t>
      </w:r>
      <w:r w:rsidR="00B53FF1" w:rsidRPr="007B55BF">
        <w:rPr>
          <w:rFonts w:ascii="Arial" w:hAnsi="Arial" w:cs="Arial"/>
          <w:sz w:val="22"/>
          <w:szCs w:val="22"/>
        </w:rPr>
        <w:t>awasan</w:t>
      </w:r>
      <w:r w:rsidRPr="007B55BF">
        <w:rPr>
          <w:rFonts w:ascii="Arial" w:hAnsi="Arial" w:cs="Arial"/>
          <w:sz w:val="22"/>
          <w:szCs w:val="22"/>
        </w:rPr>
        <w:t xml:space="preserve"> Labuan Cermin terus menunjukkan peningkatan</w:t>
      </w:r>
      <w:r w:rsidR="00A75DE4" w:rsidRPr="007B55BF">
        <w:rPr>
          <w:rFonts w:ascii="Arial" w:hAnsi="Arial" w:cs="Arial"/>
          <w:sz w:val="22"/>
          <w:szCs w:val="22"/>
        </w:rPr>
        <w:t xml:space="preserve"> intensitas</w:t>
      </w:r>
      <w:r w:rsidRPr="007B55BF">
        <w:rPr>
          <w:rFonts w:ascii="Arial" w:hAnsi="Arial" w:cs="Arial"/>
          <w:sz w:val="22"/>
          <w:szCs w:val="22"/>
        </w:rPr>
        <w:t xml:space="preserve">. Pada saat musim </w:t>
      </w:r>
      <w:r w:rsidR="0068360D" w:rsidRPr="007B55BF">
        <w:rPr>
          <w:rFonts w:ascii="Arial" w:hAnsi="Arial" w:cs="Arial"/>
          <w:sz w:val="22"/>
          <w:szCs w:val="22"/>
        </w:rPr>
        <w:t>puncak kunjungan</w:t>
      </w:r>
      <w:r w:rsidRPr="007B55BF">
        <w:rPr>
          <w:rFonts w:ascii="Arial" w:hAnsi="Arial" w:cs="Arial"/>
          <w:sz w:val="22"/>
          <w:szCs w:val="22"/>
        </w:rPr>
        <w:t xml:space="preserve"> (</w:t>
      </w:r>
      <w:r w:rsidR="00A8726A" w:rsidRPr="007B55BF">
        <w:rPr>
          <w:rFonts w:ascii="Arial" w:hAnsi="Arial" w:cs="Arial"/>
          <w:sz w:val="22"/>
          <w:szCs w:val="22"/>
        </w:rPr>
        <w:t>hari raya keagamaan</w:t>
      </w:r>
      <w:r w:rsidR="006E6874" w:rsidRPr="007B55BF">
        <w:rPr>
          <w:rFonts w:ascii="Arial" w:hAnsi="Arial" w:cs="Arial"/>
          <w:sz w:val="22"/>
          <w:szCs w:val="22"/>
        </w:rPr>
        <w:t>/lebaran</w:t>
      </w:r>
      <w:r w:rsidRPr="007B55BF">
        <w:rPr>
          <w:rFonts w:ascii="Arial" w:hAnsi="Arial" w:cs="Arial"/>
          <w:sz w:val="22"/>
          <w:szCs w:val="22"/>
        </w:rPr>
        <w:t>)</w:t>
      </w:r>
      <w:r w:rsidR="0068360D" w:rsidRPr="007B55BF">
        <w:rPr>
          <w:rFonts w:ascii="Arial" w:hAnsi="Arial" w:cs="Arial"/>
          <w:sz w:val="22"/>
          <w:szCs w:val="22"/>
        </w:rPr>
        <w:t xml:space="preserve">, </w:t>
      </w:r>
      <w:r w:rsidRPr="007B55BF">
        <w:rPr>
          <w:rFonts w:ascii="Arial" w:hAnsi="Arial" w:cs="Arial"/>
          <w:sz w:val="22"/>
          <w:szCs w:val="22"/>
        </w:rPr>
        <w:t xml:space="preserve">jumlah </w:t>
      </w:r>
      <w:r w:rsidR="0068360D" w:rsidRPr="007B55BF">
        <w:rPr>
          <w:rFonts w:ascii="Arial" w:hAnsi="Arial" w:cs="Arial"/>
          <w:sz w:val="22"/>
          <w:szCs w:val="22"/>
        </w:rPr>
        <w:t xml:space="preserve">wisatawan yang berkunjung </w:t>
      </w:r>
      <w:r w:rsidRPr="007B55BF">
        <w:rPr>
          <w:rFonts w:ascii="Arial" w:hAnsi="Arial" w:cs="Arial"/>
          <w:sz w:val="22"/>
          <w:szCs w:val="22"/>
        </w:rPr>
        <w:t xml:space="preserve">dapat mencapai jumlah </w:t>
      </w:r>
      <w:r w:rsidR="0068360D" w:rsidRPr="007B55BF">
        <w:rPr>
          <w:rFonts w:ascii="Arial" w:hAnsi="Arial" w:cs="Arial"/>
          <w:sz w:val="22"/>
          <w:szCs w:val="22"/>
        </w:rPr>
        <w:t>hingga</w:t>
      </w:r>
      <w:r w:rsidR="00A8726A" w:rsidRPr="007B55BF">
        <w:rPr>
          <w:rFonts w:ascii="Arial" w:hAnsi="Arial" w:cs="Arial"/>
          <w:sz w:val="22"/>
          <w:szCs w:val="22"/>
        </w:rPr>
        <w:t xml:space="preserve"> lebih dari 1</w:t>
      </w:r>
      <w:r w:rsidR="0068360D" w:rsidRPr="007B55BF">
        <w:rPr>
          <w:rFonts w:ascii="Arial" w:hAnsi="Arial" w:cs="Arial"/>
          <w:color w:val="000000" w:themeColor="text1"/>
          <w:sz w:val="22"/>
          <w:szCs w:val="22"/>
        </w:rPr>
        <w:t>000</w:t>
      </w:r>
      <w:r w:rsidR="0068360D" w:rsidRPr="007B55BF">
        <w:rPr>
          <w:rFonts w:ascii="Arial" w:hAnsi="Arial" w:cs="Arial"/>
          <w:sz w:val="22"/>
          <w:szCs w:val="22"/>
        </w:rPr>
        <w:t xml:space="preserve"> orang/</w:t>
      </w:r>
      <w:r w:rsidRPr="007B55BF">
        <w:rPr>
          <w:rFonts w:ascii="Arial" w:hAnsi="Arial" w:cs="Arial"/>
          <w:sz w:val="22"/>
          <w:szCs w:val="22"/>
        </w:rPr>
        <w:t>h</w:t>
      </w:r>
      <w:r w:rsidR="0068360D" w:rsidRPr="007B55BF">
        <w:rPr>
          <w:rFonts w:ascii="Arial" w:hAnsi="Arial" w:cs="Arial"/>
          <w:sz w:val="22"/>
          <w:szCs w:val="22"/>
        </w:rPr>
        <w:t xml:space="preserve">ari selama 6 hari berturut-turut. </w:t>
      </w:r>
      <w:r w:rsidRPr="007B55BF">
        <w:rPr>
          <w:rFonts w:ascii="Arial" w:hAnsi="Arial" w:cs="Arial"/>
          <w:sz w:val="22"/>
          <w:szCs w:val="22"/>
        </w:rPr>
        <w:t>Pola kunjungan wisata ini terlihat cukup stabil dalam tiga tahun terakhir</w:t>
      </w:r>
      <w:r w:rsidR="009A160A" w:rsidRPr="007B55BF">
        <w:rPr>
          <w:rFonts w:ascii="Arial" w:hAnsi="Arial" w:cs="Arial"/>
          <w:sz w:val="22"/>
          <w:szCs w:val="22"/>
        </w:rPr>
        <w:t xml:space="preserve">. </w:t>
      </w:r>
      <w:r w:rsidRPr="007B55BF">
        <w:rPr>
          <w:rFonts w:ascii="Arial" w:hAnsi="Arial" w:cs="Arial"/>
          <w:sz w:val="22"/>
          <w:szCs w:val="22"/>
        </w:rPr>
        <w:t xml:space="preserve">Beberapa </w:t>
      </w:r>
      <w:r w:rsidR="0089396B" w:rsidRPr="007B55BF">
        <w:rPr>
          <w:rFonts w:ascii="Arial" w:hAnsi="Arial" w:cs="Arial"/>
          <w:sz w:val="22"/>
          <w:szCs w:val="22"/>
        </w:rPr>
        <w:t>asumsi</w:t>
      </w:r>
      <w:r w:rsidRPr="007B55BF">
        <w:rPr>
          <w:rFonts w:ascii="Arial" w:hAnsi="Arial" w:cs="Arial"/>
          <w:sz w:val="22"/>
          <w:szCs w:val="22"/>
        </w:rPr>
        <w:t xml:space="preserve"> yang menjadi dasar penilaian </w:t>
      </w:r>
      <w:r w:rsidR="0089396B" w:rsidRPr="007B55BF">
        <w:rPr>
          <w:rFonts w:ascii="Arial" w:hAnsi="Arial" w:cs="Arial"/>
          <w:sz w:val="22"/>
          <w:szCs w:val="22"/>
        </w:rPr>
        <w:t xml:space="preserve">kapasitas wisata di </w:t>
      </w:r>
      <w:r w:rsidR="00B53FF1" w:rsidRPr="007B55BF">
        <w:rPr>
          <w:rFonts w:ascii="Arial" w:hAnsi="Arial" w:cs="Arial"/>
          <w:sz w:val="22"/>
          <w:szCs w:val="22"/>
        </w:rPr>
        <w:t>Kawasan</w:t>
      </w:r>
      <w:r w:rsidR="0089396B" w:rsidRPr="007B55BF">
        <w:rPr>
          <w:rFonts w:ascii="Arial" w:hAnsi="Arial" w:cs="Arial"/>
          <w:sz w:val="22"/>
          <w:szCs w:val="22"/>
        </w:rPr>
        <w:t xml:space="preserve"> Labuan Cermin</w:t>
      </w:r>
      <w:r w:rsidRPr="007B55BF">
        <w:rPr>
          <w:rFonts w:ascii="Arial" w:hAnsi="Arial" w:cs="Arial"/>
          <w:sz w:val="22"/>
          <w:szCs w:val="22"/>
        </w:rPr>
        <w:t xml:space="preserve"> meliputi:</w:t>
      </w:r>
    </w:p>
    <w:p w:rsidR="001E48DE" w:rsidRPr="007B55BF" w:rsidRDefault="001E48DE" w:rsidP="007B55BF">
      <w:pPr>
        <w:pStyle w:val="ListParagraph"/>
        <w:numPr>
          <w:ilvl w:val="0"/>
          <w:numId w:val="26"/>
        </w:numPr>
        <w:spacing w:line="360" w:lineRule="auto"/>
        <w:jc w:val="both"/>
        <w:rPr>
          <w:rFonts w:ascii="Arial" w:hAnsi="Arial" w:cs="Arial"/>
          <w:sz w:val="22"/>
          <w:szCs w:val="22"/>
        </w:rPr>
      </w:pPr>
      <w:r w:rsidRPr="007B55BF">
        <w:rPr>
          <w:rFonts w:ascii="Arial" w:hAnsi="Arial" w:cs="Arial"/>
          <w:sz w:val="22"/>
          <w:szCs w:val="22"/>
        </w:rPr>
        <w:t xml:space="preserve">Labuan Cermin merupakan </w:t>
      </w:r>
      <w:r w:rsidR="00B53FF1" w:rsidRPr="007B55BF">
        <w:rPr>
          <w:rFonts w:ascii="Arial" w:hAnsi="Arial" w:cs="Arial"/>
          <w:sz w:val="22"/>
          <w:szCs w:val="22"/>
        </w:rPr>
        <w:t>kawasan</w:t>
      </w:r>
      <w:r w:rsidR="0089396B" w:rsidRPr="007B55BF">
        <w:rPr>
          <w:rFonts w:ascii="Arial" w:hAnsi="Arial" w:cs="Arial"/>
          <w:sz w:val="22"/>
          <w:szCs w:val="22"/>
        </w:rPr>
        <w:t xml:space="preserve"> </w:t>
      </w:r>
      <w:r w:rsidRPr="007B55BF">
        <w:rPr>
          <w:rFonts w:ascii="Arial" w:hAnsi="Arial" w:cs="Arial"/>
          <w:sz w:val="22"/>
          <w:szCs w:val="22"/>
        </w:rPr>
        <w:t>perairan semi tertutup yang memungkinkan setiap pengunjung menjelajahinya</w:t>
      </w:r>
      <w:r w:rsidR="0089396B" w:rsidRPr="007B55BF">
        <w:rPr>
          <w:rFonts w:ascii="Arial" w:hAnsi="Arial" w:cs="Arial"/>
          <w:sz w:val="22"/>
          <w:szCs w:val="22"/>
        </w:rPr>
        <w:t>,</w:t>
      </w:r>
      <w:r w:rsidRPr="007B55BF">
        <w:rPr>
          <w:rFonts w:ascii="Arial" w:hAnsi="Arial" w:cs="Arial"/>
          <w:sz w:val="22"/>
          <w:szCs w:val="22"/>
        </w:rPr>
        <w:t xml:space="preserve"> terutama dengan </w:t>
      </w:r>
      <w:r w:rsidR="002F3D93" w:rsidRPr="007B55BF">
        <w:rPr>
          <w:rFonts w:ascii="Arial" w:hAnsi="Arial" w:cs="Arial"/>
          <w:sz w:val="22"/>
          <w:szCs w:val="22"/>
        </w:rPr>
        <w:t xml:space="preserve">cara berenang atau </w:t>
      </w:r>
      <w:r w:rsidRPr="007B55BF">
        <w:rPr>
          <w:rFonts w:ascii="Arial" w:hAnsi="Arial" w:cs="Arial"/>
          <w:sz w:val="22"/>
          <w:szCs w:val="22"/>
        </w:rPr>
        <w:t>menggunakan perahu dayung.</w:t>
      </w:r>
    </w:p>
    <w:p w:rsidR="001E48DE" w:rsidRPr="007B55BF" w:rsidRDefault="0089396B" w:rsidP="007B55BF">
      <w:pPr>
        <w:pStyle w:val="ListParagraph"/>
        <w:numPr>
          <w:ilvl w:val="0"/>
          <w:numId w:val="26"/>
        </w:numPr>
        <w:spacing w:line="360" w:lineRule="auto"/>
        <w:jc w:val="both"/>
        <w:rPr>
          <w:rFonts w:ascii="Arial" w:hAnsi="Arial" w:cs="Arial"/>
          <w:sz w:val="22"/>
          <w:szCs w:val="22"/>
        </w:rPr>
      </w:pPr>
      <w:r w:rsidRPr="007B55BF">
        <w:rPr>
          <w:rFonts w:ascii="Arial" w:hAnsi="Arial" w:cs="Arial"/>
          <w:sz w:val="22"/>
          <w:szCs w:val="22"/>
        </w:rPr>
        <w:t>S</w:t>
      </w:r>
      <w:r w:rsidR="001E48DE" w:rsidRPr="007B55BF">
        <w:rPr>
          <w:rFonts w:ascii="Arial" w:hAnsi="Arial" w:cs="Arial"/>
          <w:sz w:val="22"/>
          <w:szCs w:val="22"/>
        </w:rPr>
        <w:t xml:space="preserve">eluruh kegiatan yang dilakukan di </w:t>
      </w:r>
      <w:r w:rsidRPr="007B55BF">
        <w:rPr>
          <w:rFonts w:ascii="Arial" w:hAnsi="Arial" w:cs="Arial"/>
          <w:sz w:val="22"/>
          <w:szCs w:val="22"/>
        </w:rPr>
        <w:t>wilayah perairan Labuan Cermin</w:t>
      </w:r>
      <w:r w:rsidR="001E48DE" w:rsidRPr="007B55BF">
        <w:rPr>
          <w:rFonts w:ascii="Arial" w:hAnsi="Arial" w:cs="Arial"/>
          <w:sz w:val="22"/>
          <w:szCs w:val="22"/>
        </w:rPr>
        <w:t xml:space="preserve"> tetap </w:t>
      </w:r>
      <w:r w:rsidRPr="007B55BF">
        <w:rPr>
          <w:rFonts w:ascii="Arial" w:hAnsi="Arial" w:cs="Arial"/>
          <w:sz w:val="22"/>
          <w:szCs w:val="22"/>
        </w:rPr>
        <w:t>membutuhkan wilayah</w:t>
      </w:r>
      <w:r w:rsidR="001E48DE" w:rsidRPr="007B55BF">
        <w:rPr>
          <w:rFonts w:ascii="Arial" w:hAnsi="Arial" w:cs="Arial"/>
          <w:sz w:val="22"/>
          <w:szCs w:val="22"/>
        </w:rPr>
        <w:t xml:space="preserve"> dataran atau tepian sebagai tempat beristirahat, menempatkan perbe</w:t>
      </w:r>
      <w:r w:rsidRPr="007B55BF">
        <w:rPr>
          <w:rFonts w:ascii="Arial" w:hAnsi="Arial" w:cs="Arial"/>
          <w:sz w:val="22"/>
          <w:szCs w:val="22"/>
        </w:rPr>
        <w:t xml:space="preserve">kalan dan menikmati pemandangan.  </w:t>
      </w:r>
      <w:r w:rsidR="00B53FF1" w:rsidRPr="007B55BF">
        <w:rPr>
          <w:rFonts w:ascii="Arial" w:hAnsi="Arial" w:cs="Arial"/>
          <w:sz w:val="22"/>
          <w:szCs w:val="22"/>
        </w:rPr>
        <w:t>Kawasan</w:t>
      </w:r>
      <w:r w:rsidRPr="007B55BF">
        <w:rPr>
          <w:rFonts w:ascii="Arial" w:hAnsi="Arial" w:cs="Arial"/>
          <w:sz w:val="22"/>
          <w:szCs w:val="22"/>
        </w:rPr>
        <w:t xml:space="preserve"> L</w:t>
      </w:r>
      <w:r w:rsidR="001E48DE" w:rsidRPr="007B55BF">
        <w:rPr>
          <w:rFonts w:ascii="Arial" w:hAnsi="Arial" w:cs="Arial"/>
          <w:sz w:val="22"/>
          <w:szCs w:val="22"/>
        </w:rPr>
        <w:t xml:space="preserve">abuan </w:t>
      </w:r>
      <w:r w:rsidRPr="007B55BF">
        <w:rPr>
          <w:rFonts w:ascii="Arial" w:hAnsi="Arial" w:cs="Arial"/>
          <w:sz w:val="22"/>
          <w:szCs w:val="22"/>
        </w:rPr>
        <w:t>C</w:t>
      </w:r>
      <w:r w:rsidR="001E48DE" w:rsidRPr="007B55BF">
        <w:rPr>
          <w:rFonts w:ascii="Arial" w:hAnsi="Arial" w:cs="Arial"/>
          <w:sz w:val="22"/>
          <w:szCs w:val="22"/>
        </w:rPr>
        <w:t xml:space="preserve">ermin sebagai </w:t>
      </w:r>
      <w:r w:rsidR="00B53FF1" w:rsidRPr="007B55BF">
        <w:rPr>
          <w:rFonts w:ascii="Arial" w:hAnsi="Arial" w:cs="Arial"/>
          <w:sz w:val="22"/>
          <w:szCs w:val="22"/>
        </w:rPr>
        <w:t>kawasan</w:t>
      </w:r>
      <w:r w:rsidR="001E48DE" w:rsidRPr="007B55BF">
        <w:rPr>
          <w:rFonts w:ascii="Arial" w:hAnsi="Arial" w:cs="Arial"/>
          <w:sz w:val="22"/>
          <w:szCs w:val="22"/>
        </w:rPr>
        <w:t xml:space="preserve"> </w:t>
      </w:r>
      <w:r w:rsidRPr="007B55BF">
        <w:rPr>
          <w:rFonts w:ascii="Arial" w:hAnsi="Arial" w:cs="Arial"/>
          <w:sz w:val="22"/>
          <w:szCs w:val="22"/>
        </w:rPr>
        <w:t>ekowisata</w:t>
      </w:r>
      <w:r w:rsidR="001E48DE" w:rsidRPr="007B55BF">
        <w:rPr>
          <w:rFonts w:ascii="Arial" w:hAnsi="Arial" w:cs="Arial"/>
          <w:sz w:val="22"/>
          <w:szCs w:val="22"/>
        </w:rPr>
        <w:t xml:space="preserve"> dengan tepi berupa batuan terjal hanya memiliki sedikit area terbuka</w:t>
      </w:r>
      <w:r w:rsidRPr="007B55BF">
        <w:rPr>
          <w:rFonts w:ascii="Arial" w:hAnsi="Arial" w:cs="Arial"/>
          <w:sz w:val="22"/>
          <w:szCs w:val="22"/>
        </w:rPr>
        <w:t>. Dari luasan area daratan yang terbuka tersebut, luasan</w:t>
      </w:r>
      <w:r w:rsidR="001E48DE" w:rsidRPr="007B55BF">
        <w:rPr>
          <w:rFonts w:ascii="Arial" w:hAnsi="Arial" w:cs="Arial"/>
          <w:sz w:val="22"/>
          <w:szCs w:val="22"/>
        </w:rPr>
        <w:t xml:space="preserve"> yang dapat dimanfaatkan untuk </w:t>
      </w:r>
      <w:r w:rsidRPr="007B55BF">
        <w:rPr>
          <w:rFonts w:ascii="Arial" w:hAnsi="Arial" w:cs="Arial"/>
          <w:sz w:val="22"/>
          <w:szCs w:val="22"/>
        </w:rPr>
        <w:t>beristirahat</w:t>
      </w:r>
      <w:r w:rsidR="001E48DE" w:rsidRPr="007B55BF">
        <w:rPr>
          <w:rFonts w:ascii="Arial" w:hAnsi="Arial" w:cs="Arial"/>
          <w:sz w:val="22"/>
          <w:szCs w:val="22"/>
        </w:rPr>
        <w:t xml:space="preserve"> adalah seluas ± 200 m</w:t>
      </w:r>
      <w:r w:rsidR="001E48DE" w:rsidRPr="007B55BF">
        <w:rPr>
          <w:rFonts w:ascii="Arial" w:hAnsi="Arial" w:cs="Arial"/>
          <w:sz w:val="22"/>
          <w:szCs w:val="22"/>
          <w:vertAlign w:val="superscript"/>
        </w:rPr>
        <w:t>2</w:t>
      </w:r>
      <w:r w:rsidRPr="007B55BF">
        <w:rPr>
          <w:rFonts w:ascii="Arial" w:hAnsi="Arial" w:cs="Arial"/>
          <w:sz w:val="22"/>
          <w:szCs w:val="22"/>
        </w:rPr>
        <w:t xml:space="preserve">.  </w:t>
      </w:r>
    </w:p>
    <w:p w:rsidR="00A75DE4" w:rsidRPr="007B55BF" w:rsidRDefault="00A75DE4" w:rsidP="007B55BF">
      <w:pPr>
        <w:pStyle w:val="ListParagraph"/>
        <w:numPr>
          <w:ilvl w:val="0"/>
          <w:numId w:val="26"/>
        </w:numPr>
        <w:spacing w:line="360" w:lineRule="auto"/>
        <w:jc w:val="both"/>
        <w:rPr>
          <w:rFonts w:ascii="Arial" w:hAnsi="Arial" w:cs="Arial"/>
          <w:sz w:val="22"/>
          <w:szCs w:val="22"/>
        </w:rPr>
      </w:pPr>
      <w:r w:rsidRPr="007B55BF">
        <w:rPr>
          <w:rFonts w:ascii="Arial" w:hAnsi="Arial" w:cs="Arial"/>
          <w:sz w:val="22"/>
          <w:szCs w:val="22"/>
        </w:rPr>
        <w:t xml:space="preserve">Fasilitas yang tersedia saat ini di </w:t>
      </w:r>
      <w:r w:rsidR="00B53FF1" w:rsidRPr="007B55BF">
        <w:rPr>
          <w:rFonts w:ascii="Arial" w:hAnsi="Arial" w:cs="Arial"/>
          <w:sz w:val="22"/>
          <w:szCs w:val="22"/>
        </w:rPr>
        <w:t>kawasan</w:t>
      </w:r>
      <w:r w:rsidRPr="007B55BF">
        <w:rPr>
          <w:rFonts w:ascii="Arial" w:hAnsi="Arial" w:cs="Arial"/>
          <w:sz w:val="22"/>
          <w:szCs w:val="22"/>
        </w:rPr>
        <w:t xml:space="preserve"> Labuan Cermin berupa sebuah </w:t>
      </w:r>
      <w:r w:rsidRPr="007B55BF">
        <w:rPr>
          <w:rFonts w:ascii="Arial" w:hAnsi="Arial" w:cs="Arial"/>
          <w:i/>
          <w:sz w:val="22"/>
          <w:szCs w:val="22"/>
        </w:rPr>
        <w:t>jetty</w:t>
      </w:r>
      <w:r w:rsidRPr="007B55BF">
        <w:rPr>
          <w:rFonts w:ascii="Arial" w:hAnsi="Arial" w:cs="Arial"/>
          <w:sz w:val="22"/>
          <w:szCs w:val="22"/>
        </w:rPr>
        <w:t xml:space="preserve"> berukuran 3x5 m</w:t>
      </w:r>
      <w:r w:rsidR="002F3D93" w:rsidRPr="007B55BF">
        <w:rPr>
          <w:rFonts w:ascii="Arial" w:hAnsi="Arial" w:cs="Arial"/>
          <w:sz w:val="22"/>
          <w:szCs w:val="22"/>
        </w:rPr>
        <w:t>eter</w:t>
      </w:r>
      <w:r w:rsidRPr="007B55BF">
        <w:rPr>
          <w:rFonts w:ascii="Arial" w:hAnsi="Arial" w:cs="Arial"/>
          <w:sz w:val="22"/>
          <w:szCs w:val="22"/>
        </w:rPr>
        <w:t xml:space="preserve">, 2 buah perahu wisata kapasitas maksimum 6 orang dewasa/perahu, 2 buah sampan kapasitas maksimum 2 orang dewasa/sampan, </w:t>
      </w:r>
      <w:r w:rsidR="002F3D93" w:rsidRPr="007B55BF">
        <w:rPr>
          <w:rFonts w:ascii="Arial" w:hAnsi="Arial" w:cs="Arial"/>
          <w:sz w:val="22"/>
          <w:szCs w:val="22"/>
        </w:rPr>
        <w:t>b</w:t>
      </w:r>
      <w:r w:rsidRPr="007B55BF">
        <w:rPr>
          <w:rFonts w:ascii="Arial" w:hAnsi="Arial" w:cs="Arial"/>
          <w:sz w:val="22"/>
          <w:szCs w:val="22"/>
        </w:rPr>
        <w:t>an renang 20 buah dan 2 ruang kamar ganti.</w:t>
      </w:r>
    </w:p>
    <w:p w:rsidR="00CC68CC" w:rsidRPr="007B55BF" w:rsidRDefault="001E48DE" w:rsidP="007B55BF">
      <w:pPr>
        <w:spacing w:after="120" w:line="360" w:lineRule="auto"/>
        <w:ind w:firstLine="720"/>
        <w:jc w:val="both"/>
        <w:rPr>
          <w:rFonts w:ascii="Arial" w:hAnsi="Arial" w:cs="Arial"/>
          <w:sz w:val="22"/>
          <w:szCs w:val="22"/>
          <w:lang w:val="id-ID"/>
        </w:rPr>
      </w:pPr>
      <w:r w:rsidRPr="007B55BF">
        <w:rPr>
          <w:rFonts w:ascii="Arial" w:hAnsi="Arial" w:cs="Arial"/>
          <w:sz w:val="22"/>
          <w:szCs w:val="22"/>
        </w:rPr>
        <w:t xml:space="preserve">Dari hasil penilaian sebagai </w:t>
      </w:r>
      <w:r w:rsidR="00B53FF1" w:rsidRPr="007B55BF">
        <w:rPr>
          <w:rFonts w:ascii="Arial" w:hAnsi="Arial" w:cs="Arial"/>
          <w:sz w:val="22"/>
          <w:szCs w:val="22"/>
        </w:rPr>
        <w:t>kawasan</w:t>
      </w:r>
      <w:r w:rsidRPr="007B55BF">
        <w:rPr>
          <w:rFonts w:ascii="Arial" w:hAnsi="Arial" w:cs="Arial"/>
          <w:sz w:val="22"/>
          <w:szCs w:val="22"/>
        </w:rPr>
        <w:t xml:space="preserve"> wisata, Labuan Cermin memenuhi kriteria sebagai </w:t>
      </w:r>
      <w:r w:rsidR="00B53FF1" w:rsidRPr="007B55BF">
        <w:rPr>
          <w:rFonts w:ascii="Arial" w:hAnsi="Arial" w:cs="Arial"/>
          <w:sz w:val="22"/>
          <w:szCs w:val="22"/>
        </w:rPr>
        <w:t>kawasan</w:t>
      </w:r>
      <w:r w:rsidRPr="007B55BF">
        <w:rPr>
          <w:rFonts w:ascii="Arial" w:hAnsi="Arial" w:cs="Arial"/>
          <w:sz w:val="22"/>
          <w:szCs w:val="22"/>
        </w:rPr>
        <w:t xml:space="preserve"> wisata kategori 2 yaitu “Sesuai”, </w:t>
      </w:r>
      <w:r w:rsidR="009A160A" w:rsidRPr="007B55BF">
        <w:rPr>
          <w:rFonts w:ascii="Arial" w:hAnsi="Arial" w:cs="Arial"/>
          <w:sz w:val="22"/>
          <w:szCs w:val="22"/>
        </w:rPr>
        <w:t>dijelaskan</w:t>
      </w:r>
      <w:r w:rsidRPr="007B55BF">
        <w:rPr>
          <w:rFonts w:ascii="Arial" w:hAnsi="Arial" w:cs="Arial"/>
          <w:sz w:val="22"/>
          <w:szCs w:val="22"/>
        </w:rPr>
        <w:t xml:space="preserve"> pada tabel berikut:</w:t>
      </w:r>
    </w:p>
    <w:p w:rsidR="00141482" w:rsidRPr="007B55BF" w:rsidRDefault="00141482" w:rsidP="007B55BF">
      <w:pPr>
        <w:spacing w:line="360" w:lineRule="auto"/>
        <w:jc w:val="both"/>
        <w:rPr>
          <w:rFonts w:ascii="Arial" w:hAnsi="Arial" w:cs="Arial"/>
          <w:b/>
          <w:sz w:val="22"/>
          <w:szCs w:val="22"/>
          <w:lang w:val="id-ID"/>
        </w:rPr>
      </w:pPr>
      <w:r w:rsidRPr="007B55BF">
        <w:rPr>
          <w:rFonts w:ascii="Arial" w:hAnsi="Arial" w:cs="Arial"/>
          <w:b/>
          <w:sz w:val="22"/>
          <w:szCs w:val="22"/>
        </w:rPr>
        <w:t xml:space="preserve">Tabel </w:t>
      </w:r>
      <w:r w:rsidR="002203D5" w:rsidRPr="007B55BF">
        <w:rPr>
          <w:rFonts w:ascii="Arial" w:hAnsi="Arial" w:cs="Arial"/>
          <w:b/>
          <w:sz w:val="22"/>
          <w:szCs w:val="22"/>
        </w:rPr>
        <w:t>1</w:t>
      </w:r>
      <w:r w:rsidRPr="007B55BF">
        <w:rPr>
          <w:rFonts w:ascii="Arial" w:hAnsi="Arial" w:cs="Arial"/>
          <w:b/>
          <w:sz w:val="22"/>
          <w:szCs w:val="22"/>
        </w:rPr>
        <w:t xml:space="preserve">. Kesesuaian </w:t>
      </w:r>
      <w:r w:rsidR="00B53FF1" w:rsidRPr="007B55BF">
        <w:rPr>
          <w:rFonts w:ascii="Arial" w:hAnsi="Arial" w:cs="Arial"/>
          <w:b/>
          <w:sz w:val="22"/>
          <w:szCs w:val="22"/>
        </w:rPr>
        <w:t>Kawasan</w:t>
      </w:r>
      <w:r w:rsidRPr="007B55BF">
        <w:rPr>
          <w:rFonts w:ascii="Arial" w:hAnsi="Arial" w:cs="Arial"/>
          <w:b/>
          <w:sz w:val="22"/>
          <w:szCs w:val="22"/>
        </w:rPr>
        <w:t xml:space="preserve"> Labuan Cermin</w:t>
      </w:r>
      <w:r w:rsidR="006A6D3F" w:rsidRPr="007B55BF">
        <w:rPr>
          <w:rFonts w:ascii="Arial" w:hAnsi="Arial" w:cs="Arial"/>
          <w:b/>
          <w:sz w:val="22"/>
          <w:szCs w:val="22"/>
        </w:rPr>
        <w:t xml:space="preserve"> untuk Kegiatan Ekowisata</w:t>
      </w:r>
    </w:p>
    <w:p w:rsidR="005655B2" w:rsidRPr="007B55BF" w:rsidRDefault="005655B2" w:rsidP="007B55BF">
      <w:pPr>
        <w:spacing w:line="360" w:lineRule="auto"/>
        <w:jc w:val="both"/>
        <w:rPr>
          <w:rFonts w:ascii="Arial" w:hAnsi="Arial" w:cs="Arial"/>
          <w:b/>
          <w:i/>
          <w:sz w:val="22"/>
          <w:szCs w:val="22"/>
        </w:rPr>
      </w:pPr>
      <w:r w:rsidRPr="007B55BF">
        <w:rPr>
          <w:rFonts w:ascii="Arial" w:hAnsi="Arial" w:cs="Arial"/>
          <w:b/>
          <w:i/>
          <w:sz w:val="22"/>
          <w:szCs w:val="22"/>
          <w:lang w:val="id-ID"/>
        </w:rPr>
        <w:t xml:space="preserve">Table 1. </w:t>
      </w:r>
      <w:r w:rsidR="00976F02" w:rsidRPr="007B55BF">
        <w:rPr>
          <w:rFonts w:ascii="Arial" w:hAnsi="Arial" w:cs="Arial"/>
          <w:b/>
          <w:i/>
          <w:sz w:val="22"/>
          <w:szCs w:val="22"/>
        </w:rPr>
        <w:t>Suitability of Labuan Cermin Waters for Ecotourism Activities</w:t>
      </w:r>
    </w:p>
    <w:tbl>
      <w:tblPr>
        <w:tblW w:w="4940" w:type="pct"/>
        <w:tblInd w:w="108" w:type="dxa"/>
        <w:tblLook w:val="04A0"/>
      </w:tblPr>
      <w:tblGrid>
        <w:gridCol w:w="588"/>
        <w:gridCol w:w="2935"/>
        <w:gridCol w:w="2216"/>
        <w:gridCol w:w="1056"/>
        <w:gridCol w:w="1056"/>
        <w:gridCol w:w="1054"/>
      </w:tblGrid>
      <w:tr w:rsidR="001E48DE" w:rsidRPr="00BC5A8F" w:rsidTr="007B55BF">
        <w:trPr>
          <w:trHeight w:val="747"/>
        </w:trPr>
        <w:tc>
          <w:tcPr>
            <w:tcW w:w="330" w:type="pct"/>
            <w:tcBorders>
              <w:top w:val="single" w:sz="4" w:space="0" w:color="auto"/>
              <w:bottom w:val="single" w:sz="4" w:space="0" w:color="auto"/>
            </w:tcBorders>
            <w:shd w:val="clear" w:color="auto" w:fill="auto"/>
            <w:noWrap/>
            <w:vAlign w:val="center"/>
            <w:hideMark/>
          </w:tcPr>
          <w:p w:rsidR="001E48DE" w:rsidRPr="00BC5A8F" w:rsidRDefault="00D57294" w:rsidP="007B55BF">
            <w:pPr>
              <w:spacing w:line="276" w:lineRule="auto"/>
              <w:jc w:val="center"/>
              <w:rPr>
                <w:rFonts w:ascii="Arial" w:hAnsi="Arial" w:cs="Arial"/>
                <w:b/>
                <w:bCs/>
                <w:color w:val="000000"/>
                <w:sz w:val="20"/>
                <w:szCs w:val="20"/>
              </w:rPr>
            </w:pPr>
            <w:r w:rsidRPr="00BC5A8F">
              <w:rPr>
                <w:rFonts w:ascii="Arial" w:hAnsi="Arial" w:cs="Arial"/>
                <w:b/>
                <w:bCs/>
                <w:color w:val="000000"/>
                <w:sz w:val="20"/>
                <w:szCs w:val="20"/>
              </w:rPr>
              <w:t>N</w:t>
            </w:r>
            <w:r w:rsidRPr="00BC5A8F">
              <w:rPr>
                <w:rFonts w:ascii="Arial" w:hAnsi="Arial" w:cs="Arial"/>
                <w:b/>
                <w:bCs/>
                <w:color w:val="000000"/>
                <w:sz w:val="20"/>
                <w:szCs w:val="20"/>
                <w:lang w:val="id-ID"/>
              </w:rPr>
              <w:t>o</w:t>
            </w:r>
            <w:r w:rsidR="001E48DE" w:rsidRPr="00BC5A8F">
              <w:rPr>
                <w:rFonts w:ascii="Arial" w:hAnsi="Arial" w:cs="Arial"/>
                <w:b/>
                <w:bCs/>
                <w:color w:val="000000"/>
                <w:sz w:val="20"/>
                <w:szCs w:val="20"/>
              </w:rPr>
              <w:t>.</w:t>
            </w:r>
          </w:p>
        </w:tc>
        <w:tc>
          <w:tcPr>
            <w:tcW w:w="1648" w:type="pct"/>
            <w:tcBorders>
              <w:top w:val="single" w:sz="4" w:space="0" w:color="auto"/>
              <w:bottom w:val="single" w:sz="4" w:space="0" w:color="auto"/>
            </w:tcBorders>
            <w:shd w:val="clear" w:color="auto" w:fill="auto"/>
            <w:vAlign w:val="center"/>
            <w:hideMark/>
          </w:tcPr>
          <w:p w:rsidR="001E48DE" w:rsidRPr="00BC5A8F" w:rsidRDefault="001E48DE" w:rsidP="007B55BF">
            <w:pPr>
              <w:spacing w:line="276" w:lineRule="auto"/>
              <w:jc w:val="center"/>
              <w:rPr>
                <w:rFonts w:ascii="Arial" w:hAnsi="Arial" w:cs="Arial"/>
                <w:b/>
                <w:bCs/>
                <w:i/>
                <w:color w:val="000000"/>
                <w:sz w:val="20"/>
                <w:szCs w:val="20"/>
                <w:lang w:val="id-ID"/>
              </w:rPr>
            </w:pPr>
            <w:r w:rsidRPr="00BC5A8F">
              <w:rPr>
                <w:rFonts w:ascii="Arial" w:hAnsi="Arial" w:cs="Arial"/>
                <w:b/>
                <w:bCs/>
                <w:color w:val="000000"/>
                <w:sz w:val="20"/>
                <w:szCs w:val="20"/>
              </w:rPr>
              <w:t>Parameter</w:t>
            </w:r>
            <w:r w:rsidR="007B55BF" w:rsidRPr="00BC5A8F">
              <w:rPr>
                <w:rFonts w:ascii="Arial" w:hAnsi="Arial" w:cs="Arial"/>
                <w:b/>
                <w:bCs/>
                <w:color w:val="000000"/>
                <w:sz w:val="20"/>
                <w:szCs w:val="20"/>
                <w:lang w:val="id-ID"/>
              </w:rPr>
              <w:t xml:space="preserve">/ </w:t>
            </w:r>
            <w:r w:rsidR="007B55BF" w:rsidRPr="00BC5A8F">
              <w:rPr>
                <w:rFonts w:ascii="Arial" w:hAnsi="Arial" w:cs="Arial"/>
                <w:b/>
                <w:bCs/>
                <w:i/>
                <w:color w:val="000000"/>
                <w:sz w:val="20"/>
                <w:szCs w:val="20"/>
                <w:lang w:val="id-ID"/>
              </w:rPr>
              <w:t>Parameter</w:t>
            </w:r>
          </w:p>
        </w:tc>
        <w:tc>
          <w:tcPr>
            <w:tcW w:w="1244" w:type="pct"/>
            <w:tcBorders>
              <w:top w:val="single" w:sz="4" w:space="0" w:color="auto"/>
              <w:bottom w:val="single" w:sz="4" w:space="0" w:color="auto"/>
            </w:tcBorders>
            <w:shd w:val="clear" w:color="auto" w:fill="auto"/>
            <w:noWrap/>
            <w:vAlign w:val="center"/>
            <w:hideMark/>
          </w:tcPr>
          <w:p w:rsidR="001E48DE" w:rsidRPr="00BC5A8F" w:rsidRDefault="001E48DE" w:rsidP="007B55BF">
            <w:pPr>
              <w:spacing w:line="276" w:lineRule="auto"/>
              <w:jc w:val="center"/>
              <w:rPr>
                <w:rFonts w:ascii="Arial" w:hAnsi="Arial" w:cs="Arial"/>
                <w:b/>
                <w:bCs/>
                <w:color w:val="000000"/>
                <w:sz w:val="20"/>
                <w:szCs w:val="20"/>
              </w:rPr>
            </w:pPr>
            <w:r w:rsidRPr="00BC5A8F">
              <w:rPr>
                <w:rFonts w:ascii="Arial" w:hAnsi="Arial" w:cs="Arial"/>
                <w:b/>
                <w:bCs/>
                <w:color w:val="000000"/>
                <w:sz w:val="20"/>
                <w:szCs w:val="20"/>
              </w:rPr>
              <w:t>Hasil Pengukuran</w:t>
            </w:r>
          </w:p>
          <w:p w:rsidR="0082583A" w:rsidRPr="006018DD" w:rsidRDefault="006018DD" w:rsidP="007B55BF">
            <w:pPr>
              <w:spacing w:line="276" w:lineRule="auto"/>
              <w:jc w:val="center"/>
              <w:rPr>
                <w:rFonts w:ascii="Arial" w:hAnsi="Arial" w:cs="Arial"/>
                <w:b/>
                <w:bCs/>
                <w:i/>
                <w:color w:val="000000"/>
                <w:sz w:val="20"/>
                <w:szCs w:val="20"/>
                <w:lang w:val="id-ID"/>
              </w:rPr>
            </w:pPr>
            <w:r>
              <w:rPr>
                <w:rFonts w:ascii="Arial" w:hAnsi="Arial" w:cs="Arial"/>
                <w:b/>
                <w:bCs/>
                <w:i/>
                <w:color w:val="000000"/>
                <w:sz w:val="20"/>
                <w:szCs w:val="20"/>
                <w:lang w:val="id-ID"/>
              </w:rPr>
              <w:t xml:space="preserve">/ </w:t>
            </w:r>
            <w:r>
              <w:rPr>
                <w:rFonts w:ascii="Arial" w:hAnsi="Arial" w:cs="Arial"/>
                <w:b/>
                <w:bCs/>
                <w:i/>
                <w:color w:val="000000"/>
                <w:sz w:val="20"/>
                <w:szCs w:val="20"/>
              </w:rPr>
              <w:t>Measurement</w:t>
            </w:r>
          </w:p>
        </w:tc>
        <w:tc>
          <w:tcPr>
            <w:tcW w:w="593" w:type="pct"/>
            <w:tcBorders>
              <w:top w:val="single" w:sz="4" w:space="0" w:color="auto"/>
              <w:bottom w:val="single" w:sz="4" w:space="0" w:color="auto"/>
            </w:tcBorders>
            <w:shd w:val="clear" w:color="auto" w:fill="auto"/>
            <w:noWrap/>
            <w:vAlign w:val="center"/>
            <w:hideMark/>
          </w:tcPr>
          <w:p w:rsidR="001E48DE" w:rsidRPr="00BC5A8F" w:rsidRDefault="001E48DE" w:rsidP="007B55BF">
            <w:pPr>
              <w:spacing w:line="276" w:lineRule="auto"/>
              <w:jc w:val="center"/>
              <w:rPr>
                <w:rFonts w:ascii="Arial" w:hAnsi="Arial" w:cs="Arial"/>
                <w:b/>
                <w:bCs/>
                <w:color w:val="000000"/>
                <w:sz w:val="20"/>
                <w:szCs w:val="20"/>
              </w:rPr>
            </w:pPr>
            <w:r w:rsidRPr="00BC5A8F">
              <w:rPr>
                <w:rFonts w:ascii="Arial" w:hAnsi="Arial" w:cs="Arial"/>
                <w:b/>
                <w:bCs/>
                <w:color w:val="000000"/>
                <w:sz w:val="20"/>
                <w:szCs w:val="20"/>
              </w:rPr>
              <w:t>Nilai</w:t>
            </w:r>
          </w:p>
          <w:p w:rsidR="0082583A" w:rsidRPr="006018DD" w:rsidRDefault="006018DD" w:rsidP="007B55BF">
            <w:pPr>
              <w:spacing w:line="276" w:lineRule="auto"/>
              <w:jc w:val="center"/>
              <w:rPr>
                <w:rFonts w:ascii="Arial" w:hAnsi="Arial" w:cs="Arial"/>
                <w:b/>
                <w:bCs/>
                <w:i/>
                <w:color w:val="000000"/>
                <w:sz w:val="20"/>
                <w:szCs w:val="20"/>
                <w:lang w:val="id-ID"/>
              </w:rPr>
            </w:pPr>
            <w:r>
              <w:rPr>
                <w:rFonts w:ascii="Arial" w:hAnsi="Arial" w:cs="Arial"/>
                <w:b/>
                <w:bCs/>
                <w:i/>
                <w:color w:val="000000"/>
                <w:sz w:val="20"/>
                <w:szCs w:val="20"/>
                <w:lang w:val="id-ID"/>
              </w:rPr>
              <w:t xml:space="preserve">/ </w:t>
            </w:r>
            <w:r>
              <w:rPr>
                <w:rFonts w:ascii="Arial" w:hAnsi="Arial" w:cs="Arial"/>
                <w:b/>
                <w:bCs/>
                <w:i/>
                <w:color w:val="000000"/>
                <w:sz w:val="20"/>
                <w:szCs w:val="20"/>
              </w:rPr>
              <w:t>Value</w:t>
            </w:r>
          </w:p>
        </w:tc>
        <w:tc>
          <w:tcPr>
            <w:tcW w:w="593" w:type="pct"/>
            <w:tcBorders>
              <w:top w:val="single" w:sz="4" w:space="0" w:color="auto"/>
              <w:bottom w:val="single" w:sz="4" w:space="0" w:color="auto"/>
            </w:tcBorders>
            <w:shd w:val="clear" w:color="auto" w:fill="auto"/>
            <w:noWrap/>
            <w:vAlign w:val="center"/>
            <w:hideMark/>
          </w:tcPr>
          <w:p w:rsidR="001E48DE" w:rsidRPr="00BC5A8F" w:rsidRDefault="001E48DE" w:rsidP="007B55BF">
            <w:pPr>
              <w:spacing w:line="276" w:lineRule="auto"/>
              <w:jc w:val="center"/>
              <w:rPr>
                <w:rFonts w:ascii="Arial" w:hAnsi="Arial" w:cs="Arial"/>
                <w:b/>
                <w:bCs/>
                <w:color w:val="000000"/>
                <w:sz w:val="20"/>
                <w:szCs w:val="20"/>
              </w:rPr>
            </w:pPr>
            <w:r w:rsidRPr="00BC5A8F">
              <w:rPr>
                <w:rFonts w:ascii="Arial" w:hAnsi="Arial" w:cs="Arial"/>
                <w:b/>
                <w:bCs/>
                <w:color w:val="000000"/>
                <w:sz w:val="20"/>
                <w:szCs w:val="20"/>
              </w:rPr>
              <w:t>Bobot</w:t>
            </w:r>
          </w:p>
          <w:p w:rsidR="0082583A" w:rsidRPr="006018DD" w:rsidRDefault="006018DD" w:rsidP="007B55BF">
            <w:pPr>
              <w:spacing w:line="276" w:lineRule="auto"/>
              <w:jc w:val="center"/>
              <w:rPr>
                <w:rFonts w:ascii="Arial" w:hAnsi="Arial" w:cs="Arial"/>
                <w:b/>
                <w:bCs/>
                <w:i/>
                <w:color w:val="000000"/>
                <w:sz w:val="20"/>
                <w:szCs w:val="20"/>
                <w:lang w:val="id-ID"/>
              </w:rPr>
            </w:pPr>
            <w:r>
              <w:rPr>
                <w:rFonts w:ascii="Arial" w:hAnsi="Arial" w:cs="Arial"/>
                <w:b/>
                <w:bCs/>
                <w:i/>
                <w:color w:val="000000"/>
                <w:sz w:val="20"/>
                <w:szCs w:val="20"/>
                <w:lang w:val="id-ID"/>
              </w:rPr>
              <w:t xml:space="preserve">/ </w:t>
            </w:r>
            <w:r>
              <w:rPr>
                <w:rFonts w:ascii="Arial" w:hAnsi="Arial" w:cs="Arial"/>
                <w:b/>
                <w:bCs/>
                <w:i/>
                <w:color w:val="000000"/>
                <w:sz w:val="20"/>
                <w:szCs w:val="20"/>
              </w:rPr>
              <w:t>Weight</w:t>
            </w:r>
          </w:p>
        </w:tc>
        <w:tc>
          <w:tcPr>
            <w:tcW w:w="593" w:type="pct"/>
            <w:tcBorders>
              <w:top w:val="single" w:sz="4" w:space="0" w:color="auto"/>
              <w:bottom w:val="single" w:sz="4" w:space="0" w:color="auto"/>
            </w:tcBorders>
            <w:shd w:val="clear" w:color="auto" w:fill="auto"/>
            <w:noWrap/>
            <w:vAlign w:val="center"/>
            <w:hideMark/>
          </w:tcPr>
          <w:p w:rsidR="001E48DE" w:rsidRPr="00BC5A8F" w:rsidRDefault="001E48DE" w:rsidP="007B55BF">
            <w:pPr>
              <w:spacing w:line="276" w:lineRule="auto"/>
              <w:jc w:val="center"/>
              <w:rPr>
                <w:rFonts w:ascii="Arial" w:hAnsi="Arial" w:cs="Arial"/>
                <w:b/>
                <w:bCs/>
                <w:color w:val="000000"/>
                <w:sz w:val="20"/>
                <w:szCs w:val="20"/>
              </w:rPr>
            </w:pPr>
            <w:r w:rsidRPr="00BC5A8F">
              <w:rPr>
                <w:rFonts w:ascii="Arial" w:hAnsi="Arial" w:cs="Arial"/>
                <w:b/>
                <w:bCs/>
                <w:color w:val="000000"/>
                <w:sz w:val="20"/>
                <w:szCs w:val="20"/>
              </w:rPr>
              <w:t>Total</w:t>
            </w:r>
          </w:p>
        </w:tc>
      </w:tr>
      <w:tr w:rsidR="001E48DE" w:rsidRPr="00BC5A8F" w:rsidTr="00C9209C">
        <w:trPr>
          <w:trHeight w:val="300"/>
        </w:trPr>
        <w:tc>
          <w:tcPr>
            <w:tcW w:w="330" w:type="pct"/>
            <w:tcBorders>
              <w:top w:val="single" w:sz="4" w:space="0" w:color="auto"/>
            </w:tcBorders>
            <w:shd w:val="clear" w:color="auto" w:fill="auto"/>
            <w:noWrap/>
            <w:hideMark/>
          </w:tcPr>
          <w:p w:rsidR="001E48DE" w:rsidRPr="00BC5A8F" w:rsidRDefault="001E48DE" w:rsidP="007B55BF">
            <w:pPr>
              <w:spacing w:line="276" w:lineRule="auto"/>
              <w:jc w:val="center"/>
              <w:rPr>
                <w:rFonts w:ascii="Arial" w:hAnsi="Arial" w:cs="Arial"/>
                <w:color w:val="000000"/>
                <w:sz w:val="20"/>
                <w:szCs w:val="20"/>
              </w:rPr>
            </w:pPr>
            <w:r w:rsidRPr="00BC5A8F">
              <w:rPr>
                <w:rFonts w:ascii="Arial" w:hAnsi="Arial" w:cs="Arial"/>
                <w:color w:val="000000"/>
                <w:sz w:val="20"/>
                <w:szCs w:val="20"/>
              </w:rPr>
              <w:t>1</w:t>
            </w:r>
          </w:p>
        </w:tc>
        <w:tc>
          <w:tcPr>
            <w:tcW w:w="1648" w:type="pct"/>
            <w:tcBorders>
              <w:top w:val="single" w:sz="4" w:space="0" w:color="auto"/>
            </w:tcBorders>
            <w:shd w:val="clear" w:color="auto" w:fill="auto"/>
            <w:hideMark/>
          </w:tcPr>
          <w:p w:rsidR="001E48DE" w:rsidRPr="006018DD" w:rsidRDefault="001E48DE" w:rsidP="007B55BF">
            <w:pPr>
              <w:spacing w:line="276" w:lineRule="auto"/>
              <w:jc w:val="both"/>
              <w:rPr>
                <w:rFonts w:ascii="Arial" w:hAnsi="Arial" w:cs="Arial"/>
                <w:color w:val="000000"/>
                <w:sz w:val="20"/>
                <w:szCs w:val="20"/>
              </w:rPr>
            </w:pPr>
            <w:r w:rsidRPr="006018DD">
              <w:rPr>
                <w:rFonts w:ascii="Arial" w:hAnsi="Arial" w:cs="Arial"/>
                <w:color w:val="000000"/>
                <w:sz w:val="20"/>
                <w:szCs w:val="20"/>
              </w:rPr>
              <w:t>Kedalaman</w:t>
            </w:r>
            <w:r w:rsidR="004D5762" w:rsidRPr="006018DD">
              <w:rPr>
                <w:rFonts w:ascii="Arial" w:hAnsi="Arial" w:cs="Arial"/>
                <w:color w:val="000000"/>
                <w:sz w:val="20"/>
                <w:szCs w:val="20"/>
              </w:rPr>
              <w:t xml:space="preserve"> </w:t>
            </w:r>
            <w:r w:rsidRPr="006018DD">
              <w:rPr>
                <w:rFonts w:ascii="Arial" w:hAnsi="Arial" w:cs="Arial"/>
                <w:color w:val="000000"/>
                <w:sz w:val="20"/>
                <w:szCs w:val="20"/>
              </w:rPr>
              <w:t xml:space="preserve"> Perairan (m)</w:t>
            </w:r>
            <w:r w:rsidR="005655B2" w:rsidRPr="006018DD">
              <w:rPr>
                <w:rFonts w:ascii="Arial" w:hAnsi="Arial" w:cs="Arial"/>
                <w:color w:val="000000"/>
                <w:sz w:val="20"/>
                <w:szCs w:val="20"/>
                <w:lang w:val="id-ID"/>
              </w:rPr>
              <w:t xml:space="preserve"> </w:t>
            </w:r>
            <w:r w:rsidR="00976F02" w:rsidRPr="006018DD">
              <w:rPr>
                <w:rFonts w:ascii="Arial" w:hAnsi="Arial" w:cs="Arial"/>
                <w:i/>
                <w:color w:val="000000"/>
                <w:sz w:val="20"/>
                <w:szCs w:val="20"/>
              </w:rPr>
              <w:t>Depth of waters</w:t>
            </w:r>
            <w:r w:rsidR="00241D8C" w:rsidRPr="006018DD">
              <w:rPr>
                <w:rFonts w:ascii="Arial" w:hAnsi="Arial" w:cs="Arial"/>
                <w:i/>
                <w:color w:val="000000"/>
                <w:sz w:val="20"/>
                <w:szCs w:val="20"/>
              </w:rPr>
              <w:t xml:space="preserve"> (m)</w:t>
            </w:r>
          </w:p>
        </w:tc>
        <w:tc>
          <w:tcPr>
            <w:tcW w:w="1244" w:type="pct"/>
            <w:tcBorders>
              <w:top w:val="single" w:sz="4" w:space="0" w:color="auto"/>
            </w:tcBorders>
            <w:shd w:val="clear" w:color="auto" w:fill="auto"/>
            <w:noWrap/>
            <w:vAlign w:val="center"/>
            <w:hideMark/>
          </w:tcPr>
          <w:p w:rsidR="001E48DE" w:rsidRPr="00BC5A8F" w:rsidRDefault="001E48DE" w:rsidP="007B55BF">
            <w:pPr>
              <w:spacing w:line="276" w:lineRule="auto"/>
              <w:jc w:val="right"/>
              <w:rPr>
                <w:rFonts w:ascii="Arial" w:hAnsi="Arial" w:cs="Arial"/>
                <w:color w:val="000000"/>
                <w:sz w:val="20"/>
                <w:szCs w:val="20"/>
              </w:rPr>
            </w:pPr>
            <w:r w:rsidRPr="00BC5A8F">
              <w:rPr>
                <w:rFonts w:ascii="Arial" w:hAnsi="Arial" w:cs="Arial"/>
                <w:color w:val="000000"/>
                <w:sz w:val="20"/>
                <w:szCs w:val="20"/>
              </w:rPr>
              <w:t>6</w:t>
            </w:r>
          </w:p>
        </w:tc>
        <w:tc>
          <w:tcPr>
            <w:tcW w:w="593" w:type="pct"/>
            <w:tcBorders>
              <w:top w:val="single" w:sz="4" w:space="0" w:color="auto"/>
            </w:tcBorders>
            <w:shd w:val="clear" w:color="auto" w:fill="auto"/>
            <w:noWrap/>
            <w:vAlign w:val="center"/>
            <w:hideMark/>
          </w:tcPr>
          <w:p w:rsidR="001E48DE" w:rsidRPr="00BC5A8F" w:rsidRDefault="001E48DE" w:rsidP="007B55BF">
            <w:pPr>
              <w:spacing w:line="276" w:lineRule="auto"/>
              <w:jc w:val="right"/>
              <w:rPr>
                <w:rFonts w:ascii="Arial" w:hAnsi="Arial" w:cs="Arial"/>
                <w:color w:val="000000"/>
                <w:sz w:val="20"/>
                <w:szCs w:val="20"/>
              </w:rPr>
            </w:pPr>
            <w:r w:rsidRPr="00BC5A8F">
              <w:rPr>
                <w:rFonts w:ascii="Arial" w:hAnsi="Arial" w:cs="Arial"/>
                <w:color w:val="000000"/>
                <w:sz w:val="20"/>
                <w:szCs w:val="20"/>
              </w:rPr>
              <w:t>2</w:t>
            </w:r>
          </w:p>
        </w:tc>
        <w:tc>
          <w:tcPr>
            <w:tcW w:w="593" w:type="pct"/>
            <w:tcBorders>
              <w:top w:val="single" w:sz="4" w:space="0" w:color="auto"/>
            </w:tcBorders>
            <w:shd w:val="clear" w:color="auto" w:fill="auto"/>
            <w:vAlign w:val="center"/>
            <w:hideMark/>
          </w:tcPr>
          <w:p w:rsidR="001E48DE" w:rsidRPr="00BC5A8F" w:rsidRDefault="001E48DE" w:rsidP="007B55BF">
            <w:pPr>
              <w:spacing w:line="276" w:lineRule="auto"/>
              <w:jc w:val="center"/>
              <w:rPr>
                <w:rFonts w:ascii="Arial" w:hAnsi="Arial" w:cs="Arial"/>
                <w:color w:val="000000"/>
                <w:sz w:val="20"/>
                <w:szCs w:val="20"/>
              </w:rPr>
            </w:pPr>
            <w:r w:rsidRPr="00BC5A8F">
              <w:rPr>
                <w:rFonts w:ascii="Arial" w:hAnsi="Arial" w:cs="Arial"/>
                <w:color w:val="000000"/>
                <w:sz w:val="20"/>
                <w:szCs w:val="20"/>
              </w:rPr>
              <w:t>20</w:t>
            </w:r>
          </w:p>
        </w:tc>
        <w:tc>
          <w:tcPr>
            <w:tcW w:w="593" w:type="pct"/>
            <w:tcBorders>
              <w:top w:val="single" w:sz="4" w:space="0" w:color="auto"/>
            </w:tcBorders>
            <w:shd w:val="clear" w:color="auto" w:fill="auto"/>
            <w:noWrap/>
            <w:vAlign w:val="center"/>
            <w:hideMark/>
          </w:tcPr>
          <w:p w:rsidR="001E48DE" w:rsidRPr="00BC5A8F" w:rsidRDefault="001E48DE" w:rsidP="007B55BF">
            <w:pPr>
              <w:spacing w:line="276" w:lineRule="auto"/>
              <w:jc w:val="right"/>
              <w:rPr>
                <w:rFonts w:ascii="Arial" w:hAnsi="Arial" w:cs="Arial"/>
                <w:color w:val="000000"/>
                <w:sz w:val="20"/>
                <w:szCs w:val="20"/>
              </w:rPr>
            </w:pPr>
            <w:r w:rsidRPr="00BC5A8F">
              <w:rPr>
                <w:rFonts w:ascii="Arial" w:hAnsi="Arial" w:cs="Arial"/>
                <w:color w:val="000000"/>
                <w:sz w:val="20"/>
                <w:szCs w:val="20"/>
              </w:rPr>
              <w:t>40</w:t>
            </w:r>
          </w:p>
        </w:tc>
      </w:tr>
      <w:tr w:rsidR="001E48DE" w:rsidRPr="00BC5A8F" w:rsidTr="00C9209C">
        <w:trPr>
          <w:trHeight w:val="300"/>
        </w:trPr>
        <w:tc>
          <w:tcPr>
            <w:tcW w:w="330" w:type="pct"/>
            <w:shd w:val="clear" w:color="auto" w:fill="auto"/>
            <w:noWrap/>
            <w:hideMark/>
          </w:tcPr>
          <w:p w:rsidR="001E48DE" w:rsidRPr="00BC5A8F" w:rsidRDefault="001E48DE" w:rsidP="007B55BF">
            <w:pPr>
              <w:spacing w:line="276" w:lineRule="auto"/>
              <w:jc w:val="center"/>
              <w:rPr>
                <w:rFonts w:ascii="Arial" w:hAnsi="Arial" w:cs="Arial"/>
                <w:color w:val="000000"/>
                <w:sz w:val="20"/>
                <w:szCs w:val="20"/>
              </w:rPr>
            </w:pPr>
            <w:r w:rsidRPr="00BC5A8F">
              <w:rPr>
                <w:rFonts w:ascii="Arial" w:hAnsi="Arial" w:cs="Arial"/>
                <w:color w:val="000000"/>
                <w:sz w:val="20"/>
                <w:szCs w:val="20"/>
              </w:rPr>
              <w:t>2</w:t>
            </w:r>
          </w:p>
        </w:tc>
        <w:tc>
          <w:tcPr>
            <w:tcW w:w="1648" w:type="pct"/>
            <w:shd w:val="clear" w:color="auto" w:fill="auto"/>
            <w:hideMark/>
          </w:tcPr>
          <w:p w:rsidR="001E48DE" w:rsidRPr="006018DD" w:rsidRDefault="001E48DE" w:rsidP="007B55BF">
            <w:pPr>
              <w:spacing w:line="276" w:lineRule="auto"/>
              <w:jc w:val="both"/>
              <w:rPr>
                <w:rFonts w:ascii="Arial" w:hAnsi="Arial" w:cs="Arial"/>
                <w:color w:val="000000"/>
                <w:sz w:val="20"/>
                <w:szCs w:val="20"/>
              </w:rPr>
            </w:pPr>
            <w:r w:rsidRPr="006018DD">
              <w:rPr>
                <w:rFonts w:ascii="Arial" w:hAnsi="Arial" w:cs="Arial"/>
                <w:color w:val="000000"/>
                <w:sz w:val="20"/>
                <w:szCs w:val="20"/>
              </w:rPr>
              <w:t>Substrat Dasar Perairan</w:t>
            </w:r>
          </w:p>
          <w:p w:rsidR="00976F02" w:rsidRPr="006018DD" w:rsidRDefault="00976F02" w:rsidP="007B55BF">
            <w:pPr>
              <w:spacing w:line="276" w:lineRule="auto"/>
              <w:jc w:val="both"/>
              <w:rPr>
                <w:rFonts w:ascii="Arial" w:hAnsi="Arial" w:cs="Arial"/>
                <w:i/>
                <w:color w:val="000000"/>
                <w:sz w:val="20"/>
                <w:szCs w:val="20"/>
              </w:rPr>
            </w:pPr>
            <w:r w:rsidRPr="006018DD">
              <w:rPr>
                <w:rFonts w:ascii="Arial" w:hAnsi="Arial" w:cs="Arial"/>
                <w:i/>
                <w:color w:val="000000"/>
                <w:sz w:val="20"/>
                <w:szCs w:val="20"/>
              </w:rPr>
              <w:t>Substrate</w:t>
            </w:r>
          </w:p>
        </w:tc>
        <w:tc>
          <w:tcPr>
            <w:tcW w:w="1244" w:type="pct"/>
            <w:shd w:val="clear" w:color="auto" w:fill="auto"/>
            <w:noWrap/>
            <w:vAlign w:val="center"/>
            <w:hideMark/>
          </w:tcPr>
          <w:p w:rsidR="001E48DE" w:rsidRPr="00BC5A8F" w:rsidRDefault="001E48DE" w:rsidP="007B55BF">
            <w:pPr>
              <w:spacing w:line="276" w:lineRule="auto"/>
              <w:jc w:val="right"/>
              <w:rPr>
                <w:rFonts w:ascii="Arial" w:hAnsi="Arial" w:cs="Arial"/>
                <w:color w:val="000000"/>
                <w:sz w:val="20"/>
                <w:szCs w:val="20"/>
              </w:rPr>
            </w:pPr>
            <w:r w:rsidRPr="00BC5A8F">
              <w:rPr>
                <w:rFonts w:ascii="Arial" w:hAnsi="Arial" w:cs="Arial"/>
                <w:color w:val="000000"/>
                <w:sz w:val="20"/>
                <w:szCs w:val="20"/>
              </w:rPr>
              <w:t>Karang Berpasir</w:t>
            </w:r>
          </w:p>
          <w:p w:rsidR="00976F02" w:rsidRPr="00BC5A8F" w:rsidRDefault="00B943A2" w:rsidP="007B55BF">
            <w:pPr>
              <w:spacing w:line="276" w:lineRule="auto"/>
              <w:jc w:val="right"/>
              <w:rPr>
                <w:rFonts w:ascii="Arial" w:hAnsi="Arial" w:cs="Arial"/>
                <w:b/>
                <w:i/>
                <w:color w:val="000000"/>
                <w:sz w:val="20"/>
                <w:szCs w:val="20"/>
              </w:rPr>
            </w:pPr>
            <w:r w:rsidRPr="00BC5A8F">
              <w:rPr>
                <w:rFonts w:ascii="Arial" w:hAnsi="Arial" w:cs="Arial"/>
                <w:b/>
                <w:i/>
                <w:color w:val="000000"/>
                <w:sz w:val="20"/>
                <w:szCs w:val="20"/>
              </w:rPr>
              <w:t>Sandy reefs</w:t>
            </w:r>
          </w:p>
        </w:tc>
        <w:tc>
          <w:tcPr>
            <w:tcW w:w="593" w:type="pct"/>
            <w:shd w:val="clear" w:color="auto" w:fill="auto"/>
            <w:noWrap/>
            <w:vAlign w:val="center"/>
            <w:hideMark/>
          </w:tcPr>
          <w:p w:rsidR="00B943A2" w:rsidRPr="00BC5A8F" w:rsidRDefault="001E48DE" w:rsidP="007B55BF">
            <w:pPr>
              <w:spacing w:line="276" w:lineRule="auto"/>
              <w:jc w:val="right"/>
              <w:rPr>
                <w:rFonts w:ascii="Arial" w:hAnsi="Arial" w:cs="Arial"/>
                <w:color w:val="000000"/>
                <w:sz w:val="20"/>
                <w:szCs w:val="20"/>
              </w:rPr>
            </w:pPr>
            <w:r w:rsidRPr="00BC5A8F">
              <w:rPr>
                <w:rFonts w:ascii="Arial" w:hAnsi="Arial" w:cs="Arial"/>
                <w:color w:val="000000"/>
                <w:sz w:val="20"/>
                <w:szCs w:val="20"/>
              </w:rPr>
              <w:t>2</w:t>
            </w:r>
          </w:p>
        </w:tc>
        <w:tc>
          <w:tcPr>
            <w:tcW w:w="593" w:type="pct"/>
            <w:shd w:val="clear" w:color="auto" w:fill="auto"/>
            <w:vAlign w:val="center"/>
            <w:hideMark/>
          </w:tcPr>
          <w:p w:rsidR="001E48DE" w:rsidRPr="00BC5A8F" w:rsidRDefault="001E48DE" w:rsidP="007B55BF">
            <w:pPr>
              <w:spacing w:line="276" w:lineRule="auto"/>
              <w:jc w:val="center"/>
              <w:rPr>
                <w:rFonts w:ascii="Arial" w:hAnsi="Arial" w:cs="Arial"/>
                <w:color w:val="000000"/>
                <w:sz w:val="20"/>
                <w:szCs w:val="20"/>
              </w:rPr>
            </w:pPr>
            <w:r w:rsidRPr="00BC5A8F">
              <w:rPr>
                <w:rFonts w:ascii="Arial" w:hAnsi="Arial" w:cs="Arial"/>
                <w:color w:val="000000"/>
                <w:sz w:val="20"/>
                <w:szCs w:val="20"/>
              </w:rPr>
              <w:t>15</w:t>
            </w:r>
          </w:p>
        </w:tc>
        <w:tc>
          <w:tcPr>
            <w:tcW w:w="593" w:type="pct"/>
            <w:shd w:val="clear" w:color="auto" w:fill="auto"/>
            <w:noWrap/>
            <w:vAlign w:val="center"/>
            <w:hideMark/>
          </w:tcPr>
          <w:p w:rsidR="001E48DE" w:rsidRPr="00BC5A8F" w:rsidRDefault="001E48DE" w:rsidP="007B55BF">
            <w:pPr>
              <w:spacing w:line="276" w:lineRule="auto"/>
              <w:jc w:val="right"/>
              <w:rPr>
                <w:rFonts w:ascii="Arial" w:hAnsi="Arial" w:cs="Arial"/>
                <w:color w:val="000000"/>
                <w:sz w:val="20"/>
                <w:szCs w:val="20"/>
              </w:rPr>
            </w:pPr>
            <w:r w:rsidRPr="00BC5A8F">
              <w:rPr>
                <w:rFonts w:ascii="Arial" w:hAnsi="Arial" w:cs="Arial"/>
                <w:color w:val="000000"/>
                <w:sz w:val="20"/>
                <w:szCs w:val="20"/>
              </w:rPr>
              <w:t>30</w:t>
            </w:r>
          </w:p>
        </w:tc>
      </w:tr>
      <w:tr w:rsidR="001E48DE" w:rsidRPr="00BC5A8F" w:rsidTr="00C9209C">
        <w:trPr>
          <w:trHeight w:val="300"/>
        </w:trPr>
        <w:tc>
          <w:tcPr>
            <w:tcW w:w="330" w:type="pct"/>
            <w:shd w:val="clear" w:color="auto" w:fill="auto"/>
            <w:noWrap/>
            <w:hideMark/>
          </w:tcPr>
          <w:p w:rsidR="001E48DE" w:rsidRPr="00BC5A8F" w:rsidRDefault="001E48DE" w:rsidP="007B55BF">
            <w:pPr>
              <w:spacing w:line="276" w:lineRule="auto"/>
              <w:jc w:val="center"/>
              <w:rPr>
                <w:rFonts w:ascii="Arial" w:hAnsi="Arial" w:cs="Arial"/>
                <w:color w:val="000000"/>
                <w:sz w:val="20"/>
                <w:szCs w:val="20"/>
              </w:rPr>
            </w:pPr>
            <w:r w:rsidRPr="00BC5A8F">
              <w:rPr>
                <w:rFonts w:ascii="Arial" w:hAnsi="Arial" w:cs="Arial"/>
                <w:color w:val="000000"/>
                <w:sz w:val="20"/>
                <w:szCs w:val="20"/>
              </w:rPr>
              <w:t>3</w:t>
            </w:r>
          </w:p>
        </w:tc>
        <w:tc>
          <w:tcPr>
            <w:tcW w:w="1648" w:type="pct"/>
            <w:shd w:val="clear" w:color="auto" w:fill="auto"/>
            <w:hideMark/>
          </w:tcPr>
          <w:p w:rsidR="001E48DE" w:rsidRPr="006018DD" w:rsidRDefault="001E48DE" w:rsidP="007B55BF">
            <w:pPr>
              <w:spacing w:line="276" w:lineRule="auto"/>
              <w:jc w:val="both"/>
              <w:rPr>
                <w:rFonts w:ascii="Arial" w:hAnsi="Arial" w:cs="Arial"/>
                <w:color w:val="000000"/>
                <w:sz w:val="20"/>
                <w:szCs w:val="20"/>
              </w:rPr>
            </w:pPr>
            <w:r w:rsidRPr="006018DD">
              <w:rPr>
                <w:rFonts w:ascii="Arial" w:hAnsi="Arial" w:cs="Arial"/>
                <w:color w:val="000000"/>
                <w:sz w:val="20"/>
                <w:szCs w:val="20"/>
              </w:rPr>
              <w:t>Kecepatan Arus (m/det)</w:t>
            </w:r>
          </w:p>
          <w:p w:rsidR="00241D8C" w:rsidRPr="006018DD" w:rsidRDefault="00241D8C" w:rsidP="007B55BF">
            <w:pPr>
              <w:spacing w:line="276" w:lineRule="auto"/>
              <w:jc w:val="both"/>
              <w:rPr>
                <w:rFonts w:ascii="Arial" w:hAnsi="Arial" w:cs="Arial"/>
                <w:i/>
                <w:color w:val="000000"/>
                <w:sz w:val="20"/>
                <w:szCs w:val="20"/>
              </w:rPr>
            </w:pPr>
            <w:r w:rsidRPr="006018DD">
              <w:rPr>
                <w:rFonts w:ascii="Arial" w:hAnsi="Arial" w:cs="Arial"/>
                <w:i/>
                <w:color w:val="000000"/>
                <w:sz w:val="20"/>
                <w:szCs w:val="20"/>
              </w:rPr>
              <w:t>Coastal current (m/det)</w:t>
            </w:r>
          </w:p>
        </w:tc>
        <w:tc>
          <w:tcPr>
            <w:tcW w:w="1244" w:type="pct"/>
            <w:shd w:val="clear" w:color="auto" w:fill="auto"/>
            <w:noWrap/>
            <w:vAlign w:val="center"/>
            <w:hideMark/>
          </w:tcPr>
          <w:p w:rsidR="001E48DE" w:rsidRPr="00BC5A8F" w:rsidRDefault="001E48DE" w:rsidP="007B55BF">
            <w:pPr>
              <w:spacing w:line="276" w:lineRule="auto"/>
              <w:jc w:val="right"/>
              <w:rPr>
                <w:rFonts w:ascii="Arial" w:hAnsi="Arial" w:cs="Arial"/>
                <w:color w:val="000000"/>
                <w:sz w:val="20"/>
                <w:szCs w:val="20"/>
              </w:rPr>
            </w:pPr>
            <w:r w:rsidRPr="00BC5A8F">
              <w:rPr>
                <w:rFonts w:ascii="Arial" w:hAnsi="Arial" w:cs="Arial"/>
                <w:color w:val="000000"/>
                <w:sz w:val="20"/>
                <w:szCs w:val="20"/>
              </w:rPr>
              <w:t>0.1</w:t>
            </w:r>
          </w:p>
        </w:tc>
        <w:tc>
          <w:tcPr>
            <w:tcW w:w="593" w:type="pct"/>
            <w:shd w:val="clear" w:color="auto" w:fill="auto"/>
            <w:noWrap/>
            <w:vAlign w:val="center"/>
            <w:hideMark/>
          </w:tcPr>
          <w:p w:rsidR="001E48DE" w:rsidRPr="00BC5A8F" w:rsidRDefault="001E48DE" w:rsidP="007B55BF">
            <w:pPr>
              <w:spacing w:line="276" w:lineRule="auto"/>
              <w:jc w:val="right"/>
              <w:rPr>
                <w:rFonts w:ascii="Arial" w:hAnsi="Arial" w:cs="Arial"/>
                <w:color w:val="000000"/>
                <w:sz w:val="20"/>
                <w:szCs w:val="20"/>
              </w:rPr>
            </w:pPr>
            <w:r w:rsidRPr="00BC5A8F">
              <w:rPr>
                <w:rFonts w:ascii="Arial" w:hAnsi="Arial" w:cs="Arial"/>
                <w:color w:val="000000"/>
                <w:sz w:val="20"/>
                <w:szCs w:val="20"/>
              </w:rPr>
              <w:t>3</w:t>
            </w:r>
          </w:p>
        </w:tc>
        <w:tc>
          <w:tcPr>
            <w:tcW w:w="593" w:type="pct"/>
            <w:shd w:val="clear" w:color="auto" w:fill="auto"/>
            <w:vAlign w:val="center"/>
            <w:hideMark/>
          </w:tcPr>
          <w:p w:rsidR="001E48DE" w:rsidRPr="00BC5A8F" w:rsidRDefault="001E48DE" w:rsidP="007B55BF">
            <w:pPr>
              <w:spacing w:line="276" w:lineRule="auto"/>
              <w:jc w:val="center"/>
              <w:rPr>
                <w:rFonts w:ascii="Arial" w:hAnsi="Arial" w:cs="Arial"/>
                <w:color w:val="000000"/>
                <w:sz w:val="20"/>
                <w:szCs w:val="20"/>
              </w:rPr>
            </w:pPr>
            <w:r w:rsidRPr="00BC5A8F">
              <w:rPr>
                <w:rFonts w:ascii="Arial" w:hAnsi="Arial" w:cs="Arial"/>
                <w:color w:val="000000"/>
                <w:sz w:val="20"/>
                <w:szCs w:val="20"/>
              </w:rPr>
              <w:t>25</w:t>
            </w:r>
          </w:p>
        </w:tc>
        <w:tc>
          <w:tcPr>
            <w:tcW w:w="593" w:type="pct"/>
            <w:shd w:val="clear" w:color="auto" w:fill="auto"/>
            <w:noWrap/>
            <w:vAlign w:val="center"/>
            <w:hideMark/>
          </w:tcPr>
          <w:p w:rsidR="001E48DE" w:rsidRPr="00BC5A8F" w:rsidRDefault="001E48DE" w:rsidP="007B55BF">
            <w:pPr>
              <w:spacing w:line="276" w:lineRule="auto"/>
              <w:jc w:val="right"/>
              <w:rPr>
                <w:rFonts w:ascii="Arial" w:hAnsi="Arial" w:cs="Arial"/>
                <w:color w:val="000000"/>
                <w:sz w:val="20"/>
                <w:szCs w:val="20"/>
              </w:rPr>
            </w:pPr>
            <w:r w:rsidRPr="00BC5A8F">
              <w:rPr>
                <w:rFonts w:ascii="Arial" w:hAnsi="Arial" w:cs="Arial"/>
                <w:color w:val="000000"/>
                <w:sz w:val="20"/>
                <w:szCs w:val="20"/>
              </w:rPr>
              <w:t>75</w:t>
            </w:r>
          </w:p>
        </w:tc>
      </w:tr>
      <w:tr w:rsidR="001E48DE" w:rsidRPr="00BC5A8F" w:rsidTr="00C9209C">
        <w:trPr>
          <w:trHeight w:val="345"/>
        </w:trPr>
        <w:tc>
          <w:tcPr>
            <w:tcW w:w="330" w:type="pct"/>
            <w:shd w:val="clear" w:color="auto" w:fill="auto"/>
            <w:noWrap/>
            <w:hideMark/>
          </w:tcPr>
          <w:p w:rsidR="001E48DE" w:rsidRPr="00BC5A8F" w:rsidRDefault="001E48DE" w:rsidP="007B55BF">
            <w:pPr>
              <w:spacing w:line="276" w:lineRule="auto"/>
              <w:jc w:val="center"/>
              <w:rPr>
                <w:rFonts w:ascii="Arial" w:hAnsi="Arial" w:cs="Arial"/>
                <w:color w:val="000000"/>
                <w:sz w:val="20"/>
                <w:szCs w:val="20"/>
              </w:rPr>
            </w:pPr>
            <w:r w:rsidRPr="00BC5A8F">
              <w:rPr>
                <w:rFonts w:ascii="Arial" w:hAnsi="Arial" w:cs="Arial"/>
                <w:color w:val="000000"/>
                <w:sz w:val="20"/>
                <w:szCs w:val="20"/>
              </w:rPr>
              <w:t>4</w:t>
            </w:r>
          </w:p>
        </w:tc>
        <w:tc>
          <w:tcPr>
            <w:tcW w:w="1648" w:type="pct"/>
            <w:shd w:val="clear" w:color="auto" w:fill="auto"/>
            <w:hideMark/>
          </w:tcPr>
          <w:p w:rsidR="001E48DE" w:rsidRPr="006018DD" w:rsidRDefault="001E48DE" w:rsidP="007B55BF">
            <w:pPr>
              <w:spacing w:line="276" w:lineRule="auto"/>
              <w:jc w:val="both"/>
              <w:rPr>
                <w:rFonts w:ascii="Arial" w:hAnsi="Arial" w:cs="Arial"/>
                <w:color w:val="000000"/>
                <w:sz w:val="20"/>
                <w:szCs w:val="20"/>
              </w:rPr>
            </w:pPr>
            <w:r w:rsidRPr="006018DD">
              <w:rPr>
                <w:rFonts w:ascii="Arial" w:hAnsi="Arial" w:cs="Arial"/>
                <w:color w:val="000000"/>
                <w:sz w:val="20"/>
                <w:szCs w:val="20"/>
              </w:rPr>
              <w:t>Kemiringan pantai (</w:t>
            </w:r>
            <w:r w:rsidRPr="006018DD">
              <w:rPr>
                <w:rFonts w:ascii="Arial" w:hAnsi="Arial" w:cs="Arial"/>
                <w:color w:val="000000"/>
                <w:sz w:val="20"/>
                <w:szCs w:val="20"/>
                <w:vertAlign w:val="superscript"/>
              </w:rPr>
              <w:t>0</w:t>
            </w:r>
            <w:r w:rsidRPr="006018DD">
              <w:rPr>
                <w:rFonts w:ascii="Arial" w:hAnsi="Arial" w:cs="Arial"/>
                <w:color w:val="000000"/>
                <w:sz w:val="20"/>
                <w:szCs w:val="20"/>
              </w:rPr>
              <w:t>)</w:t>
            </w:r>
          </w:p>
          <w:p w:rsidR="00241D8C" w:rsidRPr="006018DD" w:rsidRDefault="00241D8C" w:rsidP="007B55BF">
            <w:pPr>
              <w:spacing w:line="276" w:lineRule="auto"/>
              <w:jc w:val="both"/>
              <w:rPr>
                <w:rFonts w:ascii="Arial" w:hAnsi="Arial" w:cs="Arial"/>
                <w:i/>
                <w:color w:val="000000"/>
                <w:sz w:val="20"/>
                <w:szCs w:val="20"/>
              </w:rPr>
            </w:pPr>
            <w:r w:rsidRPr="006018DD">
              <w:rPr>
                <w:rFonts w:ascii="Arial" w:hAnsi="Arial" w:cs="Arial"/>
                <w:i/>
                <w:color w:val="000000"/>
                <w:sz w:val="20"/>
                <w:szCs w:val="20"/>
              </w:rPr>
              <w:t>Coastal slope (</w:t>
            </w:r>
            <w:r w:rsidRPr="006018DD">
              <w:rPr>
                <w:rFonts w:ascii="Arial" w:hAnsi="Arial" w:cs="Arial"/>
                <w:i/>
                <w:color w:val="000000"/>
                <w:sz w:val="20"/>
                <w:szCs w:val="20"/>
                <w:vertAlign w:val="superscript"/>
              </w:rPr>
              <w:t>0</w:t>
            </w:r>
            <w:r w:rsidRPr="006018DD">
              <w:rPr>
                <w:rFonts w:ascii="Arial" w:hAnsi="Arial" w:cs="Arial"/>
                <w:i/>
                <w:color w:val="000000"/>
                <w:sz w:val="20"/>
                <w:szCs w:val="20"/>
              </w:rPr>
              <w:t>)</w:t>
            </w:r>
          </w:p>
        </w:tc>
        <w:tc>
          <w:tcPr>
            <w:tcW w:w="1244" w:type="pct"/>
            <w:shd w:val="clear" w:color="auto" w:fill="auto"/>
            <w:noWrap/>
            <w:vAlign w:val="center"/>
            <w:hideMark/>
          </w:tcPr>
          <w:p w:rsidR="001E48DE" w:rsidRPr="00BC5A8F" w:rsidRDefault="001E48DE" w:rsidP="007B55BF">
            <w:pPr>
              <w:spacing w:line="276" w:lineRule="auto"/>
              <w:jc w:val="right"/>
              <w:rPr>
                <w:rFonts w:ascii="Arial" w:hAnsi="Arial" w:cs="Arial"/>
                <w:color w:val="000000"/>
                <w:sz w:val="20"/>
                <w:szCs w:val="20"/>
              </w:rPr>
            </w:pPr>
            <w:r w:rsidRPr="00BC5A8F">
              <w:rPr>
                <w:rFonts w:ascii="Arial" w:hAnsi="Arial" w:cs="Arial"/>
                <w:color w:val="000000"/>
                <w:sz w:val="20"/>
                <w:szCs w:val="20"/>
              </w:rPr>
              <w:t>45</w:t>
            </w:r>
          </w:p>
        </w:tc>
        <w:tc>
          <w:tcPr>
            <w:tcW w:w="593" w:type="pct"/>
            <w:shd w:val="clear" w:color="auto" w:fill="auto"/>
            <w:noWrap/>
            <w:vAlign w:val="center"/>
            <w:hideMark/>
          </w:tcPr>
          <w:p w:rsidR="001E48DE" w:rsidRPr="00BC5A8F" w:rsidRDefault="001E48DE" w:rsidP="007B55BF">
            <w:pPr>
              <w:spacing w:line="276" w:lineRule="auto"/>
              <w:jc w:val="right"/>
              <w:rPr>
                <w:rFonts w:ascii="Arial" w:hAnsi="Arial" w:cs="Arial"/>
                <w:color w:val="000000"/>
                <w:sz w:val="20"/>
                <w:szCs w:val="20"/>
              </w:rPr>
            </w:pPr>
            <w:r w:rsidRPr="00BC5A8F">
              <w:rPr>
                <w:rFonts w:ascii="Arial" w:hAnsi="Arial" w:cs="Arial"/>
                <w:color w:val="000000"/>
                <w:sz w:val="20"/>
                <w:szCs w:val="20"/>
              </w:rPr>
              <w:t>1</w:t>
            </w:r>
          </w:p>
        </w:tc>
        <w:tc>
          <w:tcPr>
            <w:tcW w:w="593" w:type="pct"/>
            <w:shd w:val="clear" w:color="auto" w:fill="auto"/>
            <w:vAlign w:val="center"/>
            <w:hideMark/>
          </w:tcPr>
          <w:p w:rsidR="001E48DE" w:rsidRPr="00BC5A8F" w:rsidRDefault="001E48DE" w:rsidP="007B55BF">
            <w:pPr>
              <w:spacing w:line="276" w:lineRule="auto"/>
              <w:jc w:val="center"/>
              <w:rPr>
                <w:rFonts w:ascii="Arial" w:hAnsi="Arial" w:cs="Arial"/>
                <w:color w:val="000000"/>
                <w:sz w:val="20"/>
                <w:szCs w:val="20"/>
              </w:rPr>
            </w:pPr>
            <w:r w:rsidRPr="00BC5A8F">
              <w:rPr>
                <w:rFonts w:ascii="Arial" w:hAnsi="Arial" w:cs="Arial"/>
                <w:color w:val="000000"/>
                <w:sz w:val="20"/>
                <w:szCs w:val="20"/>
              </w:rPr>
              <w:t>15</w:t>
            </w:r>
          </w:p>
        </w:tc>
        <w:tc>
          <w:tcPr>
            <w:tcW w:w="593" w:type="pct"/>
            <w:shd w:val="clear" w:color="auto" w:fill="auto"/>
            <w:noWrap/>
            <w:vAlign w:val="center"/>
            <w:hideMark/>
          </w:tcPr>
          <w:p w:rsidR="001E48DE" w:rsidRPr="00BC5A8F" w:rsidRDefault="001E48DE" w:rsidP="007B55BF">
            <w:pPr>
              <w:spacing w:line="276" w:lineRule="auto"/>
              <w:jc w:val="right"/>
              <w:rPr>
                <w:rFonts w:ascii="Arial" w:hAnsi="Arial" w:cs="Arial"/>
                <w:color w:val="000000"/>
                <w:sz w:val="20"/>
                <w:szCs w:val="20"/>
              </w:rPr>
            </w:pPr>
            <w:r w:rsidRPr="00BC5A8F">
              <w:rPr>
                <w:rFonts w:ascii="Arial" w:hAnsi="Arial" w:cs="Arial"/>
                <w:color w:val="000000"/>
                <w:sz w:val="20"/>
                <w:szCs w:val="20"/>
              </w:rPr>
              <w:t>15</w:t>
            </w:r>
          </w:p>
        </w:tc>
      </w:tr>
      <w:tr w:rsidR="001E48DE" w:rsidRPr="00BC5A8F" w:rsidTr="00C9209C">
        <w:trPr>
          <w:trHeight w:val="300"/>
        </w:trPr>
        <w:tc>
          <w:tcPr>
            <w:tcW w:w="330" w:type="pct"/>
            <w:shd w:val="clear" w:color="auto" w:fill="auto"/>
            <w:noWrap/>
            <w:hideMark/>
          </w:tcPr>
          <w:p w:rsidR="001E48DE" w:rsidRPr="00BC5A8F" w:rsidRDefault="001E48DE" w:rsidP="007B55BF">
            <w:pPr>
              <w:spacing w:line="276" w:lineRule="auto"/>
              <w:jc w:val="center"/>
              <w:rPr>
                <w:rFonts w:ascii="Arial" w:hAnsi="Arial" w:cs="Arial"/>
                <w:color w:val="000000"/>
                <w:sz w:val="20"/>
                <w:szCs w:val="20"/>
              </w:rPr>
            </w:pPr>
            <w:r w:rsidRPr="00BC5A8F">
              <w:rPr>
                <w:rFonts w:ascii="Arial" w:hAnsi="Arial" w:cs="Arial"/>
                <w:color w:val="000000"/>
                <w:sz w:val="20"/>
                <w:szCs w:val="20"/>
              </w:rPr>
              <w:t>5</w:t>
            </w:r>
          </w:p>
        </w:tc>
        <w:tc>
          <w:tcPr>
            <w:tcW w:w="1648" w:type="pct"/>
            <w:shd w:val="clear" w:color="auto" w:fill="auto"/>
            <w:hideMark/>
          </w:tcPr>
          <w:p w:rsidR="001E48DE" w:rsidRPr="006018DD" w:rsidRDefault="001E48DE" w:rsidP="007B55BF">
            <w:pPr>
              <w:spacing w:line="276" w:lineRule="auto"/>
              <w:jc w:val="both"/>
              <w:rPr>
                <w:rFonts w:ascii="Arial" w:hAnsi="Arial" w:cs="Arial"/>
                <w:color w:val="000000"/>
                <w:sz w:val="20"/>
                <w:szCs w:val="20"/>
              </w:rPr>
            </w:pPr>
            <w:r w:rsidRPr="006018DD">
              <w:rPr>
                <w:rFonts w:ascii="Arial" w:hAnsi="Arial" w:cs="Arial"/>
                <w:color w:val="000000"/>
                <w:sz w:val="20"/>
                <w:szCs w:val="20"/>
              </w:rPr>
              <w:t>Kecerahan perairan (%)</w:t>
            </w:r>
          </w:p>
          <w:p w:rsidR="00241D8C" w:rsidRPr="006018DD" w:rsidRDefault="00241D8C" w:rsidP="007B55BF">
            <w:pPr>
              <w:spacing w:line="276" w:lineRule="auto"/>
              <w:jc w:val="both"/>
              <w:rPr>
                <w:rFonts w:ascii="Arial" w:hAnsi="Arial" w:cs="Arial"/>
                <w:i/>
                <w:color w:val="000000"/>
                <w:sz w:val="20"/>
                <w:szCs w:val="20"/>
              </w:rPr>
            </w:pPr>
            <w:r w:rsidRPr="006018DD">
              <w:rPr>
                <w:rFonts w:ascii="Arial" w:hAnsi="Arial" w:cs="Arial"/>
                <w:i/>
                <w:color w:val="000000"/>
                <w:sz w:val="20"/>
                <w:szCs w:val="20"/>
              </w:rPr>
              <w:t>Waters clarity (%)</w:t>
            </w:r>
          </w:p>
        </w:tc>
        <w:tc>
          <w:tcPr>
            <w:tcW w:w="1244" w:type="pct"/>
            <w:shd w:val="clear" w:color="auto" w:fill="auto"/>
            <w:noWrap/>
            <w:vAlign w:val="center"/>
            <w:hideMark/>
          </w:tcPr>
          <w:p w:rsidR="001E48DE" w:rsidRPr="00BC5A8F" w:rsidRDefault="001E48DE" w:rsidP="007B55BF">
            <w:pPr>
              <w:spacing w:line="276" w:lineRule="auto"/>
              <w:jc w:val="right"/>
              <w:rPr>
                <w:rFonts w:ascii="Arial" w:hAnsi="Arial" w:cs="Arial"/>
                <w:color w:val="000000"/>
                <w:sz w:val="20"/>
                <w:szCs w:val="20"/>
              </w:rPr>
            </w:pPr>
            <w:r w:rsidRPr="00BC5A8F">
              <w:rPr>
                <w:rFonts w:ascii="Arial" w:hAnsi="Arial" w:cs="Arial"/>
                <w:color w:val="000000"/>
                <w:sz w:val="20"/>
                <w:szCs w:val="20"/>
              </w:rPr>
              <w:t>100</w:t>
            </w:r>
          </w:p>
        </w:tc>
        <w:tc>
          <w:tcPr>
            <w:tcW w:w="593" w:type="pct"/>
            <w:shd w:val="clear" w:color="auto" w:fill="auto"/>
            <w:noWrap/>
            <w:vAlign w:val="center"/>
            <w:hideMark/>
          </w:tcPr>
          <w:p w:rsidR="001E48DE" w:rsidRPr="00BC5A8F" w:rsidRDefault="001E48DE" w:rsidP="007B55BF">
            <w:pPr>
              <w:spacing w:line="276" w:lineRule="auto"/>
              <w:jc w:val="right"/>
              <w:rPr>
                <w:rFonts w:ascii="Arial" w:hAnsi="Arial" w:cs="Arial"/>
                <w:color w:val="000000"/>
                <w:sz w:val="20"/>
                <w:szCs w:val="20"/>
              </w:rPr>
            </w:pPr>
            <w:r w:rsidRPr="00BC5A8F">
              <w:rPr>
                <w:rFonts w:ascii="Arial" w:hAnsi="Arial" w:cs="Arial"/>
                <w:color w:val="000000"/>
                <w:sz w:val="20"/>
                <w:szCs w:val="20"/>
              </w:rPr>
              <w:t>3</w:t>
            </w:r>
          </w:p>
        </w:tc>
        <w:tc>
          <w:tcPr>
            <w:tcW w:w="593" w:type="pct"/>
            <w:shd w:val="clear" w:color="auto" w:fill="auto"/>
            <w:vAlign w:val="center"/>
            <w:hideMark/>
          </w:tcPr>
          <w:p w:rsidR="001E48DE" w:rsidRPr="00BC5A8F" w:rsidRDefault="001E48DE" w:rsidP="007B55BF">
            <w:pPr>
              <w:spacing w:line="276" w:lineRule="auto"/>
              <w:jc w:val="center"/>
              <w:rPr>
                <w:rFonts w:ascii="Arial" w:hAnsi="Arial" w:cs="Arial"/>
                <w:color w:val="000000"/>
                <w:sz w:val="20"/>
                <w:szCs w:val="20"/>
              </w:rPr>
            </w:pPr>
            <w:r w:rsidRPr="00BC5A8F">
              <w:rPr>
                <w:rFonts w:ascii="Arial" w:hAnsi="Arial" w:cs="Arial"/>
                <w:color w:val="000000"/>
                <w:sz w:val="20"/>
                <w:szCs w:val="20"/>
              </w:rPr>
              <w:t>15</w:t>
            </w:r>
          </w:p>
        </w:tc>
        <w:tc>
          <w:tcPr>
            <w:tcW w:w="593" w:type="pct"/>
            <w:shd w:val="clear" w:color="auto" w:fill="auto"/>
            <w:noWrap/>
            <w:vAlign w:val="center"/>
            <w:hideMark/>
          </w:tcPr>
          <w:p w:rsidR="001E48DE" w:rsidRPr="00BC5A8F" w:rsidRDefault="001E48DE" w:rsidP="007B55BF">
            <w:pPr>
              <w:spacing w:line="276" w:lineRule="auto"/>
              <w:jc w:val="right"/>
              <w:rPr>
                <w:rFonts w:ascii="Arial" w:hAnsi="Arial" w:cs="Arial"/>
                <w:color w:val="000000"/>
                <w:sz w:val="20"/>
                <w:szCs w:val="20"/>
              </w:rPr>
            </w:pPr>
            <w:r w:rsidRPr="00BC5A8F">
              <w:rPr>
                <w:rFonts w:ascii="Arial" w:hAnsi="Arial" w:cs="Arial"/>
                <w:color w:val="000000"/>
                <w:sz w:val="20"/>
                <w:szCs w:val="20"/>
              </w:rPr>
              <w:t>45</w:t>
            </w:r>
          </w:p>
        </w:tc>
      </w:tr>
      <w:tr w:rsidR="001E48DE" w:rsidRPr="00BC5A8F" w:rsidTr="00C9209C">
        <w:trPr>
          <w:trHeight w:val="300"/>
        </w:trPr>
        <w:tc>
          <w:tcPr>
            <w:tcW w:w="330" w:type="pct"/>
            <w:shd w:val="clear" w:color="auto" w:fill="auto"/>
            <w:noWrap/>
            <w:hideMark/>
          </w:tcPr>
          <w:p w:rsidR="001E48DE" w:rsidRPr="00BC5A8F" w:rsidRDefault="001E48DE" w:rsidP="007B55BF">
            <w:pPr>
              <w:spacing w:line="276" w:lineRule="auto"/>
              <w:jc w:val="center"/>
              <w:rPr>
                <w:rFonts w:ascii="Arial" w:hAnsi="Arial" w:cs="Arial"/>
                <w:color w:val="000000"/>
                <w:sz w:val="20"/>
                <w:szCs w:val="20"/>
              </w:rPr>
            </w:pPr>
            <w:r w:rsidRPr="00BC5A8F">
              <w:rPr>
                <w:rFonts w:ascii="Arial" w:hAnsi="Arial" w:cs="Arial"/>
                <w:color w:val="000000"/>
                <w:sz w:val="20"/>
                <w:szCs w:val="20"/>
              </w:rPr>
              <w:t>6</w:t>
            </w:r>
          </w:p>
        </w:tc>
        <w:tc>
          <w:tcPr>
            <w:tcW w:w="1648" w:type="pct"/>
            <w:shd w:val="clear" w:color="auto" w:fill="auto"/>
            <w:hideMark/>
          </w:tcPr>
          <w:p w:rsidR="001E48DE" w:rsidRPr="006018DD" w:rsidRDefault="001E48DE" w:rsidP="007B55BF">
            <w:pPr>
              <w:spacing w:line="276" w:lineRule="auto"/>
              <w:jc w:val="both"/>
              <w:rPr>
                <w:rFonts w:ascii="Arial" w:hAnsi="Arial" w:cs="Arial"/>
                <w:color w:val="000000"/>
                <w:sz w:val="20"/>
                <w:szCs w:val="20"/>
              </w:rPr>
            </w:pPr>
            <w:r w:rsidRPr="006018DD">
              <w:rPr>
                <w:rFonts w:ascii="Arial" w:hAnsi="Arial" w:cs="Arial"/>
                <w:color w:val="000000"/>
                <w:sz w:val="20"/>
                <w:szCs w:val="20"/>
              </w:rPr>
              <w:t>Biota Berbahaya</w:t>
            </w:r>
          </w:p>
          <w:p w:rsidR="00241D8C" w:rsidRPr="006018DD" w:rsidRDefault="00241D8C" w:rsidP="007B55BF">
            <w:pPr>
              <w:spacing w:line="276" w:lineRule="auto"/>
              <w:jc w:val="both"/>
              <w:rPr>
                <w:rFonts w:ascii="Arial" w:hAnsi="Arial" w:cs="Arial"/>
                <w:i/>
                <w:color w:val="000000"/>
                <w:sz w:val="20"/>
                <w:szCs w:val="20"/>
              </w:rPr>
            </w:pPr>
            <w:r w:rsidRPr="006018DD">
              <w:rPr>
                <w:rFonts w:ascii="Arial" w:hAnsi="Arial" w:cs="Arial"/>
                <w:i/>
                <w:color w:val="000000"/>
                <w:sz w:val="20"/>
                <w:szCs w:val="20"/>
              </w:rPr>
              <w:t>Harmful biota</w:t>
            </w:r>
          </w:p>
        </w:tc>
        <w:tc>
          <w:tcPr>
            <w:tcW w:w="1244" w:type="pct"/>
            <w:shd w:val="clear" w:color="auto" w:fill="auto"/>
            <w:noWrap/>
            <w:vAlign w:val="center"/>
            <w:hideMark/>
          </w:tcPr>
          <w:p w:rsidR="001E48DE" w:rsidRPr="00BC5A8F" w:rsidRDefault="001E48DE" w:rsidP="007B55BF">
            <w:pPr>
              <w:spacing w:line="276" w:lineRule="auto"/>
              <w:jc w:val="right"/>
              <w:rPr>
                <w:rFonts w:ascii="Arial" w:hAnsi="Arial" w:cs="Arial"/>
                <w:color w:val="000000"/>
                <w:sz w:val="20"/>
                <w:szCs w:val="20"/>
              </w:rPr>
            </w:pPr>
            <w:r w:rsidRPr="00BC5A8F">
              <w:rPr>
                <w:rFonts w:ascii="Arial" w:hAnsi="Arial" w:cs="Arial"/>
                <w:color w:val="000000"/>
                <w:sz w:val="20"/>
                <w:szCs w:val="20"/>
              </w:rPr>
              <w:t>tidak ada</w:t>
            </w:r>
          </w:p>
          <w:p w:rsidR="00241D8C" w:rsidRPr="00BC5A8F" w:rsidRDefault="00241D8C" w:rsidP="007B55BF">
            <w:pPr>
              <w:spacing w:line="276" w:lineRule="auto"/>
              <w:jc w:val="right"/>
              <w:rPr>
                <w:rFonts w:ascii="Arial" w:hAnsi="Arial" w:cs="Arial"/>
                <w:i/>
                <w:color w:val="000000"/>
                <w:sz w:val="20"/>
                <w:szCs w:val="20"/>
              </w:rPr>
            </w:pPr>
            <w:r w:rsidRPr="00BC5A8F">
              <w:rPr>
                <w:rFonts w:ascii="Arial" w:hAnsi="Arial" w:cs="Arial"/>
                <w:i/>
                <w:color w:val="000000"/>
                <w:sz w:val="20"/>
                <w:szCs w:val="20"/>
              </w:rPr>
              <w:t>No harmful biota</w:t>
            </w:r>
          </w:p>
        </w:tc>
        <w:tc>
          <w:tcPr>
            <w:tcW w:w="593" w:type="pct"/>
            <w:shd w:val="clear" w:color="auto" w:fill="auto"/>
            <w:noWrap/>
            <w:vAlign w:val="center"/>
            <w:hideMark/>
          </w:tcPr>
          <w:p w:rsidR="001E48DE" w:rsidRPr="00BC5A8F" w:rsidRDefault="001E48DE" w:rsidP="007B55BF">
            <w:pPr>
              <w:spacing w:line="276" w:lineRule="auto"/>
              <w:jc w:val="right"/>
              <w:rPr>
                <w:rFonts w:ascii="Arial" w:hAnsi="Arial" w:cs="Arial"/>
                <w:color w:val="000000"/>
                <w:sz w:val="20"/>
                <w:szCs w:val="20"/>
              </w:rPr>
            </w:pPr>
            <w:r w:rsidRPr="00BC5A8F">
              <w:rPr>
                <w:rFonts w:ascii="Arial" w:hAnsi="Arial" w:cs="Arial"/>
                <w:color w:val="000000"/>
                <w:sz w:val="20"/>
                <w:szCs w:val="20"/>
              </w:rPr>
              <w:t>3</w:t>
            </w:r>
          </w:p>
        </w:tc>
        <w:tc>
          <w:tcPr>
            <w:tcW w:w="593" w:type="pct"/>
            <w:shd w:val="clear" w:color="auto" w:fill="auto"/>
            <w:vAlign w:val="center"/>
            <w:hideMark/>
          </w:tcPr>
          <w:p w:rsidR="001E48DE" w:rsidRPr="00BC5A8F" w:rsidRDefault="001E48DE" w:rsidP="007B55BF">
            <w:pPr>
              <w:spacing w:line="276" w:lineRule="auto"/>
              <w:jc w:val="center"/>
              <w:rPr>
                <w:rFonts w:ascii="Arial" w:hAnsi="Arial" w:cs="Arial"/>
                <w:color w:val="000000"/>
                <w:sz w:val="20"/>
                <w:szCs w:val="20"/>
              </w:rPr>
            </w:pPr>
            <w:r w:rsidRPr="00BC5A8F">
              <w:rPr>
                <w:rFonts w:ascii="Arial" w:hAnsi="Arial" w:cs="Arial"/>
                <w:color w:val="000000"/>
                <w:sz w:val="20"/>
                <w:szCs w:val="20"/>
              </w:rPr>
              <w:t>10</w:t>
            </w:r>
          </w:p>
        </w:tc>
        <w:tc>
          <w:tcPr>
            <w:tcW w:w="593" w:type="pct"/>
            <w:shd w:val="clear" w:color="auto" w:fill="auto"/>
            <w:noWrap/>
            <w:vAlign w:val="center"/>
            <w:hideMark/>
          </w:tcPr>
          <w:p w:rsidR="001E48DE" w:rsidRPr="00BC5A8F" w:rsidRDefault="001E48DE" w:rsidP="007B55BF">
            <w:pPr>
              <w:spacing w:line="276" w:lineRule="auto"/>
              <w:jc w:val="right"/>
              <w:rPr>
                <w:rFonts w:ascii="Arial" w:hAnsi="Arial" w:cs="Arial"/>
                <w:color w:val="000000"/>
                <w:sz w:val="20"/>
                <w:szCs w:val="20"/>
              </w:rPr>
            </w:pPr>
            <w:r w:rsidRPr="00BC5A8F">
              <w:rPr>
                <w:rFonts w:ascii="Arial" w:hAnsi="Arial" w:cs="Arial"/>
                <w:color w:val="000000"/>
                <w:sz w:val="20"/>
                <w:szCs w:val="20"/>
              </w:rPr>
              <w:t>30</w:t>
            </w:r>
          </w:p>
        </w:tc>
      </w:tr>
      <w:tr w:rsidR="001E48DE" w:rsidRPr="00BC5A8F" w:rsidTr="00241D8C">
        <w:trPr>
          <w:trHeight w:val="300"/>
        </w:trPr>
        <w:tc>
          <w:tcPr>
            <w:tcW w:w="4407" w:type="pct"/>
            <w:gridSpan w:val="5"/>
            <w:shd w:val="clear" w:color="auto" w:fill="auto"/>
            <w:hideMark/>
          </w:tcPr>
          <w:p w:rsidR="001E48DE" w:rsidRPr="006018DD" w:rsidRDefault="001E48DE" w:rsidP="007B55BF">
            <w:pPr>
              <w:spacing w:line="276" w:lineRule="auto"/>
              <w:rPr>
                <w:rFonts w:ascii="Arial" w:hAnsi="Arial" w:cs="Arial"/>
                <w:b/>
                <w:bCs/>
                <w:color w:val="000000"/>
                <w:sz w:val="20"/>
                <w:szCs w:val="20"/>
                <w:lang w:val="id-ID"/>
              </w:rPr>
            </w:pPr>
            <w:r w:rsidRPr="00BC5A8F">
              <w:rPr>
                <w:rFonts w:ascii="Arial" w:hAnsi="Arial" w:cs="Arial"/>
                <w:b/>
                <w:bCs/>
                <w:color w:val="000000"/>
                <w:sz w:val="20"/>
                <w:szCs w:val="20"/>
              </w:rPr>
              <w:t>Agregat</w:t>
            </w:r>
            <w:r w:rsidR="00241D8C" w:rsidRPr="00BC5A8F">
              <w:rPr>
                <w:rFonts w:ascii="Arial" w:hAnsi="Arial" w:cs="Arial"/>
                <w:b/>
                <w:bCs/>
                <w:color w:val="000000"/>
                <w:sz w:val="20"/>
                <w:szCs w:val="20"/>
              </w:rPr>
              <w:t xml:space="preserve"> </w:t>
            </w:r>
            <w:r w:rsidR="006018DD">
              <w:rPr>
                <w:rFonts w:ascii="Arial" w:hAnsi="Arial" w:cs="Arial"/>
                <w:b/>
                <w:bCs/>
                <w:color w:val="000000"/>
                <w:sz w:val="20"/>
                <w:szCs w:val="20"/>
                <w:lang w:val="id-ID"/>
              </w:rPr>
              <w:t xml:space="preserve">/ </w:t>
            </w:r>
            <w:r w:rsidR="00241D8C" w:rsidRPr="00BC5A8F">
              <w:rPr>
                <w:rFonts w:ascii="Arial" w:hAnsi="Arial" w:cs="Arial"/>
                <w:b/>
                <w:bCs/>
                <w:i/>
                <w:color w:val="000000"/>
                <w:sz w:val="20"/>
                <w:szCs w:val="20"/>
              </w:rPr>
              <w:t>Aggregate</w:t>
            </w:r>
          </w:p>
        </w:tc>
        <w:tc>
          <w:tcPr>
            <w:tcW w:w="593" w:type="pct"/>
            <w:shd w:val="clear" w:color="auto" w:fill="auto"/>
            <w:noWrap/>
            <w:hideMark/>
          </w:tcPr>
          <w:p w:rsidR="001E48DE" w:rsidRPr="00BC5A8F" w:rsidRDefault="001E48DE" w:rsidP="007B55BF">
            <w:pPr>
              <w:spacing w:line="276" w:lineRule="auto"/>
              <w:jc w:val="right"/>
              <w:rPr>
                <w:rFonts w:ascii="Arial" w:hAnsi="Arial" w:cs="Arial"/>
                <w:b/>
                <w:bCs/>
                <w:color w:val="000000"/>
                <w:sz w:val="20"/>
                <w:szCs w:val="20"/>
              </w:rPr>
            </w:pPr>
            <w:r w:rsidRPr="00BC5A8F">
              <w:rPr>
                <w:rFonts w:ascii="Arial" w:hAnsi="Arial" w:cs="Arial"/>
                <w:b/>
                <w:bCs/>
                <w:color w:val="000000"/>
                <w:sz w:val="20"/>
                <w:szCs w:val="20"/>
              </w:rPr>
              <w:t>235</w:t>
            </w:r>
          </w:p>
        </w:tc>
      </w:tr>
      <w:tr w:rsidR="001E48DE" w:rsidRPr="00BC5A8F" w:rsidTr="006501E2">
        <w:trPr>
          <w:trHeight w:val="300"/>
        </w:trPr>
        <w:tc>
          <w:tcPr>
            <w:tcW w:w="4407" w:type="pct"/>
            <w:gridSpan w:val="5"/>
            <w:tcBorders>
              <w:bottom w:val="single" w:sz="4" w:space="0" w:color="auto"/>
            </w:tcBorders>
            <w:shd w:val="clear" w:color="auto" w:fill="auto"/>
            <w:hideMark/>
          </w:tcPr>
          <w:p w:rsidR="006018DD" w:rsidRDefault="001E48DE" w:rsidP="006018DD">
            <w:pPr>
              <w:spacing w:line="276" w:lineRule="auto"/>
              <w:rPr>
                <w:rFonts w:ascii="Arial" w:hAnsi="Arial" w:cs="Arial"/>
                <w:b/>
                <w:bCs/>
                <w:i/>
                <w:color w:val="000000"/>
                <w:sz w:val="20"/>
                <w:szCs w:val="20"/>
                <w:lang w:val="id-ID"/>
              </w:rPr>
            </w:pPr>
            <w:r w:rsidRPr="00BC5A8F">
              <w:rPr>
                <w:rFonts w:ascii="Arial" w:hAnsi="Arial" w:cs="Arial"/>
                <w:b/>
                <w:bCs/>
                <w:color w:val="000000"/>
                <w:sz w:val="20"/>
                <w:szCs w:val="20"/>
              </w:rPr>
              <w:t>Indeks Kesesuaian Wisata /</w:t>
            </w:r>
            <w:r w:rsidR="006018DD">
              <w:rPr>
                <w:rFonts w:ascii="Arial" w:hAnsi="Arial" w:cs="Arial"/>
                <w:b/>
                <w:bCs/>
                <w:color w:val="000000"/>
                <w:sz w:val="20"/>
                <w:szCs w:val="20"/>
                <w:lang w:val="id-ID"/>
              </w:rPr>
              <w:t xml:space="preserve"> </w:t>
            </w:r>
            <w:r w:rsidRPr="00BC5A8F">
              <w:rPr>
                <w:rFonts w:ascii="Arial" w:hAnsi="Arial" w:cs="Arial"/>
                <w:b/>
                <w:bCs/>
                <w:color w:val="000000"/>
                <w:sz w:val="20"/>
                <w:szCs w:val="20"/>
              </w:rPr>
              <w:t>IK</w:t>
            </w:r>
            <w:r w:rsidR="005D6B18" w:rsidRPr="00BC5A8F">
              <w:rPr>
                <w:rFonts w:ascii="Arial" w:hAnsi="Arial" w:cs="Arial"/>
                <w:b/>
                <w:bCs/>
                <w:color w:val="000000"/>
                <w:sz w:val="20"/>
                <w:szCs w:val="20"/>
              </w:rPr>
              <w:t>W</w:t>
            </w:r>
            <w:r w:rsidRPr="00BC5A8F">
              <w:rPr>
                <w:rFonts w:ascii="Arial" w:hAnsi="Arial" w:cs="Arial"/>
                <w:b/>
                <w:bCs/>
                <w:color w:val="000000"/>
                <w:sz w:val="20"/>
                <w:szCs w:val="20"/>
              </w:rPr>
              <w:t xml:space="preserve"> (%)</w:t>
            </w:r>
            <w:r w:rsidR="006018DD">
              <w:rPr>
                <w:rFonts w:ascii="Arial" w:hAnsi="Arial" w:cs="Arial"/>
                <w:b/>
                <w:bCs/>
                <w:color w:val="000000"/>
                <w:sz w:val="20"/>
                <w:szCs w:val="20"/>
                <w:lang w:val="id-ID"/>
              </w:rPr>
              <w:t>/</w:t>
            </w:r>
          </w:p>
          <w:p w:rsidR="001E48DE" w:rsidRPr="006018DD" w:rsidRDefault="005D6B18" w:rsidP="006018DD">
            <w:pPr>
              <w:spacing w:line="276" w:lineRule="auto"/>
              <w:rPr>
                <w:rFonts w:ascii="Arial" w:hAnsi="Arial" w:cs="Arial"/>
                <w:b/>
                <w:bCs/>
                <w:color w:val="000000"/>
                <w:sz w:val="20"/>
                <w:szCs w:val="20"/>
                <w:lang w:val="id-ID"/>
              </w:rPr>
            </w:pPr>
            <w:r w:rsidRPr="00BC5A8F">
              <w:rPr>
                <w:rFonts w:ascii="Arial" w:hAnsi="Arial" w:cs="Arial"/>
                <w:b/>
                <w:bCs/>
                <w:i/>
                <w:color w:val="000000"/>
                <w:sz w:val="20"/>
                <w:szCs w:val="20"/>
              </w:rPr>
              <w:t>Ecotourism Suitability Index</w:t>
            </w:r>
            <w:r w:rsidRPr="00BC5A8F">
              <w:rPr>
                <w:rFonts w:ascii="Arial" w:hAnsi="Arial" w:cs="Arial"/>
                <w:b/>
                <w:bCs/>
                <w:color w:val="000000"/>
                <w:sz w:val="20"/>
                <w:szCs w:val="20"/>
              </w:rPr>
              <w:t xml:space="preserve"> (%)</w:t>
            </w:r>
            <w:r w:rsidR="00582E7B" w:rsidRPr="00BC5A8F">
              <w:rPr>
                <w:rFonts w:ascii="Arial" w:hAnsi="Arial" w:cs="Arial"/>
                <w:b/>
                <w:bCs/>
                <w:color w:val="000000"/>
                <w:sz w:val="20"/>
                <w:szCs w:val="20"/>
              </w:rPr>
              <w:t xml:space="preserve"> </w:t>
            </w:r>
          </w:p>
        </w:tc>
        <w:tc>
          <w:tcPr>
            <w:tcW w:w="593" w:type="pct"/>
            <w:tcBorders>
              <w:bottom w:val="single" w:sz="4" w:space="0" w:color="auto"/>
            </w:tcBorders>
            <w:shd w:val="clear" w:color="auto" w:fill="auto"/>
            <w:noWrap/>
            <w:vAlign w:val="center"/>
            <w:hideMark/>
          </w:tcPr>
          <w:p w:rsidR="001E48DE" w:rsidRPr="00BC5A8F" w:rsidRDefault="001E48DE" w:rsidP="007B55BF">
            <w:pPr>
              <w:spacing w:line="276" w:lineRule="auto"/>
              <w:jc w:val="right"/>
              <w:rPr>
                <w:rFonts w:ascii="Arial" w:hAnsi="Arial" w:cs="Arial"/>
                <w:b/>
                <w:bCs/>
                <w:color w:val="000000"/>
                <w:sz w:val="20"/>
                <w:szCs w:val="20"/>
              </w:rPr>
            </w:pPr>
            <w:r w:rsidRPr="00BC5A8F">
              <w:rPr>
                <w:rFonts w:ascii="Arial" w:hAnsi="Arial" w:cs="Arial"/>
                <w:b/>
                <w:bCs/>
                <w:color w:val="000000"/>
                <w:sz w:val="20"/>
                <w:szCs w:val="20"/>
              </w:rPr>
              <w:t>78</w:t>
            </w:r>
          </w:p>
        </w:tc>
      </w:tr>
    </w:tbl>
    <w:p w:rsidR="00BC5A8F" w:rsidRDefault="002B76E8" w:rsidP="007B55BF">
      <w:pPr>
        <w:spacing w:line="360" w:lineRule="auto"/>
        <w:jc w:val="both"/>
        <w:rPr>
          <w:rFonts w:ascii="Arial" w:hAnsi="Arial" w:cs="Arial"/>
          <w:sz w:val="20"/>
          <w:szCs w:val="20"/>
          <w:lang w:val="id-ID"/>
        </w:rPr>
      </w:pPr>
      <w:r w:rsidRPr="00BC5A8F">
        <w:rPr>
          <w:rFonts w:ascii="Arial" w:hAnsi="Arial" w:cs="Arial"/>
          <w:sz w:val="20"/>
          <w:szCs w:val="20"/>
        </w:rPr>
        <w:t xml:space="preserve">Sumber : </w:t>
      </w:r>
      <w:r w:rsidR="007B55BF" w:rsidRPr="00BC5A8F">
        <w:rPr>
          <w:rFonts w:ascii="Arial" w:hAnsi="Arial" w:cs="Arial"/>
          <w:sz w:val="20"/>
          <w:szCs w:val="20"/>
          <w:lang w:val="id-ID"/>
        </w:rPr>
        <w:t>D</w:t>
      </w:r>
      <w:r w:rsidRPr="00BC5A8F">
        <w:rPr>
          <w:rFonts w:ascii="Arial" w:hAnsi="Arial" w:cs="Arial"/>
          <w:sz w:val="20"/>
          <w:szCs w:val="20"/>
        </w:rPr>
        <w:t xml:space="preserve">ata primer, </w:t>
      </w:r>
      <w:r w:rsidR="002C096C" w:rsidRPr="00BC5A8F">
        <w:rPr>
          <w:rFonts w:ascii="Arial" w:hAnsi="Arial" w:cs="Arial"/>
          <w:sz w:val="20"/>
          <w:szCs w:val="20"/>
        </w:rPr>
        <w:t xml:space="preserve">diolah, </w:t>
      </w:r>
      <w:r w:rsidRPr="00BC5A8F">
        <w:rPr>
          <w:rFonts w:ascii="Arial" w:hAnsi="Arial" w:cs="Arial"/>
          <w:sz w:val="20"/>
          <w:szCs w:val="20"/>
        </w:rPr>
        <w:t>201</w:t>
      </w:r>
      <w:r w:rsidR="003C784B" w:rsidRPr="00BC5A8F">
        <w:rPr>
          <w:rFonts w:ascii="Arial" w:hAnsi="Arial" w:cs="Arial"/>
          <w:sz w:val="20"/>
          <w:szCs w:val="20"/>
        </w:rPr>
        <w:t>6</w:t>
      </w:r>
      <w:r w:rsidR="00A30361" w:rsidRPr="00BC5A8F">
        <w:rPr>
          <w:rFonts w:ascii="Arial" w:hAnsi="Arial" w:cs="Arial"/>
          <w:sz w:val="20"/>
          <w:szCs w:val="20"/>
        </w:rPr>
        <w:t>.</w:t>
      </w:r>
      <w:r w:rsidR="0082583A" w:rsidRPr="00BC5A8F">
        <w:rPr>
          <w:rFonts w:ascii="Arial" w:hAnsi="Arial" w:cs="Arial"/>
          <w:sz w:val="20"/>
          <w:szCs w:val="20"/>
        </w:rPr>
        <w:t xml:space="preserve"> </w:t>
      </w:r>
    </w:p>
    <w:p w:rsidR="0082583A" w:rsidRPr="00BC5A8F" w:rsidRDefault="0082583A" w:rsidP="007B55BF">
      <w:pPr>
        <w:spacing w:line="360" w:lineRule="auto"/>
        <w:jc w:val="both"/>
        <w:rPr>
          <w:rFonts w:ascii="Arial" w:hAnsi="Arial" w:cs="Arial"/>
          <w:i/>
          <w:sz w:val="20"/>
          <w:szCs w:val="20"/>
          <w:lang w:val="id-ID"/>
        </w:rPr>
      </w:pPr>
      <w:r w:rsidRPr="00BC5A8F">
        <w:rPr>
          <w:rFonts w:ascii="Arial" w:hAnsi="Arial" w:cs="Arial"/>
          <w:i/>
          <w:sz w:val="20"/>
          <w:szCs w:val="20"/>
        </w:rPr>
        <w:t xml:space="preserve">Source : </w:t>
      </w:r>
      <w:r w:rsidR="00BC5A8F" w:rsidRPr="00BC5A8F">
        <w:rPr>
          <w:rFonts w:ascii="Arial" w:hAnsi="Arial" w:cs="Arial"/>
          <w:i/>
          <w:sz w:val="20"/>
          <w:szCs w:val="20"/>
        </w:rPr>
        <w:t>Primary Data, Processed</w:t>
      </w:r>
      <w:r w:rsidRPr="00BC5A8F">
        <w:rPr>
          <w:rFonts w:ascii="Arial" w:hAnsi="Arial" w:cs="Arial"/>
          <w:i/>
          <w:sz w:val="20"/>
          <w:szCs w:val="20"/>
        </w:rPr>
        <w:t>, 2016)</w:t>
      </w:r>
    </w:p>
    <w:p w:rsidR="007B55BF" w:rsidRPr="007B55BF" w:rsidRDefault="007B55BF" w:rsidP="007B55BF">
      <w:pPr>
        <w:spacing w:line="360" w:lineRule="auto"/>
        <w:jc w:val="both"/>
        <w:rPr>
          <w:rFonts w:ascii="Arial" w:hAnsi="Arial" w:cs="Arial"/>
          <w:b/>
          <w:i/>
          <w:sz w:val="22"/>
          <w:szCs w:val="22"/>
          <w:lang w:val="id-ID"/>
        </w:rPr>
      </w:pPr>
    </w:p>
    <w:p w:rsidR="001E48DE" w:rsidRPr="007B55BF" w:rsidRDefault="002B76E8" w:rsidP="007B55BF">
      <w:pPr>
        <w:spacing w:line="360" w:lineRule="auto"/>
        <w:ind w:firstLine="720"/>
        <w:jc w:val="both"/>
        <w:rPr>
          <w:rFonts w:ascii="Arial" w:hAnsi="Arial" w:cs="Arial"/>
          <w:sz w:val="22"/>
          <w:szCs w:val="22"/>
        </w:rPr>
      </w:pPr>
      <w:r w:rsidRPr="007B55BF">
        <w:rPr>
          <w:rFonts w:ascii="Arial" w:hAnsi="Arial" w:cs="Arial"/>
          <w:sz w:val="22"/>
          <w:szCs w:val="22"/>
        </w:rPr>
        <w:t>I</w:t>
      </w:r>
      <w:r w:rsidR="001E48DE" w:rsidRPr="007B55BF">
        <w:rPr>
          <w:rFonts w:ascii="Arial" w:hAnsi="Arial" w:cs="Arial"/>
          <w:sz w:val="22"/>
          <w:szCs w:val="22"/>
        </w:rPr>
        <w:t xml:space="preserve">ndeks kesesuaian wisata (IKW) menunjukkan </w:t>
      </w:r>
      <w:r w:rsidR="00DA57B9" w:rsidRPr="007B55BF">
        <w:rPr>
          <w:rFonts w:ascii="Arial" w:hAnsi="Arial" w:cs="Arial"/>
          <w:sz w:val="22"/>
          <w:szCs w:val="22"/>
        </w:rPr>
        <w:t>k</w:t>
      </w:r>
      <w:r w:rsidR="00B53FF1" w:rsidRPr="007B55BF">
        <w:rPr>
          <w:rFonts w:ascii="Arial" w:hAnsi="Arial" w:cs="Arial"/>
          <w:sz w:val="22"/>
          <w:szCs w:val="22"/>
        </w:rPr>
        <w:t>awasan</w:t>
      </w:r>
      <w:r w:rsidR="001E48DE" w:rsidRPr="007B55BF">
        <w:rPr>
          <w:rFonts w:ascii="Arial" w:hAnsi="Arial" w:cs="Arial"/>
          <w:sz w:val="22"/>
          <w:szCs w:val="22"/>
        </w:rPr>
        <w:t xml:space="preserve"> Labuan Cermin sesuai sebagai tempat wisata bahari nam</w:t>
      </w:r>
      <w:r w:rsidR="002F3D93" w:rsidRPr="007B55BF">
        <w:rPr>
          <w:rFonts w:ascii="Arial" w:hAnsi="Arial" w:cs="Arial"/>
          <w:sz w:val="22"/>
          <w:szCs w:val="22"/>
        </w:rPr>
        <w:t xml:space="preserve">un dengan beberapa pertimbangan yaitu </w:t>
      </w:r>
      <w:r w:rsidR="001E48DE" w:rsidRPr="007B55BF">
        <w:rPr>
          <w:rFonts w:ascii="Arial" w:hAnsi="Arial" w:cs="Arial"/>
          <w:sz w:val="22"/>
          <w:szCs w:val="22"/>
        </w:rPr>
        <w:t>beberapa fa</w:t>
      </w:r>
      <w:r w:rsidRPr="007B55BF">
        <w:rPr>
          <w:rFonts w:ascii="Arial" w:hAnsi="Arial" w:cs="Arial"/>
          <w:sz w:val="22"/>
          <w:szCs w:val="22"/>
        </w:rPr>
        <w:t>k</w:t>
      </w:r>
      <w:r w:rsidR="001E48DE" w:rsidRPr="007B55BF">
        <w:rPr>
          <w:rFonts w:ascii="Arial" w:hAnsi="Arial" w:cs="Arial"/>
          <w:sz w:val="22"/>
          <w:szCs w:val="22"/>
        </w:rPr>
        <w:t>tor pembatas di</w:t>
      </w:r>
      <w:r w:rsidR="009B4A62" w:rsidRPr="007B55BF">
        <w:rPr>
          <w:rFonts w:ascii="Arial" w:hAnsi="Arial" w:cs="Arial"/>
          <w:sz w:val="22"/>
          <w:szCs w:val="22"/>
        </w:rPr>
        <w:t xml:space="preserve"> </w:t>
      </w:r>
      <w:r w:rsidR="001E48DE" w:rsidRPr="007B55BF">
        <w:rPr>
          <w:rFonts w:ascii="Arial" w:hAnsi="Arial" w:cs="Arial"/>
          <w:sz w:val="22"/>
          <w:szCs w:val="22"/>
        </w:rPr>
        <w:t>antaranya adalah kedalaman perairan, substrat dasar perairan, kemiringan pantai/tepi perairan yang curam (45</w:t>
      </w:r>
      <w:r w:rsidR="001E48DE" w:rsidRPr="007B55BF">
        <w:rPr>
          <w:rFonts w:ascii="Arial" w:hAnsi="Arial" w:cs="Arial"/>
          <w:sz w:val="22"/>
          <w:szCs w:val="22"/>
          <w:vertAlign w:val="superscript"/>
        </w:rPr>
        <w:t>o</w:t>
      </w:r>
      <w:r w:rsidR="001E48DE" w:rsidRPr="007B55BF">
        <w:rPr>
          <w:rFonts w:ascii="Arial" w:hAnsi="Arial" w:cs="Arial"/>
          <w:sz w:val="22"/>
          <w:szCs w:val="22"/>
        </w:rPr>
        <w:t xml:space="preserve">). </w:t>
      </w:r>
      <w:r w:rsidR="002F3D93" w:rsidRPr="007B55BF">
        <w:rPr>
          <w:rFonts w:ascii="Arial" w:hAnsi="Arial" w:cs="Arial"/>
          <w:sz w:val="22"/>
          <w:szCs w:val="22"/>
        </w:rPr>
        <w:t xml:space="preserve">Karakteristik ini membutuhkan </w:t>
      </w:r>
      <w:r w:rsidR="00D703CA" w:rsidRPr="007B55BF">
        <w:rPr>
          <w:rFonts w:ascii="Arial" w:hAnsi="Arial" w:cs="Arial"/>
          <w:sz w:val="22"/>
          <w:szCs w:val="22"/>
        </w:rPr>
        <w:t>keahlian</w:t>
      </w:r>
      <w:r w:rsidR="002F3D93" w:rsidRPr="007B55BF">
        <w:rPr>
          <w:rFonts w:ascii="Arial" w:hAnsi="Arial" w:cs="Arial"/>
          <w:sz w:val="22"/>
          <w:szCs w:val="22"/>
        </w:rPr>
        <w:t xml:space="preserve"> berenang yang memadai bagi wisatawan yang ingin menikmatinya. </w:t>
      </w:r>
      <w:r w:rsidR="001E48DE" w:rsidRPr="007B55BF">
        <w:rPr>
          <w:rFonts w:ascii="Arial" w:hAnsi="Arial" w:cs="Arial"/>
          <w:sz w:val="22"/>
          <w:szCs w:val="22"/>
        </w:rPr>
        <w:t>Untuk kegiatan wisata snorkeling</w:t>
      </w:r>
      <w:r w:rsidR="00D703CA" w:rsidRPr="007B55BF">
        <w:rPr>
          <w:rFonts w:ascii="Arial" w:hAnsi="Arial" w:cs="Arial"/>
          <w:sz w:val="22"/>
          <w:szCs w:val="22"/>
        </w:rPr>
        <w:t>,</w:t>
      </w:r>
      <w:r w:rsidR="001E48DE" w:rsidRPr="007B55BF">
        <w:rPr>
          <w:rFonts w:ascii="Arial" w:hAnsi="Arial" w:cs="Arial"/>
          <w:sz w:val="22"/>
          <w:szCs w:val="22"/>
        </w:rPr>
        <w:t xml:space="preserve"> matriks kesesuaian wisata yang ada umumnya berorientasi pada </w:t>
      </w:r>
      <w:r w:rsidR="00B53FF1" w:rsidRPr="007B55BF">
        <w:rPr>
          <w:rFonts w:ascii="Arial" w:hAnsi="Arial" w:cs="Arial"/>
          <w:sz w:val="22"/>
          <w:szCs w:val="22"/>
        </w:rPr>
        <w:t>kawasan</w:t>
      </w:r>
      <w:r w:rsidR="001E48DE" w:rsidRPr="007B55BF">
        <w:rPr>
          <w:rFonts w:ascii="Arial" w:hAnsi="Arial" w:cs="Arial"/>
          <w:sz w:val="22"/>
          <w:szCs w:val="22"/>
        </w:rPr>
        <w:t xml:space="preserve"> dengan obyek terumbu karang dan ikan yang </w:t>
      </w:r>
      <w:r w:rsidR="00D703CA" w:rsidRPr="007B55BF">
        <w:rPr>
          <w:rFonts w:ascii="Arial" w:hAnsi="Arial" w:cs="Arial"/>
          <w:sz w:val="22"/>
          <w:szCs w:val="22"/>
        </w:rPr>
        <w:t>berhabitat di terumbu tersebut.  Berdasarkan kondisi ekologis yang ada, kondisi</w:t>
      </w:r>
      <w:r w:rsidR="001E48DE" w:rsidRPr="007B55BF">
        <w:rPr>
          <w:rFonts w:ascii="Arial" w:hAnsi="Arial" w:cs="Arial"/>
          <w:sz w:val="22"/>
          <w:szCs w:val="22"/>
        </w:rPr>
        <w:t xml:space="preserve"> Labuan </w:t>
      </w:r>
      <w:r w:rsidR="00F30576" w:rsidRPr="007B55BF">
        <w:rPr>
          <w:rFonts w:ascii="Arial" w:hAnsi="Arial" w:cs="Arial"/>
          <w:sz w:val="22"/>
          <w:szCs w:val="22"/>
        </w:rPr>
        <w:t>C</w:t>
      </w:r>
      <w:r w:rsidR="001E48DE" w:rsidRPr="007B55BF">
        <w:rPr>
          <w:rFonts w:ascii="Arial" w:hAnsi="Arial" w:cs="Arial"/>
          <w:sz w:val="22"/>
          <w:szCs w:val="22"/>
        </w:rPr>
        <w:t xml:space="preserve">ermin tidak sesuai untuk kegiatan </w:t>
      </w:r>
      <w:r w:rsidR="001E48DE" w:rsidRPr="007B55BF">
        <w:rPr>
          <w:rFonts w:ascii="Arial" w:hAnsi="Arial" w:cs="Arial"/>
          <w:i/>
          <w:sz w:val="22"/>
          <w:szCs w:val="22"/>
        </w:rPr>
        <w:t>snorkeling</w:t>
      </w:r>
      <w:r w:rsidR="001E48DE" w:rsidRPr="007B55BF">
        <w:rPr>
          <w:rFonts w:ascii="Arial" w:hAnsi="Arial" w:cs="Arial"/>
          <w:sz w:val="22"/>
          <w:szCs w:val="22"/>
        </w:rPr>
        <w:t xml:space="preserve"> sesuai dengan parameter tersebut</w:t>
      </w:r>
      <w:r w:rsidR="00D703CA" w:rsidRPr="007B55BF">
        <w:rPr>
          <w:rFonts w:ascii="Arial" w:hAnsi="Arial" w:cs="Arial"/>
          <w:sz w:val="22"/>
          <w:szCs w:val="22"/>
        </w:rPr>
        <w:t xml:space="preserve"> karena kondisi dasar perairan yang sudah rusak. Tetapi di sisi lain</w:t>
      </w:r>
      <w:r w:rsidR="001E48DE" w:rsidRPr="007B55BF">
        <w:rPr>
          <w:rFonts w:ascii="Arial" w:hAnsi="Arial" w:cs="Arial"/>
          <w:sz w:val="22"/>
          <w:szCs w:val="22"/>
        </w:rPr>
        <w:t xml:space="preserve">, keberadaan </w:t>
      </w:r>
      <w:r w:rsidR="001E48DE" w:rsidRPr="007B55BF">
        <w:rPr>
          <w:rFonts w:ascii="Arial" w:hAnsi="Arial" w:cs="Arial"/>
          <w:i/>
          <w:sz w:val="22"/>
          <w:szCs w:val="22"/>
        </w:rPr>
        <w:t>schooling</w:t>
      </w:r>
      <w:r w:rsidR="001E48DE" w:rsidRPr="007B55BF">
        <w:rPr>
          <w:rFonts w:ascii="Arial" w:hAnsi="Arial" w:cs="Arial"/>
          <w:sz w:val="22"/>
          <w:szCs w:val="22"/>
        </w:rPr>
        <w:t xml:space="preserve"> ikan di </w:t>
      </w:r>
      <w:r w:rsidR="00B53FF1" w:rsidRPr="007B55BF">
        <w:rPr>
          <w:rFonts w:ascii="Arial" w:hAnsi="Arial" w:cs="Arial"/>
          <w:sz w:val="22"/>
          <w:szCs w:val="22"/>
        </w:rPr>
        <w:t>kawasan</w:t>
      </w:r>
      <w:r w:rsidR="001E48DE" w:rsidRPr="007B55BF">
        <w:rPr>
          <w:rFonts w:ascii="Arial" w:hAnsi="Arial" w:cs="Arial"/>
          <w:sz w:val="22"/>
          <w:szCs w:val="22"/>
        </w:rPr>
        <w:t xml:space="preserve"> ini merupakan obyek yang menarik untuk dinikmati langsung melalui kegiatan </w:t>
      </w:r>
      <w:r w:rsidR="001E48DE" w:rsidRPr="007B55BF">
        <w:rPr>
          <w:rFonts w:ascii="Arial" w:hAnsi="Arial" w:cs="Arial"/>
          <w:i/>
          <w:sz w:val="22"/>
          <w:szCs w:val="22"/>
        </w:rPr>
        <w:t>snorkeling</w:t>
      </w:r>
      <w:r w:rsidR="001E48DE" w:rsidRPr="007B55BF">
        <w:rPr>
          <w:rFonts w:ascii="Arial" w:hAnsi="Arial" w:cs="Arial"/>
          <w:sz w:val="22"/>
          <w:szCs w:val="22"/>
        </w:rPr>
        <w:t xml:space="preserve">. </w:t>
      </w:r>
    </w:p>
    <w:p w:rsidR="008D36C0" w:rsidRPr="007B55BF" w:rsidRDefault="008D36C0" w:rsidP="007B55BF">
      <w:pPr>
        <w:spacing w:line="360" w:lineRule="auto"/>
        <w:jc w:val="both"/>
        <w:rPr>
          <w:rFonts w:ascii="Arial" w:hAnsi="Arial" w:cs="Arial"/>
          <w:b/>
          <w:sz w:val="22"/>
          <w:szCs w:val="22"/>
        </w:rPr>
      </w:pPr>
    </w:p>
    <w:p w:rsidR="001E48DE" w:rsidRPr="007B55BF" w:rsidRDefault="001E48DE" w:rsidP="007B55BF">
      <w:pPr>
        <w:spacing w:line="360" w:lineRule="auto"/>
        <w:jc w:val="both"/>
        <w:rPr>
          <w:rFonts w:ascii="Arial" w:hAnsi="Arial" w:cs="Arial"/>
          <w:b/>
          <w:sz w:val="22"/>
          <w:szCs w:val="22"/>
        </w:rPr>
      </w:pPr>
      <w:r w:rsidRPr="007B55BF">
        <w:rPr>
          <w:rFonts w:ascii="Arial" w:hAnsi="Arial" w:cs="Arial"/>
          <w:b/>
          <w:sz w:val="22"/>
          <w:szCs w:val="22"/>
        </w:rPr>
        <w:t>Tinjauan keamanan wisata (</w:t>
      </w:r>
      <w:r w:rsidRPr="007B55BF">
        <w:rPr>
          <w:rFonts w:ascii="Arial" w:hAnsi="Arial" w:cs="Arial"/>
          <w:b/>
          <w:i/>
          <w:sz w:val="22"/>
          <w:szCs w:val="22"/>
        </w:rPr>
        <w:t>safety aspect</w:t>
      </w:r>
      <w:r w:rsidRPr="007B55BF">
        <w:rPr>
          <w:rFonts w:ascii="Arial" w:hAnsi="Arial" w:cs="Arial"/>
          <w:b/>
          <w:sz w:val="22"/>
          <w:szCs w:val="22"/>
        </w:rPr>
        <w:t xml:space="preserve">) </w:t>
      </w:r>
    </w:p>
    <w:p w:rsidR="001E48DE" w:rsidRPr="007B55BF" w:rsidRDefault="002A248F" w:rsidP="007B55BF">
      <w:pPr>
        <w:spacing w:line="360" w:lineRule="auto"/>
        <w:ind w:firstLine="720"/>
        <w:jc w:val="both"/>
        <w:rPr>
          <w:rFonts w:ascii="Arial" w:hAnsi="Arial" w:cs="Arial"/>
          <w:sz w:val="22"/>
          <w:szCs w:val="22"/>
        </w:rPr>
      </w:pPr>
      <w:r w:rsidRPr="007B55BF">
        <w:rPr>
          <w:rFonts w:ascii="Arial" w:hAnsi="Arial" w:cs="Arial"/>
          <w:sz w:val="22"/>
          <w:szCs w:val="22"/>
        </w:rPr>
        <w:t xml:space="preserve">Kawasan </w:t>
      </w:r>
      <w:r w:rsidR="001E48DE" w:rsidRPr="007B55BF">
        <w:rPr>
          <w:rFonts w:ascii="Arial" w:hAnsi="Arial" w:cs="Arial"/>
          <w:sz w:val="22"/>
          <w:szCs w:val="22"/>
        </w:rPr>
        <w:t xml:space="preserve">Labuan </w:t>
      </w:r>
      <w:r w:rsidR="00AC6BC5" w:rsidRPr="007B55BF">
        <w:rPr>
          <w:rFonts w:ascii="Arial" w:hAnsi="Arial" w:cs="Arial"/>
          <w:sz w:val="22"/>
          <w:szCs w:val="22"/>
        </w:rPr>
        <w:t>C</w:t>
      </w:r>
      <w:r w:rsidR="001E48DE" w:rsidRPr="007B55BF">
        <w:rPr>
          <w:rFonts w:ascii="Arial" w:hAnsi="Arial" w:cs="Arial"/>
          <w:sz w:val="22"/>
          <w:szCs w:val="22"/>
        </w:rPr>
        <w:t xml:space="preserve">ermin merupakan perairan yang terbentuk dari cekungan dengan kontur yang cukup terjal. Dikelilingi perbukitan kapur yang asri menciptakan perairan jernih dan suhu yang dingin, jernihnya perairan ini dapat menimbulkan ilusi </w:t>
      </w:r>
      <w:r w:rsidR="00F30576" w:rsidRPr="007B55BF">
        <w:rPr>
          <w:rFonts w:ascii="Arial" w:hAnsi="Arial" w:cs="Arial"/>
          <w:sz w:val="22"/>
          <w:szCs w:val="22"/>
        </w:rPr>
        <w:t>optik</w:t>
      </w:r>
      <w:r w:rsidR="001E48DE" w:rsidRPr="007B55BF">
        <w:rPr>
          <w:rFonts w:ascii="Arial" w:hAnsi="Arial" w:cs="Arial"/>
          <w:sz w:val="22"/>
          <w:szCs w:val="22"/>
        </w:rPr>
        <w:t xml:space="preserve"> sehingga seolah-olah perairan terlihat dangkal</w:t>
      </w:r>
      <w:r w:rsidR="00F30576" w:rsidRPr="007B55BF">
        <w:rPr>
          <w:rFonts w:ascii="Arial" w:hAnsi="Arial" w:cs="Arial"/>
          <w:sz w:val="22"/>
          <w:szCs w:val="22"/>
        </w:rPr>
        <w:t>. Faktor lain yang perlu diperhatikan adalah</w:t>
      </w:r>
      <w:r w:rsidR="001E48DE" w:rsidRPr="007B55BF">
        <w:rPr>
          <w:rFonts w:ascii="Arial" w:hAnsi="Arial" w:cs="Arial"/>
          <w:sz w:val="22"/>
          <w:szCs w:val="22"/>
        </w:rPr>
        <w:t xml:space="preserve"> suhu </w:t>
      </w:r>
      <w:r w:rsidR="00F30576" w:rsidRPr="007B55BF">
        <w:rPr>
          <w:rFonts w:ascii="Arial" w:hAnsi="Arial" w:cs="Arial"/>
          <w:sz w:val="22"/>
          <w:szCs w:val="22"/>
        </w:rPr>
        <w:t xml:space="preserve">perairan yang cukup </w:t>
      </w:r>
      <w:r w:rsidR="001E48DE" w:rsidRPr="007B55BF">
        <w:rPr>
          <w:rFonts w:ascii="Arial" w:hAnsi="Arial" w:cs="Arial"/>
          <w:sz w:val="22"/>
          <w:szCs w:val="22"/>
        </w:rPr>
        <w:t xml:space="preserve">dingin </w:t>
      </w:r>
      <w:r w:rsidR="00F30576" w:rsidRPr="007B55BF">
        <w:rPr>
          <w:rFonts w:ascii="Arial" w:hAnsi="Arial" w:cs="Arial"/>
          <w:sz w:val="22"/>
          <w:szCs w:val="22"/>
        </w:rPr>
        <w:t xml:space="preserve">dan dapat </w:t>
      </w:r>
      <w:r w:rsidR="001E48DE" w:rsidRPr="007B55BF">
        <w:rPr>
          <w:rFonts w:ascii="Arial" w:hAnsi="Arial" w:cs="Arial"/>
          <w:sz w:val="22"/>
          <w:szCs w:val="22"/>
        </w:rPr>
        <w:t xml:space="preserve">membuat tubuh lebih cepat mengalami kelelahan sehingga mudah mengalami </w:t>
      </w:r>
      <w:r w:rsidR="00F30576" w:rsidRPr="007B55BF">
        <w:rPr>
          <w:rFonts w:ascii="Arial" w:hAnsi="Arial" w:cs="Arial"/>
          <w:sz w:val="22"/>
          <w:szCs w:val="22"/>
        </w:rPr>
        <w:t xml:space="preserve">gangguan </w:t>
      </w:r>
      <w:r w:rsidR="001E48DE" w:rsidRPr="007B55BF">
        <w:rPr>
          <w:rFonts w:ascii="Arial" w:hAnsi="Arial" w:cs="Arial"/>
          <w:sz w:val="22"/>
          <w:szCs w:val="22"/>
        </w:rPr>
        <w:t>kram</w:t>
      </w:r>
      <w:r w:rsidR="00F30576" w:rsidRPr="007B55BF">
        <w:rPr>
          <w:rFonts w:ascii="Arial" w:hAnsi="Arial" w:cs="Arial"/>
          <w:sz w:val="22"/>
          <w:szCs w:val="22"/>
        </w:rPr>
        <w:t>.  S</w:t>
      </w:r>
      <w:r w:rsidR="00B06208" w:rsidRPr="007B55BF">
        <w:rPr>
          <w:rFonts w:ascii="Arial" w:hAnsi="Arial" w:cs="Arial"/>
          <w:sz w:val="22"/>
          <w:szCs w:val="22"/>
        </w:rPr>
        <w:t xml:space="preserve">uhu perairan yang rendah &lt; 25 </w:t>
      </w:r>
      <w:r w:rsidR="00B06208" w:rsidRPr="007B55BF">
        <w:rPr>
          <w:rFonts w:ascii="Arial" w:hAnsi="Arial" w:cs="Arial"/>
          <w:sz w:val="22"/>
          <w:szCs w:val="22"/>
          <w:vertAlign w:val="superscript"/>
        </w:rPr>
        <w:t>o</w:t>
      </w:r>
      <w:r w:rsidR="00B06208" w:rsidRPr="007B55BF">
        <w:rPr>
          <w:rFonts w:ascii="Arial" w:hAnsi="Arial" w:cs="Arial"/>
          <w:sz w:val="22"/>
          <w:szCs w:val="22"/>
        </w:rPr>
        <w:t>C pada siang hari dapat</w:t>
      </w:r>
      <w:r w:rsidR="00A64D9F" w:rsidRPr="007B55BF">
        <w:rPr>
          <w:rFonts w:ascii="Arial" w:hAnsi="Arial" w:cs="Arial"/>
          <w:sz w:val="22"/>
          <w:szCs w:val="22"/>
        </w:rPr>
        <w:t xml:space="preserve"> dengan cepat menurunkan suhu tubuh</w:t>
      </w:r>
      <w:r w:rsidR="00F30576" w:rsidRPr="007B55BF">
        <w:rPr>
          <w:rFonts w:ascii="Arial" w:hAnsi="Arial" w:cs="Arial"/>
          <w:sz w:val="22"/>
          <w:szCs w:val="22"/>
        </w:rPr>
        <w:t>, yang pada tahap selanjutnya</w:t>
      </w:r>
      <w:r w:rsidR="00A64D9F" w:rsidRPr="007B55BF">
        <w:rPr>
          <w:rFonts w:ascii="Arial" w:hAnsi="Arial" w:cs="Arial"/>
          <w:sz w:val="22"/>
          <w:szCs w:val="22"/>
        </w:rPr>
        <w:t xml:space="preserve"> dapat menurunkan kemampuan </w:t>
      </w:r>
      <w:r w:rsidR="00A64D9F" w:rsidRPr="007B55BF">
        <w:rPr>
          <w:rFonts w:ascii="Arial" w:hAnsi="Arial" w:cs="Arial"/>
          <w:i/>
          <w:sz w:val="22"/>
          <w:szCs w:val="22"/>
        </w:rPr>
        <w:t>cardiorespiratory</w:t>
      </w:r>
      <w:r w:rsidR="008F4886" w:rsidRPr="007B55BF">
        <w:rPr>
          <w:rFonts w:ascii="Arial" w:hAnsi="Arial" w:cs="Arial"/>
          <w:i/>
          <w:sz w:val="22"/>
          <w:szCs w:val="22"/>
        </w:rPr>
        <w:t xml:space="preserve"> </w:t>
      </w:r>
      <w:r w:rsidR="00A64D9F" w:rsidRPr="007B55BF">
        <w:rPr>
          <w:rFonts w:ascii="Arial" w:hAnsi="Arial" w:cs="Arial"/>
          <w:sz w:val="22"/>
          <w:szCs w:val="22"/>
        </w:rPr>
        <w:t xml:space="preserve">sehingga </w:t>
      </w:r>
      <w:r w:rsidR="00B06208" w:rsidRPr="007B55BF">
        <w:rPr>
          <w:rFonts w:ascii="Arial" w:hAnsi="Arial" w:cs="Arial"/>
          <w:sz w:val="22"/>
          <w:szCs w:val="22"/>
        </w:rPr>
        <w:t xml:space="preserve">menyebabkan penurunan kemampuan renang (Tipton M, </w:t>
      </w:r>
      <w:r w:rsidR="00B06208" w:rsidRPr="007B55BF">
        <w:rPr>
          <w:rFonts w:ascii="Arial" w:hAnsi="Arial" w:cs="Arial"/>
          <w:i/>
          <w:sz w:val="22"/>
          <w:szCs w:val="22"/>
        </w:rPr>
        <w:t>et al.</w:t>
      </w:r>
      <w:r w:rsidR="009C6E88" w:rsidRPr="007B55BF">
        <w:rPr>
          <w:rFonts w:ascii="Arial" w:hAnsi="Arial" w:cs="Arial"/>
          <w:i/>
          <w:sz w:val="22"/>
          <w:szCs w:val="22"/>
        </w:rPr>
        <w:t xml:space="preserve"> </w:t>
      </w:r>
      <w:r w:rsidR="00B06208" w:rsidRPr="007B55BF">
        <w:rPr>
          <w:rFonts w:ascii="Arial" w:hAnsi="Arial" w:cs="Arial"/>
          <w:sz w:val="22"/>
          <w:szCs w:val="22"/>
        </w:rPr>
        <w:t>1999)</w:t>
      </w:r>
      <w:r w:rsidR="001E48DE" w:rsidRPr="007B55BF">
        <w:rPr>
          <w:rFonts w:ascii="Arial" w:hAnsi="Arial" w:cs="Arial"/>
          <w:sz w:val="22"/>
          <w:szCs w:val="22"/>
        </w:rPr>
        <w:t xml:space="preserve">. </w:t>
      </w:r>
      <w:r w:rsidR="00F30576" w:rsidRPr="007B55BF">
        <w:rPr>
          <w:rFonts w:ascii="Arial" w:hAnsi="Arial" w:cs="Arial"/>
          <w:sz w:val="22"/>
          <w:szCs w:val="22"/>
        </w:rPr>
        <w:t>Selain itu karakteristik m</w:t>
      </w:r>
      <w:r w:rsidR="001E48DE" w:rsidRPr="007B55BF">
        <w:rPr>
          <w:rFonts w:ascii="Arial" w:hAnsi="Arial" w:cs="Arial"/>
          <w:sz w:val="22"/>
          <w:szCs w:val="22"/>
        </w:rPr>
        <w:t xml:space="preserve">uara Labuan </w:t>
      </w:r>
      <w:r w:rsidR="00F30576" w:rsidRPr="007B55BF">
        <w:rPr>
          <w:rFonts w:ascii="Arial" w:hAnsi="Arial" w:cs="Arial"/>
          <w:sz w:val="22"/>
          <w:szCs w:val="22"/>
        </w:rPr>
        <w:t>C</w:t>
      </w:r>
      <w:r w:rsidR="001E48DE" w:rsidRPr="007B55BF">
        <w:rPr>
          <w:rFonts w:ascii="Arial" w:hAnsi="Arial" w:cs="Arial"/>
          <w:sz w:val="22"/>
          <w:szCs w:val="22"/>
        </w:rPr>
        <w:t xml:space="preserve">ermin </w:t>
      </w:r>
      <w:r w:rsidR="00F30576" w:rsidRPr="007B55BF">
        <w:rPr>
          <w:rFonts w:ascii="Arial" w:hAnsi="Arial" w:cs="Arial"/>
          <w:sz w:val="22"/>
          <w:szCs w:val="22"/>
        </w:rPr>
        <w:t xml:space="preserve">yang menyerupai leher botol membuatnya </w:t>
      </w:r>
      <w:r w:rsidR="001E48DE" w:rsidRPr="007B55BF">
        <w:rPr>
          <w:rFonts w:ascii="Arial" w:hAnsi="Arial" w:cs="Arial"/>
          <w:sz w:val="22"/>
          <w:szCs w:val="22"/>
        </w:rPr>
        <w:t xml:space="preserve">memiliki arus yang cukup cepat karena </w:t>
      </w:r>
      <w:r w:rsidR="00F30576" w:rsidRPr="007B55BF">
        <w:rPr>
          <w:rFonts w:ascii="Arial" w:hAnsi="Arial" w:cs="Arial"/>
          <w:sz w:val="22"/>
          <w:szCs w:val="22"/>
        </w:rPr>
        <w:t>bentuk muara</w:t>
      </w:r>
      <w:r w:rsidR="001E48DE" w:rsidRPr="007B55BF">
        <w:rPr>
          <w:rFonts w:ascii="Arial" w:hAnsi="Arial" w:cs="Arial"/>
          <w:sz w:val="22"/>
          <w:szCs w:val="22"/>
        </w:rPr>
        <w:t xml:space="preserve"> yang menyempit dan dangkal.  </w:t>
      </w:r>
    </w:p>
    <w:p w:rsidR="00F56DE3" w:rsidRPr="007B55BF" w:rsidRDefault="00F30576" w:rsidP="007B55BF">
      <w:pPr>
        <w:spacing w:line="360" w:lineRule="auto"/>
        <w:ind w:firstLine="720"/>
        <w:jc w:val="both"/>
        <w:rPr>
          <w:rFonts w:ascii="Arial" w:hAnsi="Arial" w:cs="Arial"/>
          <w:sz w:val="22"/>
          <w:szCs w:val="22"/>
        </w:rPr>
      </w:pPr>
      <w:r w:rsidRPr="007B55BF">
        <w:rPr>
          <w:rFonts w:ascii="Arial" w:hAnsi="Arial" w:cs="Arial"/>
          <w:sz w:val="22"/>
          <w:szCs w:val="22"/>
        </w:rPr>
        <w:t>Sebagai acuan untuk mengelola aspek keamanan dalam kegiatan ekowisata</w:t>
      </w:r>
      <w:r w:rsidR="00260E61" w:rsidRPr="007B55BF">
        <w:rPr>
          <w:rFonts w:ascii="Arial" w:hAnsi="Arial" w:cs="Arial"/>
          <w:sz w:val="22"/>
          <w:szCs w:val="22"/>
        </w:rPr>
        <w:t xml:space="preserve"> di </w:t>
      </w:r>
      <w:r w:rsidR="002A248F" w:rsidRPr="007B55BF">
        <w:rPr>
          <w:rFonts w:ascii="Arial" w:hAnsi="Arial" w:cs="Arial"/>
          <w:sz w:val="22"/>
          <w:szCs w:val="22"/>
        </w:rPr>
        <w:t>k</w:t>
      </w:r>
      <w:r w:rsidR="00B53FF1" w:rsidRPr="007B55BF">
        <w:rPr>
          <w:rFonts w:ascii="Arial" w:hAnsi="Arial" w:cs="Arial"/>
          <w:sz w:val="22"/>
          <w:szCs w:val="22"/>
        </w:rPr>
        <w:t>awasan</w:t>
      </w:r>
      <w:r w:rsidR="00260E61" w:rsidRPr="007B55BF">
        <w:rPr>
          <w:rFonts w:ascii="Arial" w:hAnsi="Arial" w:cs="Arial"/>
          <w:sz w:val="22"/>
          <w:szCs w:val="22"/>
        </w:rPr>
        <w:t xml:space="preserve"> Labuan Cermin</w:t>
      </w:r>
      <w:r w:rsidRPr="007B55BF">
        <w:rPr>
          <w:rFonts w:ascii="Arial" w:hAnsi="Arial" w:cs="Arial"/>
          <w:sz w:val="22"/>
          <w:szCs w:val="22"/>
        </w:rPr>
        <w:t xml:space="preserve">, </w:t>
      </w:r>
      <w:r w:rsidR="00F56DE3" w:rsidRPr="007B55BF">
        <w:rPr>
          <w:rFonts w:ascii="Arial" w:hAnsi="Arial" w:cs="Arial"/>
          <w:sz w:val="22"/>
          <w:szCs w:val="22"/>
        </w:rPr>
        <w:t xml:space="preserve">WHO </w:t>
      </w:r>
      <w:r w:rsidR="00260E61" w:rsidRPr="007B55BF">
        <w:rPr>
          <w:rFonts w:ascii="Arial" w:hAnsi="Arial" w:cs="Arial"/>
          <w:sz w:val="22"/>
          <w:szCs w:val="22"/>
        </w:rPr>
        <w:t>(</w:t>
      </w:r>
      <w:r w:rsidR="00F56DE3" w:rsidRPr="007B55BF">
        <w:rPr>
          <w:rFonts w:ascii="Arial" w:hAnsi="Arial" w:cs="Arial"/>
          <w:sz w:val="22"/>
          <w:szCs w:val="22"/>
        </w:rPr>
        <w:t>2006</w:t>
      </w:r>
      <w:r w:rsidR="00260E61" w:rsidRPr="007B55BF">
        <w:rPr>
          <w:rFonts w:ascii="Arial" w:hAnsi="Arial" w:cs="Arial"/>
          <w:sz w:val="22"/>
          <w:szCs w:val="22"/>
        </w:rPr>
        <w:t>)</w:t>
      </w:r>
      <w:r w:rsidR="00F56DE3" w:rsidRPr="007B55BF">
        <w:rPr>
          <w:rFonts w:ascii="Arial" w:hAnsi="Arial" w:cs="Arial"/>
          <w:sz w:val="22"/>
          <w:szCs w:val="22"/>
        </w:rPr>
        <w:t xml:space="preserve"> mendefinisikan beberapa resiko yang dapat terjadi pada wahana wisata air khususnya ya</w:t>
      </w:r>
      <w:r w:rsidR="00260E61" w:rsidRPr="007B55BF">
        <w:rPr>
          <w:rFonts w:ascii="Arial" w:hAnsi="Arial" w:cs="Arial"/>
          <w:sz w:val="22"/>
          <w:szCs w:val="22"/>
        </w:rPr>
        <w:t>ng diperuntukkan bagi kegiatan r</w:t>
      </w:r>
      <w:r w:rsidR="00F56DE3" w:rsidRPr="007B55BF">
        <w:rPr>
          <w:rFonts w:ascii="Arial" w:hAnsi="Arial" w:cs="Arial"/>
          <w:sz w:val="22"/>
          <w:szCs w:val="22"/>
        </w:rPr>
        <w:t>enang :</w:t>
      </w:r>
    </w:p>
    <w:p w:rsidR="00F56DE3" w:rsidRPr="007B55BF" w:rsidRDefault="00F56DE3" w:rsidP="007B55BF">
      <w:pPr>
        <w:pStyle w:val="ListParagraph"/>
        <w:numPr>
          <w:ilvl w:val="0"/>
          <w:numId w:val="48"/>
        </w:numPr>
        <w:spacing w:line="360" w:lineRule="auto"/>
        <w:ind w:left="720"/>
        <w:jc w:val="both"/>
        <w:rPr>
          <w:rFonts w:ascii="Arial" w:hAnsi="Arial" w:cs="Arial"/>
          <w:sz w:val="22"/>
          <w:szCs w:val="22"/>
        </w:rPr>
      </w:pPr>
      <w:r w:rsidRPr="007B55BF">
        <w:rPr>
          <w:rFonts w:ascii="Arial" w:hAnsi="Arial" w:cs="Arial"/>
          <w:sz w:val="22"/>
          <w:szCs w:val="22"/>
        </w:rPr>
        <w:t>Bahaya fisik (sebagai contoh, tenggalam, hampir tenggelam atau cidera lainnya)</w:t>
      </w:r>
    </w:p>
    <w:p w:rsidR="004F2028" w:rsidRPr="007B55BF" w:rsidRDefault="004F2028" w:rsidP="007B55BF">
      <w:pPr>
        <w:pStyle w:val="ListParagraph"/>
        <w:numPr>
          <w:ilvl w:val="0"/>
          <w:numId w:val="48"/>
        </w:numPr>
        <w:spacing w:line="360" w:lineRule="auto"/>
        <w:ind w:left="720"/>
        <w:jc w:val="both"/>
        <w:rPr>
          <w:rFonts w:ascii="Arial" w:hAnsi="Arial" w:cs="Arial"/>
          <w:sz w:val="22"/>
          <w:szCs w:val="22"/>
        </w:rPr>
      </w:pPr>
      <w:r w:rsidRPr="007B55BF">
        <w:rPr>
          <w:rFonts w:ascii="Arial" w:hAnsi="Arial" w:cs="Arial"/>
          <w:sz w:val="22"/>
          <w:szCs w:val="22"/>
        </w:rPr>
        <w:t>Sengatan panas, suhu dingin, dan cahaya mata</w:t>
      </w:r>
      <w:r w:rsidR="00260E61" w:rsidRPr="007B55BF">
        <w:rPr>
          <w:rFonts w:ascii="Arial" w:hAnsi="Arial" w:cs="Arial"/>
          <w:sz w:val="22"/>
          <w:szCs w:val="22"/>
        </w:rPr>
        <w:t>hari (kaitannya dengan sinar UV)</w:t>
      </w:r>
    </w:p>
    <w:p w:rsidR="004F2028" w:rsidRPr="007B55BF" w:rsidRDefault="004F2028" w:rsidP="007B55BF">
      <w:pPr>
        <w:pStyle w:val="ListParagraph"/>
        <w:numPr>
          <w:ilvl w:val="0"/>
          <w:numId w:val="48"/>
        </w:numPr>
        <w:spacing w:line="360" w:lineRule="auto"/>
        <w:ind w:left="720"/>
        <w:jc w:val="both"/>
        <w:rPr>
          <w:rFonts w:ascii="Arial" w:hAnsi="Arial" w:cs="Arial"/>
          <w:sz w:val="22"/>
          <w:szCs w:val="22"/>
        </w:rPr>
      </w:pPr>
      <w:r w:rsidRPr="007B55BF">
        <w:rPr>
          <w:rFonts w:ascii="Arial" w:hAnsi="Arial" w:cs="Arial"/>
          <w:sz w:val="22"/>
          <w:szCs w:val="22"/>
        </w:rPr>
        <w:t>Kualitas perairan</w:t>
      </w:r>
    </w:p>
    <w:p w:rsidR="004F2028" w:rsidRPr="007B55BF" w:rsidRDefault="004F2028" w:rsidP="007B55BF">
      <w:pPr>
        <w:pStyle w:val="ListParagraph"/>
        <w:numPr>
          <w:ilvl w:val="0"/>
          <w:numId w:val="48"/>
        </w:numPr>
        <w:spacing w:line="360" w:lineRule="auto"/>
        <w:ind w:left="720"/>
        <w:jc w:val="both"/>
        <w:rPr>
          <w:rFonts w:ascii="Arial" w:hAnsi="Arial" w:cs="Arial"/>
          <w:sz w:val="22"/>
          <w:szCs w:val="22"/>
        </w:rPr>
      </w:pPr>
      <w:r w:rsidRPr="007B55BF">
        <w:rPr>
          <w:rFonts w:ascii="Arial" w:hAnsi="Arial" w:cs="Arial"/>
          <w:sz w:val="22"/>
          <w:szCs w:val="22"/>
        </w:rPr>
        <w:t>Kualitas udara</w:t>
      </w:r>
    </w:p>
    <w:p w:rsidR="009C6E88" w:rsidRPr="007B55BF" w:rsidRDefault="001E48DE" w:rsidP="007B55BF">
      <w:pPr>
        <w:spacing w:line="360" w:lineRule="auto"/>
        <w:jc w:val="both"/>
        <w:rPr>
          <w:rFonts w:ascii="Arial" w:hAnsi="Arial" w:cs="Arial"/>
          <w:sz w:val="22"/>
          <w:szCs w:val="22"/>
        </w:rPr>
      </w:pPr>
      <w:r w:rsidRPr="007B55BF">
        <w:rPr>
          <w:rFonts w:ascii="Arial" w:hAnsi="Arial" w:cs="Arial"/>
          <w:sz w:val="22"/>
          <w:szCs w:val="22"/>
        </w:rPr>
        <w:t xml:space="preserve">Aspek-aspek ini merupakan potensi resiko yang dapat ditemui di </w:t>
      </w:r>
      <w:r w:rsidR="00875B4A" w:rsidRPr="007B55BF">
        <w:rPr>
          <w:rFonts w:ascii="Arial" w:hAnsi="Arial" w:cs="Arial"/>
          <w:sz w:val="22"/>
          <w:szCs w:val="22"/>
        </w:rPr>
        <w:t xml:space="preserve">kegiatan wisata di </w:t>
      </w:r>
      <w:r w:rsidRPr="007B55BF">
        <w:rPr>
          <w:rFonts w:ascii="Arial" w:hAnsi="Arial" w:cs="Arial"/>
          <w:sz w:val="22"/>
          <w:szCs w:val="22"/>
        </w:rPr>
        <w:t>Labuan Cermin.</w:t>
      </w:r>
      <w:r w:rsidR="00F12F4B" w:rsidRPr="007B55BF">
        <w:rPr>
          <w:rFonts w:ascii="Arial" w:hAnsi="Arial" w:cs="Arial"/>
          <w:sz w:val="22"/>
          <w:szCs w:val="22"/>
        </w:rPr>
        <w:t xml:space="preserve"> Fasilitas yang disediakan pengelola memegang peran penting dan bertanggung jawab bagi terlaksananya penyelenggaraan yang baik dan pengelolaan rekreasi air. </w:t>
      </w:r>
    </w:p>
    <w:p w:rsidR="001E48DE" w:rsidRPr="007B55BF" w:rsidRDefault="009054AD" w:rsidP="007B55BF">
      <w:pPr>
        <w:spacing w:line="360" w:lineRule="auto"/>
        <w:ind w:firstLine="720"/>
        <w:jc w:val="both"/>
        <w:rPr>
          <w:rFonts w:ascii="Arial" w:hAnsi="Arial" w:cs="Arial"/>
          <w:sz w:val="22"/>
          <w:szCs w:val="22"/>
        </w:rPr>
      </w:pPr>
      <w:r w:rsidRPr="007B55BF">
        <w:rPr>
          <w:rFonts w:ascii="Arial" w:hAnsi="Arial" w:cs="Arial"/>
          <w:sz w:val="22"/>
          <w:szCs w:val="22"/>
        </w:rPr>
        <w:t>S</w:t>
      </w:r>
      <w:r w:rsidR="00864D80" w:rsidRPr="007B55BF">
        <w:rPr>
          <w:rFonts w:ascii="Arial" w:hAnsi="Arial" w:cs="Arial"/>
          <w:sz w:val="22"/>
          <w:szCs w:val="22"/>
        </w:rPr>
        <w:t xml:space="preserve">ecara umum </w:t>
      </w:r>
      <w:r w:rsidR="00017773" w:rsidRPr="007B55BF">
        <w:rPr>
          <w:rFonts w:ascii="Arial" w:hAnsi="Arial" w:cs="Arial"/>
          <w:sz w:val="22"/>
          <w:szCs w:val="22"/>
        </w:rPr>
        <w:t>p</w:t>
      </w:r>
      <w:r w:rsidR="001E48DE" w:rsidRPr="007B55BF">
        <w:rPr>
          <w:rFonts w:ascii="Arial" w:hAnsi="Arial" w:cs="Arial"/>
          <w:sz w:val="22"/>
          <w:szCs w:val="22"/>
        </w:rPr>
        <w:t xml:space="preserve">engelola </w:t>
      </w:r>
      <w:r w:rsidR="005258CA" w:rsidRPr="007B55BF">
        <w:rPr>
          <w:rFonts w:ascii="Arial" w:hAnsi="Arial" w:cs="Arial"/>
          <w:sz w:val="22"/>
          <w:szCs w:val="22"/>
        </w:rPr>
        <w:t xml:space="preserve">kegiatan wisata di </w:t>
      </w:r>
      <w:r w:rsidR="002A248F" w:rsidRPr="007B55BF">
        <w:rPr>
          <w:rFonts w:ascii="Arial" w:hAnsi="Arial" w:cs="Arial"/>
          <w:sz w:val="22"/>
          <w:szCs w:val="22"/>
        </w:rPr>
        <w:t>k</w:t>
      </w:r>
      <w:r w:rsidR="00B53FF1" w:rsidRPr="007B55BF">
        <w:rPr>
          <w:rFonts w:ascii="Arial" w:hAnsi="Arial" w:cs="Arial"/>
          <w:sz w:val="22"/>
          <w:szCs w:val="22"/>
        </w:rPr>
        <w:t>awasan</w:t>
      </w:r>
      <w:r w:rsidR="005258CA" w:rsidRPr="007B55BF">
        <w:rPr>
          <w:rFonts w:ascii="Arial" w:hAnsi="Arial" w:cs="Arial"/>
          <w:sz w:val="22"/>
          <w:szCs w:val="22"/>
        </w:rPr>
        <w:t xml:space="preserve"> </w:t>
      </w:r>
      <w:r w:rsidR="001E48DE" w:rsidRPr="007B55BF">
        <w:rPr>
          <w:rFonts w:ascii="Arial" w:hAnsi="Arial" w:cs="Arial"/>
          <w:sz w:val="22"/>
          <w:szCs w:val="22"/>
        </w:rPr>
        <w:t xml:space="preserve">Labuan </w:t>
      </w:r>
      <w:r w:rsidR="00017773" w:rsidRPr="007B55BF">
        <w:rPr>
          <w:rFonts w:ascii="Arial" w:hAnsi="Arial" w:cs="Arial"/>
          <w:sz w:val="22"/>
          <w:szCs w:val="22"/>
        </w:rPr>
        <w:t>C</w:t>
      </w:r>
      <w:r w:rsidR="001E48DE" w:rsidRPr="007B55BF">
        <w:rPr>
          <w:rFonts w:ascii="Arial" w:hAnsi="Arial" w:cs="Arial"/>
          <w:sz w:val="22"/>
          <w:szCs w:val="22"/>
        </w:rPr>
        <w:t>ermin telah menerapkan beberapa prosedur keamanan</w:t>
      </w:r>
      <w:r w:rsidR="00864D80" w:rsidRPr="007B55BF">
        <w:rPr>
          <w:rFonts w:ascii="Arial" w:hAnsi="Arial" w:cs="Arial"/>
          <w:sz w:val="22"/>
          <w:szCs w:val="22"/>
        </w:rPr>
        <w:t xml:space="preserve"> minimal</w:t>
      </w:r>
      <w:r w:rsidR="00017773" w:rsidRPr="007B55BF">
        <w:rPr>
          <w:rFonts w:ascii="Arial" w:hAnsi="Arial" w:cs="Arial"/>
          <w:sz w:val="22"/>
          <w:szCs w:val="22"/>
        </w:rPr>
        <w:t>, di antaranya adalah p</w:t>
      </w:r>
      <w:r w:rsidR="001E48DE" w:rsidRPr="007B55BF">
        <w:rPr>
          <w:rFonts w:ascii="Arial" w:hAnsi="Arial" w:cs="Arial"/>
          <w:sz w:val="22"/>
          <w:szCs w:val="22"/>
        </w:rPr>
        <w:t>enggunaan pelampung</w:t>
      </w:r>
      <w:r w:rsidR="00017773" w:rsidRPr="007B55BF">
        <w:rPr>
          <w:rFonts w:ascii="Arial" w:hAnsi="Arial" w:cs="Arial"/>
          <w:sz w:val="22"/>
          <w:szCs w:val="22"/>
        </w:rPr>
        <w:t>, jaket pelampung</w:t>
      </w:r>
      <w:r w:rsidR="001E48DE" w:rsidRPr="007B55BF">
        <w:rPr>
          <w:rFonts w:ascii="Arial" w:hAnsi="Arial" w:cs="Arial"/>
          <w:sz w:val="22"/>
          <w:szCs w:val="22"/>
        </w:rPr>
        <w:t xml:space="preserve"> dan menempatkan minimal 1 orang </w:t>
      </w:r>
      <w:r w:rsidR="00017773" w:rsidRPr="007B55BF">
        <w:rPr>
          <w:rFonts w:ascii="Arial" w:hAnsi="Arial" w:cs="Arial"/>
          <w:sz w:val="22"/>
          <w:szCs w:val="22"/>
        </w:rPr>
        <w:t xml:space="preserve">tenaga pengawas. </w:t>
      </w:r>
      <w:r w:rsidRPr="007B55BF">
        <w:rPr>
          <w:rFonts w:ascii="Arial" w:hAnsi="Arial" w:cs="Arial"/>
          <w:sz w:val="22"/>
          <w:szCs w:val="22"/>
        </w:rPr>
        <w:t xml:space="preserve">Namun dapat dikatakan saat ini praktek pengelolaan kegiatan wisata wahana air di </w:t>
      </w:r>
      <w:r w:rsidR="002A248F" w:rsidRPr="007B55BF">
        <w:rPr>
          <w:rFonts w:ascii="Arial" w:hAnsi="Arial" w:cs="Arial"/>
          <w:sz w:val="22"/>
          <w:szCs w:val="22"/>
        </w:rPr>
        <w:t>k</w:t>
      </w:r>
      <w:r w:rsidR="00B53FF1" w:rsidRPr="007B55BF">
        <w:rPr>
          <w:rFonts w:ascii="Arial" w:hAnsi="Arial" w:cs="Arial"/>
          <w:sz w:val="22"/>
          <w:szCs w:val="22"/>
        </w:rPr>
        <w:t>awasan</w:t>
      </w:r>
      <w:r w:rsidRPr="007B55BF">
        <w:rPr>
          <w:rFonts w:ascii="Arial" w:hAnsi="Arial" w:cs="Arial"/>
          <w:sz w:val="22"/>
          <w:szCs w:val="22"/>
        </w:rPr>
        <w:t xml:space="preserve"> Labuan Cermin belum memenuhi prinsip keamanan berwisata seperti yang disarankan oleh WHO karena keterbatasan kapasitas manajerial dan teknis dari </w:t>
      </w:r>
      <w:r w:rsidR="009A160A" w:rsidRPr="007B55BF">
        <w:rPr>
          <w:rFonts w:ascii="Arial" w:hAnsi="Arial" w:cs="Arial"/>
          <w:sz w:val="22"/>
          <w:szCs w:val="22"/>
        </w:rPr>
        <w:t xml:space="preserve">lembaga masyarakat lokal “Lekmalamin” sebagai </w:t>
      </w:r>
      <w:r w:rsidRPr="007B55BF">
        <w:rPr>
          <w:rFonts w:ascii="Arial" w:hAnsi="Arial" w:cs="Arial"/>
          <w:sz w:val="22"/>
          <w:szCs w:val="22"/>
        </w:rPr>
        <w:t xml:space="preserve">operatornya. </w:t>
      </w:r>
      <w:r w:rsidR="00691C34" w:rsidRPr="007B55BF">
        <w:rPr>
          <w:rFonts w:ascii="Arial" w:hAnsi="Arial" w:cs="Arial"/>
          <w:sz w:val="22"/>
          <w:szCs w:val="22"/>
        </w:rPr>
        <w:t>Prosedur standar keamanan (</w:t>
      </w:r>
      <w:r w:rsidR="00691C34" w:rsidRPr="007B55BF">
        <w:rPr>
          <w:rFonts w:ascii="Arial" w:hAnsi="Arial" w:cs="Arial"/>
          <w:i/>
          <w:sz w:val="22"/>
          <w:szCs w:val="22"/>
        </w:rPr>
        <w:t>safety</w:t>
      </w:r>
      <w:r w:rsidR="00691C34" w:rsidRPr="007B55BF">
        <w:rPr>
          <w:rFonts w:ascii="Arial" w:hAnsi="Arial" w:cs="Arial"/>
          <w:sz w:val="22"/>
          <w:szCs w:val="22"/>
        </w:rPr>
        <w:t xml:space="preserve">) dan </w:t>
      </w:r>
      <w:r w:rsidR="0027498F" w:rsidRPr="007B55BF">
        <w:rPr>
          <w:rFonts w:ascii="Arial" w:hAnsi="Arial" w:cs="Arial"/>
          <w:sz w:val="22"/>
          <w:szCs w:val="22"/>
        </w:rPr>
        <w:t>layanan</w:t>
      </w:r>
      <w:r w:rsidR="00017773" w:rsidRPr="007B55BF">
        <w:rPr>
          <w:rFonts w:ascii="Arial" w:hAnsi="Arial" w:cs="Arial"/>
          <w:sz w:val="22"/>
          <w:szCs w:val="22"/>
        </w:rPr>
        <w:t xml:space="preserve"> pendukung kegiatan wisata </w:t>
      </w:r>
      <w:r w:rsidR="001E48DE" w:rsidRPr="007B55BF">
        <w:rPr>
          <w:rFonts w:ascii="Arial" w:hAnsi="Arial" w:cs="Arial"/>
          <w:sz w:val="22"/>
          <w:szCs w:val="22"/>
        </w:rPr>
        <w:t xml:space="preserve">yang perlu </w:t>
      </w:r>
      <w:r w:rsidRPr="007B55BF">
        <w:rPr>
          <w:rFonts w:ascii="Arial" w:hAnsi="Arial" w:cs="Arial"/>
          <w:sz w:val="22"/>
          <w:szCs w:val="22"/>
        </w:rPr>
        <w:t>diperhatikan</w:t>
      </w:r>
      <w:r w:rsidR="001E48DE" w:rsidRPr="007B55BF">
        <w:rPr>
          <w:rFonts w:ascii="Arial" w:hAnsi="Arial" w:cs="Arial"/>
          <w:sz w:val="22"/>
          <w:szCs w:val="22"/>
        </w:rPr>
        <w:t xml:space="preserve"> dalam </w:t>
      </w:r>
      <w:r w:rsidR="00DD6B1E" w:rsidRPr="007B55BF">
        <w:rPr>
          <w:rFonts w:ascii="Arial" w:hAnsi="Arial" w:cs="Arial"/>
          <w:sz w:val="22"/>
          <w:szCs w:val="22"/>
        </w:rPr>
        <w:t>penyelenggaraam</w:t>
      </w:r>
      <w:r w:rsidR="001E48DE" w:rsidRPr="007B55BF">
        <w:rPr>
          <w:rFonts w:ascii="Arial" w:hAnsi="Arial" w:cs="Arial"/>
          <w:sz w:val="22"/>
          <w:szCs w:val="22"/>
        </w:rPr>
        <w:t xml:space="preserve"> wisata </w:t>
      </w:r>
      <w:r w:rsidR="00017773" w:rsidRPr="007B55BF">
        <w:rPr>
          <w:rFonts w:ascii="Arial" w:hAnsi="Arial" w:cs="Arial"/>
          <w:sz w:val="22"/>
          <w:szCs w:val="22"/>
        </w:rPr>
        <w:t xml:space="preserve">di </w:t>
      </w:r>
      <w:r w:rsidR="002A248F" w:rsidRPr="007B55BF">
        <w:rPr>
          <w:rFonts w:ascii="Arial" w:hAnsi="Arial" w:cs="Arial"/>
          <w:sz w:val="22"/>
          <w:szCs w:val="22"/>
        </w:rPr>
        <w:t>k</w:t>
      </w:r>
      <w:r w:rsidR="00B53FF1" w:rsidRPr="007B55BF">
        <w:rPr>
          <w:rFonts w:ascii="Arial" w:hAnsi="Arial" w:cs="Arial"/>
          <w:sz w:val="22"/>
          <w:szCs w:val="22"/>
        </w:rPr>
        <w:t>awasan</w:t>
      </w:r>
      <w:r w:rsidR="00017773" w:rsidRPr="007B55BF">
        <w:rPr>
          <w:rFonts w:ascii="Arial" w:hAnsi="Arial" w:cs="Arial"/>
          <w:sz w:val="22"/>
          <w:szCs w:val="22"/>
        </w:rPr>
        <w:t xml:space="preserve"> Labuan Cermin</w:t>
      </w:r>
      <w:r w:rsidR="00691C34" w:rsidRPr="007B55BF">
        <w:rPr>
          <w:rFonts w:ascii="Arial" w:hAnsi="Arial" w:cs="Arial"/>
          <w:sz w:val="22"/>
          <w:szCs w:val="22"/>
        </w:rPr>
        <w:t xml:space="preserve"> di antaranya adalah </w:t>
      </w:r>
      <w:r w:rsidR="001E48DE" w:rsidRPr="007B55BF">
        <w:rPr>
          <w:rFonts w:ascii="Arial" w:hAnsi="Arial" w:cs="Arial"/>
          <w:sz w:val="22"/>
          <w:szCs w:val="22"/>
        </w:rPr>
        <w:t>:</w:t>
      </w:r>
    </w:p>
    <w:p w:rsidR="001E48DE" w:rsidRPr="007B55BF" w:rsidRDefault="00691C34" w:rsidP="007B55BF">
      <w:pPr>
        <w:pStyle w:val="ListParagraph"/>
        <w:numPr>
          <w:ilvl w:val="0"/>
          <w:numId w:val="19"/>
        </w:numPr>
        <w:spacing w:line="360" w:lineRule="auto"/>
        <w:ind w:left="567" w:hanging="425"/>
        <w:jc w:val="both"/>
        <w:rPr>
          <w:rFonts w:ascii="Arial" w:hAnsi="Arial" w:cs="Arial"/>
          <w:sz w:val="22"/>
          <w:szCs w:val="22"/>
        </w:rPr>
      </w:pPr>
      <w:r w:rsidRPr="007B55BF">
        <w:rPr>
          <w:rFonts w:ascii="Arial" w:hAnsi="Arial" w:cs="Arial"/>
          <w:sz w:val="22"/>
          <w:szCs w:val="22"/>
        </w:rPr>
        <w:t xml:space="preserve">Pengelola belum memberlakukan sistem </w:t>
      </w:r>
      <w:r w:rsidR="001E48DE" w:rsidRPr="007B55BF">
        <w:rPr>
          <w:rFonts w:ascii="Arial" w:hAnsi="Arial" w:cs="Arial"/>
          <w:sz w:val="22"/>
          <w:szCs w:val="22"/>
        </w:rPr>
        <w:t xml:space="preserve">penempatan </w:t>
      </w:r>
      <w:r w:rsidRPr="007B55BF">
        <w:rPr>
          <w:rFonts w:ascii="Arial" w:hAnsi="Arial" w:cs="Arial"/>
          <w:sz w:val="22"/>
          <w:szCs w:val="22"/>
        </w:rPr>
        <w:t xml:space="preserve">dan pengamanan </w:t>
      </w:r>
      <w:r w:rsidR="001E48DE" w:rsidRPr="007B55BF">
        <w:rPr>
          <w:rFonts w:ascii="Arial" w:hAnsi="Arial" w:cs="Arial"/>
          <w:sz w:val="22"/>
          <w:szCs w:val="22"/>
        </w:rPr>
        <w:t>kendaraan pada area parkir yang disediakan</w:t>
      </w:r>
      <w:r w:rsidRPr="007B55BF">
        <w:rPr>
          <w:rFonts w:ascii="Arial" w:hAnsi="Arial" w:cs="Arial"/>
          <w:sz w:val="22"/>
          <w:szCs w:val="22"/>
        </w:rPr>
        <w:t xml:space="preserve"> dan menugaskan</w:t>
      </w:r>
      <w:r w:rsidR="001E48DE" w:rsidRPr="007B55BF">
        <w:rPr>
          <w:rFonts w:ascii="Arial" w:hAnsi="Arial" w:cs="Arial"/>
          <w:sz w:val="22"/>
          <w:szCs w:val="22"/>
        </w:rPr>
        <w:t xml:space="preserve"> petugas parkir resmi yang ditunjuk pengelola</w:t>
      </w:r>
    </w:p>
    <w:p w:rsidR="0007242B" w:rsidRPr="007B55BF" w:rsidRDefault="00691C34" w:rsidP="007B55BF">
      <w:pPr>
        <w:pStyle w:val="ListParagraph"/>
        <w:numPr>
          <w:ilvl w:val="0"/>
          <w:numId w:val="19"/>
        </w:numPr>
        <w:spacing w:line="360" w:lineRule="auto"/>
        <w:ind w:left="567" w:hanging="425"/>
        <w:jc w:val="both"/>
        <w:rPr>
          <w:rFonts w:ascii="Arial" w:hAnsi="Arial" w:cs="Arial"/>
          <w:sz w:val="22"/>
          <w:szCs w:val="22"/>
        </w:rPr>
      </w:pPr>
      <w:r w:rsidRPr="007B55BF">
        <w:rPr>
          <w:rFonts w:ascii="Arial" w:hAnsi="Arial" w:cs="Arial"/>
          <w:sz w:val="22"/>
          <w:szCs w:val="22"/>
        </w:rPr>
        <w:t>P</w:t>
      </w:r>
      <w:r w:rsidR="009054AD" w:rsidRPr="007B55BF">
        <w:rPr>
          <w:rFonts w:ascii="Arial" w:hAnsi="Arial" w:cs="Arial"/>
          <w:sz w:val="22"/>
          <w:szCs w:val="22"/>
        </w:rPr>
        <w:t xml:space="preserve">engelola belum </w:t>
      </w:r>
      <w:r w:rsidR="00017773" w:rsidRPr="007B55BF">
        <w:rPr>
          <w:rFonts w:ascii="Arial" w:hAnsi="Arial" w:cs="Arial"/>
          <w:sz w:val="22"/>
          <w:szCs w:val="22"/>
        </w:rPr>
        <w:t>memastikan</w:t>
      </w:r>
      <w:r w:rsidR="001E48DE" w:rsidRPr="007B55BF">
        <w:rPr>
          <w:rFonts w:ascii="Arial" w:hAnsi="Arial" w:cs="Arial"/>
          <w:sz w:val="22"/>
          <w:szCs w:val="22"/>
        </w:rPr>
        <w:t xml:space="preserve"> setiap pengunjung memiliki tiket dan asuransi </w:t>
      </w:r>
      <w:r w:rsidR="00017773" w:rsidRPr="007B55BF">
        <w:rPr>
          <w:rFonts w:ascii="Arial" w:hAnsi="Arial" w:cs="Arial"/>
          <w:sz w:val="22"/>
          <w:szCs w:val="22"/>
        </w:rPr>
        <w:t>yang terdaftar</w:t>
      </w:r>
      <w:r w:rsidR="009B4A62" w:rsidRPr="007B55BF">
        <w:rPr>
          <w:rFonts w:ascii="Arial" w:hAnsi="Arial" w:cs="Arial"/>
          <w:sz w:val="22"/>
          <w:szCs w:val="22"/>
        </w:rPr>
        <w:t xml:space="preserve"> s</w:t>
      </w:r>
      <w:r w:rsidRPr="007B55BF">
        <w:rPr>
          <w:rFonts w:ascii="Arial" w:hAnsi="Arial" w:cs="Arial"/>
          <w:sz w:val="22"/>
          <w:szCs w:val="22"/>
        </w:rPr>
        <w:t>ebelum diberangkatkan</w:t>
      </w:r>
      <w:r w:rsidR="00017773" w:rsidRPr="007B55BF">
        <w:rPr>
          <w:rFonts w:ascii="Arial" w:hAnsi="Arial" w:cs="Arial"/>
          <w:sz w:val="22"/>
          <w:szCs w:val="22"/>
        </w:rPr>
        <w:t xml:space="preserve">.  Prosedur </w:t>
      </w:r>
      <w:r w:rsidR="001E48DE" w:rsidRPr="007B55BF">
        <w:rPr>
          <w:rFonts w:ascii="Arial" w:hAnsi="Arial" w:cs="Arial"/>
          <w:sz w:val="22"/>
          <w:szCs w:val="22"/>
        </w:rPr>
        <w:t>ini dimaksudkan sebagai pendataan pengunjung sehingga bila terjadi kecelakaan atau hilang (</w:t>
      </w:r>
      <w:r w:rsidR="001E48DE" w:rsidRPr="007B55BF">
        <w:rPr>
          <w:rFonts w:ascii="Arial" w:hAnsi="Arial" w:cs="Arial"/>
          <w:i/>
          <w:sz w:val="22"/>
          <w:szCs w:val="22"/>
        </w:rPr>
        <w:t>missing</w:t>
      </w:r>
      <w:r w:rsidR="001E48DE" w:rsidRPr="007B55BF">
        <w:rPr>
          <w:rFonts w:ascii="Arial" w:hAnsi="Arial" w:cs="Arial"/>
          <w:sz w:val="22"/>
          <w:szCs w:val="22"/>
        </w:rPr>
        <w:t xml:space="preserve">) dapat segera diidentifikasi dan memudahkan proses klaim asuransi. </w:t>
      </w:r>
    </w:p>
    <w:p w:rsidR="00691C34" w:rsidRPr="007B55BF" w:rsidRDefault="0007242B" w:rsidP="007B55BF">
      <w:pPr>
        <w:pStyle w:val="ListParagraph"/>
        <w:numPr>
          <w:ilvl w:val="0"/>
          <w:numId w:val="19"/>
        </w:numPr>
        <w:spacing w:line="360" w:lineRule="auto"/>
        <w:ind w:left="567" w:hanging="425"/>
        <w:jc w:val="both"/>
        <w:rPr>
          <w:rFonts w:ascii="Arial" w:hAnsi="Arial" w:cs="Arial"/>
          <w:sz w:val="22"/>
          <w:szCs w:val="22"/>
        </w:rPr>
      </w:pPr>
      <w:r w:rsidRPr="007B55BF">
        <w:rPr>
          <w:rFonts w:ascii="Arial" w:hAnsi="Arial" w:cs="Arial"/>
          <w:sz w:val="22"/>
          <w:szCs w:val="22"/>
        </w:rPr>
        <w:t xml:space="preserve">Pengelola </w:t>
      </w:r>
      <w:r w:rsidR="009054AD" w:rsidRPr="007B55BF">
        <w:rPr>
          <w:rFonts w:ascii="Arial" w:hAnsi="Arial" w:cs="Arial"/>
          <w:sz w:val="22"/>
          <w:szCs w:val="22"/>
        </w:rPr>
        <w:t xml:space="preserve">belum </w:t>
      </w:r>
      <w:r w:rsidRPr="007B55BF">
        <w:rPr>
          <w:rFonts w:ascii="Arial" w:hAnsi="Arial" w:cs="Arial"/>
          <w:sz w:val="22"/>
          <w:szCs w:val="22"/>
        </w:rPr>
        <w:t>m</w:t>
      </w:r>
      <w:r w:rsidR="001E48DE" w:rsidRPr="007B55BF">
        <w:rPr>
          <w:rFonts w:ascii="Arial" w:hAnsi="Arial" w:cs="Arial"/>
          <w:sz w:val="22"/>
          <w:szCs w:val="22"/>
        </w:rPr>
        <w:t xml:space="preserve">elakukan penjelasan singkat tentang pengenalan </w:t>
      </w:r>
      <w:r w:rsidR="009054AD" w:rsidRPr="007B55BF">
        <w:rPr>
          <w:rFonts w:ascii="Arial" w:hAnsi="Arial" w:cs="Arial"/>
          <w:sz w:val="22"/>
          <w:szCs w:val="22"/>
        </w:rPr>
        <w:t>rambu-rambu peringatan dan titik-titik berkumpul (</w:t>
      </w:r>
      <w:r w:rsidR="009054AD" w:rsidRPr="007B55BF">
        <w:rPr>
          <w:rFonts w:ascii="Arial" w:hAnsi="Arial" w:cs="Arial"/>
          <w:i/>
          <w:sz w:val="22"/>
          <w:szCs w:val="22"/>
        </w:rPr>
        <w:t>master point</w:t>
      </w:r>
      <w:r w:rsidR="009054AD" w:rsidRPr="007B55BF">
        <w:rPr>
          <w:rFonts w:ascii="Arial" w:hAnsi="Arial" w:cs="Arial"/>
          <w:sz w:val="22"/>
          <w:szCs w:val="22"/>
        </w:rPr>
        <w:t xml:space="preserve">) untuk memudahkan proses evakuasi serta belum melakukan pengecekan ulang </w:t>
      </w:r>
      <w:r w:rsidR="001E48DE" w:rsidRPr="007B55BF">
        <w:rPr>
          <w:rFonts w:ascii="Arial" w:hAnsi="Arial" w:cs="Arial"/>
          <w:sz w:val="22"/>
          <w:szCs w:val="22"/>
        </w:rPr>
        <w:t xml:space="preserve"> penggunaan perlengkapan keselamatan terutama di</w:t>
      </w:r>
      <w:r w:rsidR="00691C34" w:rsidRPr="007B55BF">
        <w:rPr>
          <w:rFonts w:ascii="Arial" w:hAnsi="Arial" w:cs="Arial"/>
          <w:sz w:val="22"/>
          <w:szCs w:val="22"/>
        </w:rPr>
        <w:t xml:space="preserve"> </w:t>
      </w:r>
      <w:r w:rsidR="001E48DE" w:rsidRPr="007B55BF">
        <w:rPr>
          <w:rFonts w:ascii="Arial" w:hAnsi="Arial" w:cs="Arial"/>
          <w:sz w:val="22"/>
          <w:szCs w:val="22"/>
        </w:rPr>
        <w:t xml:space="preserve">perairan </w:t>
      </w:r>
    </w:p>
    <w:p w:rsidR="001E48DE" w:rsidRPr="007B55BF" w:rsidRDefault="00691C34" w:rsidP="007B55BF">
      <w:pPr>
        <w:pStyle w:val="ListParagraph"/>
        <w:numPr>
          <w:ilvl w:val="0"/>
          <w:numId w:val="19"/>
        </w:numPr>
        <w:spacing w:line="360" w:lineRule="auto"/>
        <w:ind w:left="567" w:hanging="425"/>
        <w:jc w:val="both"/>
        <w:rPr>
          <w:rFonts w:ascii="Arial" w:hAnsi="Arial" w:cs="Arial"/>
          <w:sz w:val="22"/>
          <w:szCs w:val="22"/>
        </w:rPr>
      </w:pPr>
      <w:r w:rsidRPr="007B55BF">
        <w:rPr>
          <w:rFonts w:ascii="Arial" w:hAnsi="Arial" w:cs="Arial"/>
          <w:sz w:val="22"/>
          <w:szCs w:val="22"/>
        </w:rPr>
        <w:t xml:space="preserve">Pengelola belum melakukan penempatan </w:t>
      </w:r>
      <w:r w:rsidR="001E48DE" w:rsidRPr="007B55BF">
        <w:rPr>
          <w:rFonts w:ascii="Arial" w:hAnsi="Arial" w:cs="Arial"/>
          <w:sz w:val="22"/>
          <w:szCs w:val="22"/>
        </w:rPr>
        <w:t>petugas</w:t>
      </w:r>
      <w:r w:rsidR="009B4A62" w:rsidRPr="007B55BF">
        <w:rPr>
          <w:rFonts w:ascii="Arial" w:hAnsi="Arial" w:cs="Arial"/>
          <w:sz w:val="22"/>
          <w:szCs w:val="22"/>
        </w:rPr>
        <w:t xml:space="preserve"> – </w:t>
      </w:r>
      <w:r w:rsidR="001E48DE" w:rsidRPr="007B55BF">
        <w:rPr>
          <w:rFonts w:ascii="Arial" w:hAnsi="Arial" w:cs="Arial"/>
          <w:sz w:val="22"/>
          <w:szCs w:val="22"/>
        </w:rPr>
        <w:t>petugas</w:t>
      </w:r>
      <w:r w:rsidR="009B4A62" w:rsidRPr="007B55BF">
        <w:rPr>
          <w:rFonts w:ascii="Arial" w:hAnsi="Arial" w:cs="Arial"/>
          <w:sz w:val="22"/>
          <w:szCs w:val="22"/>
        </w:rPr>
        <w:t xml:space="preserve"> </w:t>
      </w:r>
      <w:r w:rsidR="001E48DE" w:rsidRPr="007B55BF">
        <w:rPr>
          <w:rFonts w:ascii="Arial" w:hAnsi="Arial" w:cs="Arial"/>
          <w:sz w:val="22"/>
          <w:szCs w:val="22"/>
        </w:rPr>
        <w:t>penyelamat yang bertanggung jawab di</w:t>
      </w:r>
      <w:r w:rsidRPr="007B55BF">
        <w:rPr>
          <w:rFonts w:ascii="Arial" w:hAnsi="Arial" w:cs="Arial"/>
          <w:sz w:val="22"/>
          <w:szCs w:val="22"/>
        </w:rPr>
        <w:t xml:space="preserve"> beberapa area pada lokasi kegiatan wisata</w:t>
      </w:r>
      <w:r w:rsidR="001E48DE" w:rsidRPr="007B55BF">
        <w:rPr>
          <w:rFonts w:ascii="Arial" w:hAnsi="Arial" w:cs="Arial"/>
          <w:sz w:val="22"/>
          <w:szCs w:val="22"/>
        </w:rPr>
        <w:t>.</w:t>
      </w:r>
    </w:p>
    <w:p w:rsidR="00691C34" w:rsidRPr="007B55BF" w:rsidRDefault="00691C34" w:rsidP="007B55BF">
      <w:pPr>
        <w:spacing w:line="360" w:lineRule="auto"/>
        <w:jc w:val="center"/>
        <w:rPr>
          <w:rFonts w:ascii="Arial" w:eastAsia="Calibri" w:hAnsi="Arial" w:cs="Arial"/>
          <w:b/>
          <w:sz w:val="22"/>
          <w:szCs w:val="22"/>
        </w:rPr>
      </w:pPr>
    </w:p>
    <w:p w:rsidR="00FB4E88" w:rsidRPr="007B55BF" w:rsidRDefault="00FB4E88" w:rsidP="007B55BF">
      <w:pPr>
        <w:spacing w:line="360" w:lineRule="auto"/>
        <w:jc w:val="both"/>
        <w:rPr>
          <w:rFonts w:ascii="Arial" w:hAnsi="Arial" w:cs="Arial"/>
          <w:b/>
          <w:sz w:val="22"/>
          <w:szCs w:val="22"/>
        </w:rPr>
      </w:pPr>
      <w:r w:rsidRPr="007B55BF">
        <w:rPr>
          <w:rFonts w:ascii="Arial" w:hAnsi="Arial" w:cs="Arial"/>
          <w:b/>
          <w:sz w:val="22"/>
          <w:szCs w:val="22"/>
        </w:rPr>
        <w:t xml:space="preserve">Daya Dukung </w:t>
      </w:r>
      <w:r w:rsidR="00B53FF1" w:rsidRPr="007B55BF">
        <w:rPr>
          <w:rFonts w:ascii="Arial" w:hAnsi="Arial" w:cs="Arial"/>
          <w:b/>
          <w:sz w:val="22"/>
          <w:szCs w:val="22"/>
        </w:rPr>
        <w:t>Kawasan</w:t>
      </w:r>
      <w:r w:rsidRPr="007B55BF">
        <w:rPr>
          <w:rFonts w:ascii="Arial" w:hAnsi="Arial" w:cs="Arial"/>
          <w:b/>
          <w:sz w:val="22"/>
          <w:szCs w:val="22"/>
        </w:rPr>
        <w:t xml:space="preserve"> Labuan Cermin</w:t>
      </w:r>
      <w:r w:rsidR="00A35AC1" w:rsidRPr="007B55BF">
        <w:rPr>
          <w:rFonts w:ascii="Arial" w:hAnsi="Arial" w:cs="Arial"/>
          <w:b/>
          <w:sz w:val="22"/>
          <w:szCs w:val="22"/>
        </w:rPr>
        <w:t xml:space="preserve"> </w:t>
      </w:r>
      <w:r w:rsidR="00A96BB1" w:rsidRPr="007B55BF">
        <w:rPr>
          <w:rFonts w:ascii="Arial" w:hAnsi="Arial" w:cs="Arial"/>
          <w:b/>
          <w:sz w:val="22"/>
          <w:szCs w:val="22"/>
        </w:rPr>
        <w:t>Untuk Ekowisata</w:t>
      </w:r>
    </w:p>
    <w:p w:rsidR="00FB4E88" w:rsidRPr="007B55BF" w:rsidRDefault="00FB4E88" w:rsidP="007B55BF">
      <w:pPr>
        <w:spacing w:line="360" w:lineRule="auto"/>
        <w:ind w:firstLine="567"/>
        <w:jc w:val="both"/>
        <w:rPr>
          <w:rFonts w:ascii="Arial" w:hAnsi="Arial" w:cs="Arial"/>
          <w:sz w:val="22"/>
          <w:szCs w:val="22"/>
        </w:rPr>
      </w:pPr>
      <w:r w:rsidRPr="007B55BF">
        <w:rPr>
          <w:rFonts w:ascii="Arial" w:hAnsi="Arial" w:cs="Arial"/>
          <w:sz w:val="22"/>
          <w:szCs w:val="22"/>
        </w:rPr>
        <w:t xml:space="preserve">Daya dukung </w:t>
      </w:r>
      <w:r w:rsidR="00B53FF1" w:rsidRPr="007B55BF">
        <w:rPr>
          <w:rFonts w:ascii="Arial" w:hAnsi="Arial" w:cs="Arial"/>
          <w:sz w:val="22"/>
          <w:szCs w:val="22"/>
        </w:rPr>
        <w:t>kawasan</w:t>
      </w:r>
      <w:r w:rsidRPr="007B55BF">
        <w:rPr>
          <w:rFonts w:ascii="Arial" w:hAnsi="Arial" w:cs="Arial"/>
          <w:sz w:val="22"/>
          <w:szCs w:val="22"/>
        </w:rPr>
        <w:t xml:space="preserve"> </w:t>
      </w:r>
      <w:r w:rsidR="00936B5D" w:rsidRPr="007B55BF">
        <w:rPr>
          <w:rFonts w:ascii="Arial" w:hAnsi="Arial" w:cs="Arial"/>
          <w:sz w:val="22"/>
          <w:szCs w:val="22"/>
        </w:rPr>
        <w:t>e</w:t>
      </w:r>
      <w:r w:rsidRPr="007B55BF">
        <w:rPr>
          <w:rFonts w:ascii="Arial" w:hAnsi="Arial" w:cs="Arial"/>
          <w:sz w:val="22"/>
          <w:szCs w:val="22"/>
        </w:rPr>
        <w:t xml:space="preserve">kowisata Labuan Cermin adalah jumlah maksimum wisatawan yang secara fisik dapat ditampung di </w:t>
      </w:r>
      <w:r w:rsidR="00B53FF1" w:rsidRPr="007B55BF">
        <w:rPr>
          <w:rFonts w:ascii="Arial" w:hAnsi="Arial" w:cs="Arial"/>
          <w:sz w:val="22"/>
          <w:szCs w:val="22"/>
        </w:rPr>
        <w:t>kawasan</w:t>
      </w:r>
      <w:r w:rsidRPr="007B55BF">
        <w:rPr>
          <w:rFonts w:ascii="Arial" w:hAnsi="Arial" w:cs="Arial"/>
          <w:sz w:val="22"/>
          <w:szCs w:val="22"/>
        </w:rPr>
        <w:t xml:space="preserve"> yang disediakan pada waktu tertentu tanpa menimbulkan gangguan pada </w:t>
      </w:r>
      <w:r w:rsidR="00864D80" w:rsidRPr="007B55BF">
        <w:rPr>
          <w:rFonts w:ascii="Arial" w:hAnsi="Arial" w:cs="Arial"/>
          <w:sz w:val="22"/>
          <w:szCs w:val="22"/>
        </w:rPr>
        <w:t>lingkungan</w:t>
      </w:r>
      <w:r w:rsidRPr="007B55BF">
        <w:rPr>
          <w:rFonts w:ascii="Arial" w:hAnsi="Arial" w:cs="Arial"/>
          <w:sz w:val="22"/>
          <w:szCs w:val="22"/>
        </w:rPr>
        <w:t xml:space="preserve"> dan manusia. Setiap </w:t>
      </w:r>
      <w:r w:rsidR="00864D80" w:rsidRPr="007B55BF">
        <w:rPr>
          <w:rFonts w:ascii="Arial" w:hAnsi="Arial" w:cs="Arial"/>
          <w:sz w:val="22"/>
          <w:szCs w:val="22"/>
        </w:rPr>
        <w:t xml:space="preserve">kegiatan </w:t>
      </w:r>
      <w:r w:rsidRPr="007B55BF">
        <w:rPr>
          <w:rFonts w:ascii="Arial" w:hAnsi="Arial" w:cs="Arial"/>
          <w:sz w:val="22"/>
          <w:szCs w:val="22"/>
        </w:rPr>
        <w:t>ekowisata mempunyai daya dukung berbeda</w:t>
      </w:r>
      <w:r w:rsidR="00887C1C" w:rsidRPr="007B55BF">
        <w:rPr>
          <w:rFonts w:ascii="Arial" w:hAnsi="Arial" w:cs="Arial"/>
          <w:sz w:val="22"/>
          <w:szCs w:val="22"/>
        </w:rPr>
        <w:t xml:space="preserve"> – </w:t>
      </w:r>
      <w:r w:rsidRPr="007B55BF">
        <w:rPr>
          <w:rFonts w:ascii="Arial" w:hAnsi="Arial" w:cs="Arial"/>
          <w:sz w:val="22"/>
          <w:szCs w:val="22"/>
        </w:rPr>
        <w:t>beda</w:t>
      </w:r>
      <w:r w:rsidR="00887C1C" w:rsidRPr="007B55BF">
        <w:rPr>
          <w:rFonts w:ascii="Arial" w:hAnsi="Arial" w:cs="Arial"/>
          <w:sz w:val="22"/>
          <w:szCs w:val="22"/>
        </w:rPr>
        <w:t xml:space="preserve"> </w:t>
      </w:r>
      <w:r w:rsidRPr="007B55BF">
        <w:rPr>
          <w:rFonts w:ascii="Arial" w:hAnsi="Arial" w:cs="Arial"/>
          <w:sz w:val="22"/>
          <w:szCs w:val="22"/>
        </w:rPr>
        <w:t>tergantung pada luasan sumberdaya ekowisata, di</w:t>
      </w:r>
      <w:r w:rsidR="00DD6B1E" w:rsidRPr="007B55BF">
        <w:rPr>
          <w:rFonts w:ascii="Arial" w:hAnsi="Arial" w:cs="Arial"/>
          <w:sz w:val="22"/>
          <w:szCs w:val="22"/>
        </w:rPr>
        <w:t xml:space="preserve"> </w:t>
      </w:r>
      <w:r w:rsidRPr="007B55BF">
        <w:rPr>
          <w:rFonts w:ascii="Arial" w:hAnsi="Arial" w:cs="Arial"/>
          <w:sz w:val="22"/>
          <w:szCs w:val="22"/>
        </w:rPr>
        <w:t xml:space="preserve">mana semakin luas area ekowisata maka jumlah wisatawan yang dapat ditampung </w:t>
      </w:r>
      <w:r w:rsidR="00864D80" w:rsidRPr="007B55BF">
        <w:rPr>
          <w:rFonts w:ascii="Arial" w:hAnsi="Arial" w:cs="Arial"/>
          <w:sz w:val="22"/>
          <w:szCs w:val="22"/>
        </w:rPr>
        <w:t>sem</w:t>
      </w:r>
      <w:r w:rsidR="0007242B" w:rsidRPr="007B55BF">
        <w:rPr>
          <w:rFonts w:ascii="Arial" w:hAnsi="Arial" w:cs="Arial"/>
          <w:sz w:val="22"/>
          <w:szCs w:val="22"/>
        </w:rPr>
        <w:t>akin banyak.  B</w:t>
      </w:r>
      <w:r w:rsidRPr="007B55BF">
        <w:rPr>
          <w:rFonts w:ascii="Arial" w:hAnsi="Arial" w:cs="Arial"/>
          <w:sz w:val="22"/>
          <w:szCs w:val="22"/>
        </w:rPr>
        <w:t xml:space="preserve">egitu pula sebaliknya makin </w:t>
      </w:r>
      <w:r w:rsidR="00864D80" w:rsidRPr="007B55BF">
        <w:rPr>
          <w:rFonts w:ascii="Arial" w:hAnsi="Arial" w:cs="Arial"/>
          <w:sz w:val="22"/>
          <w:szCs w:val="22"/>
        </w:rPr>
        <w:t>kecil</w:t>
      </w:r>
      <w:r w:rsidRPr="007B55BF">
        <w:rPr>
          <w:rFonts w:ascii="Arial" w:hAnsi="Arial" w:cs="Arial"/>
          <w:sz w:val="22"/>
          <w:szCs w:val="22"/>
        </w:rPr>
        <w:t xml:space="preserve"> area ekowisata maka jumlah wisatawan yang ditampung di </w:t>
      </w:r>
      <w:r w:rsidR="00B53FF1" w:rsidRPr="007B55BF">
        <w:rPr>
          <w:rFonts w:ascii="Arial" w:hAnsi="Arial" w:cs="Arial"/>
          <w:sz w:val="22"/>
          <w:szCs w:val="22"/>
        </w:rPr>
        <w:t>kawasan</w:t>
      </w:r>
      <w:r w:rsidRPr="007B55BF">
        <w:rPr>
          <w:rFonts w:ascii="Arial" w:hAnsi="Arial" w:cs="Arial"/>
          <w:sz w:val="22"/>
          <w:szCs w:val="22"/>
        </w:rPr>
        <w:t xml:space="preserve"> ekowisata makin sedikit. </w:t>
      </w:r>
    </w:p>
    <w:p w:rsidR="00FB4E88" w:rsidRDefault="00FB4E88" w:rsidP="007B55BF">
      <w:pPr>
        <w:spacing w:line="360" w:lineRule="auto"/>
        <w:ind w:firstLine="567"/>
        <w:jc w:val="both"/>
        <w:rPr>
          <w:rFonts w:ascii="Arial" w:hAnsi="Arial" w:cs="Arial"/>
          <w:sz w:val="22"/>
          <w:szCs w:val="22"/>
          <w:lang w:val="id-ID"/>
        </w:rPr>
      </w:pPr>
      <w:r w:rsidRPr="007B55BF">
        <w:rPr>
          <w:rFonts w:ascii="Arial" w:hAnsi="Arial" w:cs="Arial"/>
          <w:sz w:val="22"/>
          <w:szCs w:val="22"/>
        </w:rPr>
        <w:t xml:space="preserve">Daya </w:t>
      </w:r>
      <w:r w:rsidR="008101BA" w:rsidRPr="007B55BF">
        <w:rPr>
          <w:rFonts w:ascii="Arial" w:hAnsi="Arial" w:cs="Arial"/>
          <w:sz w:val="22"/>
          <w:szCs w:val="22"/>
        </w:rPr>
        <w:t>d</w:t>
      </w:r>
      <w:r w:rsidRPr="007B55BF">
        <w:rPr>
          <w:rFonts w:ascii="Arial" w:hAnsi="Arial" w:cs="Arial"/>
          <w:sz w:val="22"/>
          <w:szCs w:val="22"/>
        </w:rPr>
        <w:t xml:space="preserve">ukung </w:t>
      </w:r>
      <w:r w:rsidR="008101BA" w:rsidRPr="007B55BF">
        <w:rPr>
          <w:rFonts w:ascii="Arial" w:hAnsi="Arial" w:cs="Arial"/>
          <w:sz w:val="22"/>
          <w:szCs w:val="22"/>
        </w:rPr>
        <w:t>e</w:t>
      </w:r>
      <w:r w:rsidRPr="007B55BF">
        <w:rPr>
          <w:rFonts w:ascii="Arial" w:hAnsi="Arial" w:cs="Arial"/>
          <w:sz w:val="22"/>
          <w:szCs w:val="22"/>
        </w:rPr>
        <w:t xml:space="preserve">kowisata </w:t>
      </w:r>
      <w:r w:rsidR="00B53FF1" w:rsidRPr="007B55BF">
        <w:rPr>
          <w:rFonts w:ascii="Arial" w:hAnsi="Arial" w:cs="Arial"/>
          <w:sz w:val="22"/>
          <w:szCs w:val="22"/>
        </w:rPr>
        <w:t>kawasan</w:t>
      </w:r>
      <w:r w:rsidR="008101BA" w:rsidRPr="007B55BF">
        <w:rPr>
          <w:rFonts w:ascii="Arial" w:hAnsi="Arial" w:cs="Arial"/>
          <w:sz w:val="22"/>
          <w:szCs w:val="22"/>
        </w:rPr>
        <w:t xml:space="preserve"> </w:t>
      </w:r>
      <w:r w:rsidRPr="007B55BF">
        <w:rPr>
          <w:rFonts w:ascii="Arial" w:hAnsi="Arial" w:cs="Arial"/>
          <w:sz w:val="22"/>
          <w:szCs w:val="22"/>
        </w:rPr>
        <w:t xml:space="preserve">Labuan Cermin yang dihitung berdasarkan kategori kegiatan wisata yang sering dilakukan wisatawan di </w:t>
      </w:r>
      <w:r w:rsidR="00B53FF1" w:rsidRPr="007B55BF">
        <w:rPr>
          <w:rFonts w:ascii="Arial" w:hAnsi="Arial" w:cs="Arial"/>
          <w:sz w:val="22"/>
          <w:szCs w:val="22"/>
        </w:rPr>
        <w:t>kawasan</w:t>
      </w:r>
      <w:r w:rsidRPr="007B55BF">
        <w:rPr>
          <w:rFonts w:ascii="Arial" w:hAnsi="Arial" w:cs="Arial"/>
          <w:sz w:val="22"/>
          <w:szCs w:val="22"/>
        </w:rPr>
        <w:t xml:space="preserve"> tersebut</w:t>
      </w:r>
      <w:r w:rsidR="00864D80" w:rsidRPr="007B55BF">
        <w:rPr>
          <w:rFonts w:ascii="Arial" w:hAnsi="Arial" w:cs="Arial"/>
          <w:sz w:val="22"/>
          <w:szCs w:val="22"/>
        </w:rPr>
        <w:t xml:space="preserve">, </w:t>
      </w:r>
      <w:r w:rsidRPr="007B55BF">
        <w:rPr>
          <w:rFonts w:ascii="Arial" w:hAnsi="Arial" w:cs="Arial"/>
          <w:sz w:val="22"/>
          <w:szCs w:val="22"/>
        </w:rPr>
        <w:t xml:space="preserve">meliputi </w:t>
      </w:r>
      <w:r w:rsidR="0007242B" w:rsidRPr="007B55BF">
        <w:rPr>
          <w:rFonts w:ascii="Arial" w:hAnsi="Arial" w:cs="Arial"/>
          <w:sz w:val="22"/>
          <w:szCs w:val="22"/>
        </w:rPr>
        <w:t xml:space="preserve">aktivitas </w:t>
      </w:r>
      <w:r w:rsidR="00602DFB" w:rsidRPr="007B55BF">
        <w:rPr>
          <w:rFonts w:ascii="Arial" w:hAnsi="Arial" w:cs="Arial"/>
          <w:sz w:val="22"/>
          <w:szCs w:val="22"/>
        </w:rPr>
        <w:t>rekreasi yaitu</w:t>
      </w:r>
      <w:r w:rsidRPr="007B55BF">
        <w:rPr>
          <w:rFonts w:ascii="Arial" w:hAnsi="Arial" w:cs="Arial"/>
          <w:sz w:val="22"/>
          <w:szCs w:val="22"/>
        </w:rPr>
        <w:t xml:space="preserve"> sno</w:t>
      </w:r>
      <w:r w:rsidR="0007242B" w:rsidRPr="007B55BF">
        <w:rPr>
          <w:rFonts w:ascii="Arial" w:hAnsi="Arial" w:cs="Arial"/>
          <w:sz w:val="22"/>
          <w:szCs w:val="22"/>
        </w:rPr>
        <w:t>r</w:t>
      </w:r>
      <w:r w:rsidRPr="007B55BF">
        <w:rPr>
          <w:rFonts w:ascii="Arial" w:hAnsi="Arial" w:cs="Arial"/>
          <w:sz w:val="22"/>
          <w:szCs w:val="22"/>
        </w:rPr>
        <w:t>k</w:t>
      </w:r>
      <w:r w:rsidR="0007242B" w:rsidRPr="007B55BF">
        <w:rPr>
          <w:rFonts w:ascii="Arial" w:hAnsi="Arial" w:cs="Arial"/>
          <w:sz w:val="22"/>
          <w:szCs w:val="22"/>
        </w:rPr>
        <w:t>e</w:t>
      </w:r>
      <w:r w:rsidR="00602DFB" w:rsidRPr="007B55BF">
        <w:rPr>
          <w:rFonts w:ascii="Arial" w:hAnsi="Arial" w:cs="Arial"/>
          <w:sz w:val="22"/>
          <w:szCs w:val="22"/>
        </w:rPr>
        <w:t xml:space="preserve">ling/berenang, </w:t>
      </w:r>
      <w:r w:rsidRPr="007B55BF">
        <w:rPr>
          <w:rFonts w:ascii="Arial" w:hAnsi="Arial" w:cs="Arial"/>
          <w:sz w:val="22"/>
          <w:szCs w:val="22"/>
        </w:rPr>
        <w:t>berperahu</w:t>
      </w:r>
      <w:r w:rsidR="00602DFB" w:rsidRPr="007B55BF">
        <w:rPr>
          <w:rFonts w:ascii="Arial" w:hAnsi="Arial" w:cs="Arial"/>
          <w:sz w:val="22"/>
          <w:szCs w:val="22"/>
        </w:rPr>
        <w:t xml:space="preserve"> dan bersantai</w:t>
      </w:r>
      <w:r w:rsidR="00864D80" w:rsidRPr="007B55BF">
        <w:rPr>
          <w:rFonts w:ascii="Arial" w:hAnsi="Arial" w:cs="Arial"/>
          <w:sz w:val="22"/>
          <w:szCs w:val="22"/>
        </w:rPr>
        <w:t xml:space="preserve"> menikmati pemandangan</w:t>
      </w:r>
      <w:r w:rsidRPr="007B55BF">
        <w:rPr>
          <w:rFonts w:ascii="Arial" w:hAnsi="Arial" w:cs="Arial"/>
          <w:sz w:val="22"/>
          <w:szCs w:val="22"/>
        </w:rPr>
        <w:t xml:space="preserve">. </w:t>
      </w:r>
      <w:r w:rsidR="00B53FF1" w:rsidRPr="007B55BF">
        <w:rPr>
          <w:rFonts w:ascii="Arial" w:hAnsi="Arial" w:cs="Arial"/>
          <w:sz w:val="22"/>
          <w:szCs w:val="22"/>
        </w:rPr>
        <w:t>Kawasan</w:t>
      </w:r>
      <w:r w:rsidR="0007242B" w:rsidRPr="007B55BF">
        <w:rPr>
          <w:rFonts w:ascii="Arial" w:hAnsi="Arial" w:cs="Arial"/>
          <w:sz w:val="22"/>
          <w:szCs w:val="22"/>
        </w:rPr>
        <w:t xml:space="preserve"> </w:t>
      </w:r>
      <w:r w:rsidRPr="007B55BF">
        <w:rPr>
          <w:rFonts w:ascii="Arial" w:hAnsi="Arial" w:cs="Arial"/>
          <w:sz w:val="22"/>
          <w:szCs w:val="22"/>
        </w:rPr>
        <w:t xml:space="preserve">Labuan Cermin memiliki luas </w:t>
      </w:r>
      <w:r w:rsidR="00864D80" w:rsidRPr="007B55BF">
        <w:rPr>
          <w:rFonts w:ascii="Arial" w:hAnsi="Arial" w:cs="Arial"/>
          <w:sz w:val="22"/>
          <w:szCs w:val="22"/>
        </w:rPr>
        <w:t>area</w:t>
      </w:r>
      <w:r w:rsidRPr="007B55BF">
        <w:rPr>
          <w:rFonts w:ascii="Arial" w:hAnsi="Arial" w:cs="Arial"/>
          <w:sz w:val="22"/>
          <w:szCs w:val="22"/>
        </w:rPr>
        <w:t xml:space="preserve"> sebesar 7.674 m</w:t>
      </w:r>
      <w:r w:rsidRPr="007B55BF">
        <w:rPr>
          <w:rFonts w:ascii="Arial" w:hAnsi="Arial" w:cs="Arial"/>
          <w:sz w:val="22"/>
          <w:szCs w:val="22"/>
          <w:vertAlign w:val="superscript"/>
        </w:rPr>
        <w:t>2</w:t>
      </w:r>
      <w:r w:rsidR="0007242B" w:rsidRPr="007B55BF">
        <w:rPr>
          <w:rFonts w:ascii="Arial" w:hAnsi="Arial" w:cs="Arial"/>
          <w:sz w:val="22"/>
          <w:szCs w:val="22"/>
        </w:rPr>
        <w:t>yang dapat dimanfaatkan untuk aktivitas wisata</w:t>
      </w:r>
      <w:r w:rsidR="00DD6B1E" w:rsidRPr="007B55BF">
        <w:rPr>
          <w:rFonts w:ascii="Arial" w:hAnsi="Arial" w:cs="Arial"/>
          <w:sz w:val="22"/>
          <w:szCs w:val="22"/>
        </w:rPr>
        <w:t xml:space="preserve"> tersebut</w:t>
      </w:r>
      <w:r w:rsidR="0007242B" w:rsidRPr="007B55BF">
        <w:rPr>
          <w:rFonts w:ascii="Arial" w:hAnsi="Arial" w:cs="Arial"/>
          <w:sz w:val="22"/>
          <w:szCs w:val="22"/>
        </w:rPr>
        <w:t xml:space="preserve">. Jumlah wisatawan </w:t>
      </w:r>
      <w:r w:rsidR="00602DFB" w:rsidRPr="007B55BF">
        <w:rPr>
          <w:rFonts w:ascii="Arial" w:hAnsi="Arial" w:cs="Arial"/>
          <w:sz w:val="22"/>
          <w:szCs w:val="22"/>
        </w:rPr>
        <w:t>di</w:t>
      </w:r>
      <w:r w:rsidR="0007242B" w:rsidRPr="007B55BF">
        <w:rPr>
          <w:rFonts w:ascii="Arial" w:hAnsi="Arial" w:cs="Arial"/>
          <w:sz w:val="22"/>
          <w:szCs w:val="22"/>
        </w:rPr>
        <w:t>e</w:t>
      </w:r>
      <w:r w:rsidRPr="007B55BF">
        <w:rPr>
          <w:rFonts w:ascii="Arial" w:hAnsi="Arial" w:cs="Arial"/>
          <w:sz w:val="22"/>
          <w:szCs w:val="22"/>
        </w:rPr>
        <w:t xml:space="preserve">stimasi </w:t>
      </w:r>
      <w:r w:rsidR="0007242B" w:rsidRPr="007B55BF">
        <w:rPr>
          <w:rFonts w:ascii="Arial" w:hAnsi="Arial" w:cs="Arial"/>
          <w:sz w:val="22"/>
          <w:szCs w:val="22"/>
        </w:rPr>
        <w:t xml:space="preserve">berdasarkan </w:t>
      </w:r>
      <w:r w:rsidR="00602DFB" w:rsidRPr="007B55BF">
        <w:rPr>
          <w:rFonts w:ascii="Arial" w:hAnsi="Arial" w:cs="Arial"/>
          <w:sz w:val="22"/>
          <w:szCs w:val="22"/>
        </w:rPr>
        <w:t xml:space="preserve">jumlah pengunjung rata-rata dalam tiga tahun terakhir yaitu </w:t>
      </w:r>
      <w:r w:rsidRPr="007B55BF">
        <w:rPr>
          <w:rFonts w:ascii="Arial" w:hAnsi="Arial" w:cs="Arial"/>
          <w:sz w:val="22"/>
          <w:szCs w:val="22"/>
        </w:rPr>
        <w:t>sebanyak 12</w:t>
      </w:r>
      <w:r w:rsidR="00602DFB" w:rsidRPr="007B55BF">
        <w:rPr>
          <w:rFonts w:ascii="Arial" w:hAnsi="Arial" w:cs="Arial"/>
          <w:sz w:val="22"/>
          <w:szCs w:val="22"/>
        </w:rPr>
        <w:t>.</w:t>
      </w:r>
      <w:r w:rsidRPr="007B55BF">
        <w:rPr>
          <w:rFonts w:ascii="Arial" w:hAnsi="Arial" w:cs="Arial"/>
          <w:sz w:val="22"/>
          <w:szCs w:val="22"/>
        </w:rPr>
        <w:t>00</w:t>
      </w:r>
      <w:r w:rsidR="00602DFB" w:rsidRPr="007B55BF">
        <w:rPr>
          <w:rFonts w:ascii="Arial" w:hAnsi="Arial" w:cs="Arial"/>
          <w:sz w:val="22"/>
          <w:szCs w:val="22"/>
        </w:rPr>
        <w:t>0</w:t>
      </w:r>
      <w:r w:rsidR="00DD6B1E" w:rsidRPr="007B55BF">
        <w:rPr>
          <w:rFonts w:ascii="Arial" w:hAnsi="Arial" w:cs="Arial"/>
          <w:sz w:val="22"/>
          <w:szCs w:val="22"/>
        </w:rPr>
        <w:t xml:space="preserve"> wisatawan </w:t>
      </w:r>
      <w:r w:rsidR="00602DFB" w:rsidRPr="007B55BF">
        <w:rPr>
          <w:rFonts w:ascii="Arial" w:hAnsi="Arial" w:cs="Arial"/>
          <w:sz w:val="22"/>
          <w:szCs w:val="22"/>
        </w:rPr>
        <w:t>/tahun</w:t>
      </w:r>
      <w:r w:rsidRPr="007B55BF">
        <w:rPr>
          <w:rFonts w:ascii="Arial" w:hAnsi="Arial" w:cs="Arial"/>
          <w:sz w:val="22"/>
          <w:szCs w:val="22"/>
        </w:rPr>
        <w:t xml:space="preserve">. Daya dukung </w:t>
      </w:r>
      <w:r w:rsidR="00B53FF1" w:rsidRPr="007B55BF">
        <w:rPr>
          <w:rFonts w:ascii="Arial" w:hAnsi="Arial" w:cs="Arial"/>
          <w:sz w:val="22"/>
          <w:szCs w:val="22"/>
        </w:rPr>
        <w:t>kawasan</w:t>
      </w:r>
      <w:r w:rsidRPr="007B55BF">
        <w:rPr>
          <w:rFonts w:ascii="Arial" w:hAnsi="Arial" w:cs="Arial"/>
          <w:sz w:val="22"/>
          <w:szCs w:val="22"/>
        </w:rPr>
        <w:t xml:space="preserve"> Labuan Cermin </w:t>
      </w:r>
      <w:r w:rsidR="00602DFB" w:rsidRPr="007B55BF">
        <w:rPr>
          <w:rFonts w:ascii="Arial" w:hAnsi="Arial" w:cs="Arial"/>
          <w:sz w:val="22"/>
          <w:szCs w:val="22"/>
        </w:rPr>
        <w:t xml:space="preserve">untuk kegiatan rekreasi </w:t>
      </w:r>
      <w:r w:rsidRPr="007B55BF">
        <w:rPr>
          <w:rFonts w:ascii="Arial" w:hAnsi="Arial" w:cs="Arial"/>
          <w:sz w:val="22"/>
          <w:szCs w:val="22"/>
        </w:rPr>
        <w:t xml:space="preserve">dapat dilihat pada </w:t>
      </w:r>
      <w:r w:rsidR="001C43BC" w:rsidRPr="007B55BF">
        <w:rPr>
          <w:rFonts w:ascii="Arial" w:hAnsi="Arial" w:cs="Arial"/>
          <w:sz w:val="22"/>
          <w:szCs w:val="22"/>
        </w:rPr>
        <w:t>tabel</w:t>
      </w:r>
      <w:r w:rsidR="00864D80" w:rsidRPr="007B55BF">
        <w:rPr>
          <w:rFonts w:ascii="Arial" w:hAnsi="Arial" w:cs="Arial"/>
          <w:sz w:val="22"/>
          <w:szCs w:val="22"/>
        </w:rPr>
        <w:t xml:space="preserve"> sebagai </w:t>
      </w:r>
      <w:r w:rsidR="00602DFB" w:rsidRPr="007B55BF">
        <w:rPr>
          <w:rFonts w:ascii="Arial" w:hAnsi="Arial" w:cs="Arial"/>
          <w:sz w:val="22"/>
          <w:szCs w:val="22"/>
        </w:rPr>
        <w:t xml:space="preserve">berikut : </w:t>
      </w:r>
    </w:p>
    <w:p w:rsidR="007B55BF" w:rsidRDefault="007B55BF" w:rsidP="007B55BF">
      <w:pPr>
        <w:spacing w:line="360" w:lineRule="auto"/>
        <w:ind w:firstLine="567"/>
        <w:jc w:val="both"/>
        <w:rPr>
          <w:rFonts w:ascii="Arial" w:hAnsi="Arial" w:cs="Arial"/>
          <w:sz w:val="22"/>
          <w:szCs w:val="22"/>
          <w:lang w:val="id-ID"/>
        </w:rPr>
      </w:pPr>
    </w:p>
    <w:p w:rsidR="007B55BF" w:rsidRPr="007B55BF" w:rsidRDefault="007B55BF" w:rsidP="007B55BF">
      <w:pPr>
        <w:spacing w:line="360" w:lineRule="auto"/>
        <w:ind w:firstLine="567"/>
        <w:jc w:val="both"/>
        <w:rPr>
          <w:rFonts w:ascii="Arial" w:hAnsi="Arial" w:cs="Arial"/>
          <w:sz w:val="22"/>
          <w:szCs w:val="22"/>
          <w:lang w:val="id-ID"/>
        </w:rPr>
      </w:pPr>
    </w:p>
    <w:p w:rsidR="00FB4E88" w:rsidRPr="007B55BF" w:rsidRDefault="00FB4E88" w:rsidP="007B55BF">
      <w:pPr>
        <w:spacing w:line="360" w:lineRule="auto"/>
        <w:jc w:val="both"/>
        <w:rPr>
          <w:rFonts w:ascii="Arial" w:hAnsi="Arial" w:cs="Arial"/>
          <w:b/>
          <w:sz w:val="22"/>
          <w:szCs w:val="22"/>
        </w:rPr>
      </w:pPr>
      <w:r w:rsidRPr="007B55BF">
        <w:rPr>
          <w:rFonts w:ascii="Arial" w:hAnsi="Arial" w:cs="Arial"/>
          <w:b/>
          <w:sz w:val="22"/>
          <w:szCs w:val="22"/>
        </w:rPr>
        <w:t xml:space="preserve">Tabel </w:t>
      </w:r>
      <w:r w:rsidR="007E0526" w:rsidRPr="007B55BF">
        <w:rPr>
          <w:rFonts w:ascii="Arial" w:hAnsi="Arial" w:cs="Arial"/>
          <w:b/>
          <w:sz w:val="22"/>
          <w:szCs w:val="22"/>
        </w:rPr>
        <w:t>2</w:t>
      </w:r>
      <w:r w:rsidR="006A6D3F" w:rsidRPr="007B55BF">
        <w:rPr>
          <w:rFonts w:ascii="Arial" w:hAnsi="Arial" w:cs="Arial"/>
          <w:b/>
          <w:sz w:val="22"/>
          <w:szCs w:val="22"/>
        </w:rPr>
        <w:t>.</w:t>
      </w:r>
      <w:r w:rsidR="00582E7B" w:rsidRPr="007B55BF">
        <w:rPr>
          <w:rFonts w:ascii="Arial" w:hAnsi="Arial" w:cs="Arial"/>
          <w:b/>
          <w:sz w:val="22"/>
          <w:szCs w:val="22"/>
        </w:rPr>
        <w:t xml:space="preserve"> </w:t>
      </w:r>
      <w:r w:rsidRPr="007B55BF">
        <w:rPr>
          <w:rFonts w:ascii="Arial" w:hAnsi="Arial" w:cs="Arial"/>
          <w:b/>
          <w:sz w:val="22"/>
          <w:szCs w:val="22"/>
        </w:rPr>
        <w:t>Day</w:t>
      </w:r>
      <w:r w:rsidR="002C096C" w:rsidRPr="007B55BF">
        <w:rPr>
          <w:rFonts w:ascii="Arial" w:hAnsi="Arial" w:cs="Arial"/>
          <w:b/>
          <w:sz w:val="22"/>
          <w:szCs w:val="22"/>
        </w:rPr>
        <w:t xml:space="preserve">a Dukung </w:t>
      </w:r>
      <w:r w:rsidR="00B53FF1" w:rsidRPr="007B55BF">
        <w:rPr>
          <w:rFonts w:ascii="Arial" w:hAnsi="Arial" w:cs="Arial"/>
          <w:b/>
          <w:sz w:val="22"/>
          <w:szCs w:val="22"/>
        </w:rPr>
        <w:t>Kawasan</w:t>
      </w:r>
      <w:r w:rsidR="002C096C" w:rsidRPr="007B55BF">
        <w:rPr>
          <w:rFonts w:ascii="Arial" w:hAnsi="Arial" w:cs="Arial"/>
          <w:b/>
          <w:sz w:val="22"/>
          <w:szCs w:val="22"/>
        </w:rPr>
        <w:t xml:space="preserve"> Labuan Cermin Untuk Kegiatan Ekowisata</w:t>
      </w:r>
    </w:p>
    <w:p w:rsidR="005D6B18" w:rsidRPr="007B55BF" w:rsidRDefault="005D6B18" w:rsidP="007B55BF">
      <w:pPr>
        <w:spacing w:line="360" w:lineRule="auto"/>
        <w:jc w:val="both"/>
        <w:rPr>
          <w:rFonts w:ascii="Arial" w:hAnsi="Arial" w:cs="Arial"/>
          <w:b/>
          <w:i/>
          <w:sz w:val="22"/>
          <w:szCs w:val="22"/>
        </w:rPr>
      </w:pPr>
      <w:r w:rsidRPr="007B55BF">
        <w:rPr>
          <w:rFonts w:ascii="Arial" w:hAnsi="Arial" w:cs="Arial"/>
          <w:b/>
          <w:i/>
          <w:sz w:val="22"/>
          <w:szCs w:val="22"/>
        </w:rPr>
        <w:t>Table</w:t>
      </w:r>
      <w:r w:rsidR="007B55BF">
        <w:rPr>
          <w:rFonts w:ascii="Arial" w:hAnsi="Arial" w:cs="Arial"/>
          <w:b/>
          <w:i/>
          <w:sz w:val="22"/>
          <w:szCs w:val="22"/>
          <w:lang w:val="id-ID"/>
        </w:rPr>
        <w:t xml:space="preserve"> </w:t>
      </w:r>
      <w:r w:rsidRPr="007B55BF">
        <w:rPr>
          <w:rFonts w:ascii="Arial" w:hAnsi="Arial" w:cs="Arial"/>
          <w:b/>
          <w:i/>
          <w:sz w:val="22"/>
          <w:szCs w:val="22"/>
        </w:rPr>
        <w:t xml:space="preserve">2. Carrying Capacity of Labuan Cermin </w:t>
      </w:r>
      <w:r w:rsidR="00887C1C" w:rsidRPr="007B55BF">
        <w:rPr>
          <w:rFonts w:ascii="Arial" w:hAnsi="Arial" w:cs="Arial"/>
          <w:b/>
          <w:i/>
          <w:sz w:val="22"/>
          <w:szCs w:val="22"/>
        </w:rPr>
        <w:t>Area</w:t>
      </w:r>
      <w:r w:rsidRPr="007B55BF">
        <w:rPr>
          <w:rFonts w:ascii="Arial" w:hAnsi="Arial" w:cs="Arial"/>
          <w:b/>
          <w:i/>
          <w:sz w:val="22"/>
          <w:szCs w:val="22"/>
        </w:rPr>
        <w:t xml:space="preserve"> for Ecotourism Activities</w:t>
      </w:r>
    </w:p>
    <w:tbl>
      <w:tblPr>
        <w:tblW w:w="8954" w:type="dxa"/>
        <w:tblInd w:w="103" w:type="dxa"/>
        <w:tblBorders>
          <w:top w:val="single" w:sz="4" w:space="0" w:color="auto"/>
          <w:bottom w:val="single" w:sz="4" w:space="0" w:color="auto"/>
        </w:tblBorders>
        <w:tblLook w:val="04A0"/>
      </w:tblPr>
      <w:tblGrid>
        <w:gridCol w:w="2255"/>
        <w:gridCol w:w="1578"/>
        <w:gridCol w:w="1275"/>
        <w:gridCol w:w="584"/>
        <w:gridCol w:w="576"/>
        <w:gridCol w:w="992"/>
        <w:gridCol w:w="1694"/>
      </w:tblGrid>
      <w:tr w:rsidR="00FB4E88" w:rsidRPr="007B55BF" w:rsidTr="009F64A9">
        <w:trPr>
          <w:trHeight w:val="300"/>
        </w:trPr>
        <w:tc>
          <w:tcPr>
            <w:tcW w:w="2255" w:type="dxa"/>
            <w:vMerge w:val="restart"/>
            <w:tcBorders>
              <w:top w:val="single" w:sz="4" w:space="0" w:color="auto"/>
              <w:bottom w:val="nil"/>
            </w:tcBorders>
            <w:shd w:val="clear" w:color="auto" w:fill="auto"/>
            <w:noWrap/>
            <w:vAlign w:val="center"/>
            <w:hideMark/>
          </w:tcPr>
          <w:p w:rsidR="00FB4E88" w:rsidRPr="007B55BF" w:rsidRDefault="00FB4E88" w:rsidP="007B55BF">
            <w:pPr>
              <w:spacing w:line="276" w:lineRule="auto"/>
              <w:jc w:val="center"/>
              <w:rPr>
                <w:rFonts w:ascii="Arial" w:hAnsi="Arial" w:cs="Arial"/>
                <w:b/>
                <w:color w:val="000000"/>
                <w:sz w:val="22"/>
                <w:szCs w:val="22"/>
              </w:rPr>
            </w:pPr>
            <w:r w:rsidRPr="007B55BF">
              <w:rPr>
                <w:rFonts w:ascii="Arial" w:hAnsi="Arial" w:cs="Arial"/>
                <w:b/>
                <w:color w:val="000000"/>
                <w:sz w:val="22"/>
                <w:szCs w:val="22"/>
              </w:rPr>
              <w:t>Jenis Kegiatan</w:t>
            </w:r>
          </w:p>
          <w:p w:rsidR="005D6B18" w:rsidRPr="006018DD" w:rsidRDefault="006018DD" w:rsidP="007B55BF">
            <w:pPr>
              <w:spacing w:line="276" w:lineRule="auto"/>
              <w:jc w:val="center"/>
              <w:rPr>
                <w:rFonts w:ascii="Arial" w:hAnsi="Arial" w:cs="Arial"/>
                <w:b/>
                <w:i/>
                <w:color w:val="000000"/>
                <w:sz w:val="22"/>
                <w:szCs w:val="22"/>
                <w:lang w:val="id-ID"/>
              </w:rPr>
            </w:pPr>
            <w:r>
              <w:rPr>
                <w:rFonts w:ascii="Arial" w:hAnsi="Arial" w:cs="Arial"/>
                <w:b/>
                <w:i/>
                <w:color w:val="000000"/>
                <w:sz w:val="22"/>
                <w:szCs w:val="22"/>
                <w:lang w:val="id-ID"/>
              </w:rPr>
              <w:t xml:space="preserve">/ </w:t>
            </w:r>
            <w:r>
              <w:rPr>
                <w:rFonts w:ascii="Arial" w:hAnsi="Arial" w:cs="Arial"/>
                <w:b/>
                <w:i/>
                <w:color w:val="000000"/>
                <w:sz w:val="22"/>
                <w:szCs w:val="22"/>
              </w:rPr>
              <w:t>Activities</w:t>
            </w:r>
          </w:p>
        </w:tc>
        <w:tc>
          <w:tcPr>
            <w:tcW w:w="1578" w:type="dxa"/>
            <w:vMerge w:val="restart"/>
            <w:tcBorders>
              <w:top w:val="single" w:sz="4" w:space="0" w:color="auto"/>
              <w:bottom w:val="nil"/>
            </w:tcBorders>
            <w:shd w:val="clear" w:color="auto" w:fill="auto"/>
            <w:noWrap/>
            <w:vAlign w:val="center"/>
            <w:hideMark/>
          </w:tcPr>
          <w:p w:rsidR="00A73ADE" w:rsidRPr="007B55BF" w:rsidRDefault="00FB4E88" w:rsidP="007B55BF">
            <w:pPr>
              <w:spacing w:line="276" w:lineRule="auto"/>
              <w:jc w:val="center"/>
              <w:rPr>
                <w:rFonts w:ascii="Arial" w:hAnsi="Arial" w:cs="Arial"/>
                <w:b/>
                <w:color w:val="000000"/>
                <w:sz w:val="22"/>
                <w:szCs w:val="22"/>
              </w:rPr>
            </w:pPr>
            <w:r w:rsidRPr="007B55BF">
              <w:rPr>
                <w:rFonts w:ascii="Arial" w:hAnsi="Arial" w:cs="Arial"/>
                <w:b/>
                <w:color w:val="000000"/>
                <w:sz w:val="22"/>
                <w:szCs w:val="22"/>
              </w:rPr>
              <w:t xml:space="preserve">Luas Danau </w:t>
            </w:r>
          </w:p>
          <w:p w:rsidR="00A73ADE" w:rsidRPr="006018DD" w:rsidRDefault="006018DD" w:rsidP="007B55BF">
            <w:pPr>
              <w:spacing w:line="276" w:lineRule="auto"/>
              <w:jc w:val="center"/>
              <w:rPr>
                <w:rFonts w:ascii="Arial" w:hAnsi="Arial" w:cs="Arial"/>
                <w:b/>
                <w:color w:val="000000"/>
                <w:sz w:val="22"/>
                <w:szCs w:val="22"/>
                <w:lang w:val="id-ID"/>
              </w:rPr>
            </w:pPr>
            <w:r>
              <w:rPr>
                <w:rFonts w:ascii="Arial" w:hAnsi="Arial" w:cs="Arial"/>
                <w:b/>
                <w:color w:val="000000"/>
                <w:sz w:val="22"/>
                <w:szCs w:val="22"/>
                <w:lang w:val="id-ID"/>
              </w:rPr>
              <w:t xml:space="preserve">/ </w:t>
            </w:r>
            <w:r>
              <w:rPr>
                <w:rFonts w:ascii="Arial" w:hAnsi="Arial" w:cs="Arial"/>
                <w:b/>
                <w:color w:val="000000"/>
                <w:sz w:val="22"/>
                <w:szCs w:val="22"/>
              </w:rPr>
              <w:t>Wide</w:t>
            </w:r>
          </w:p>
          <w:p w:rsidR="00FB4E88" w:rsidRPr="007B55BF" w:rsidRDefault="00FB4E88" w:rsidP="007B55BF">
            <w:pPr>
              <w:spacing w:line="276" w:lineRule="auto"/>
              <w:jc w:val="center"/>
              <w:rPr>
                <w:rFonts w:ascii="Arial" w:hAnsi="Arial" w:cs="Arial"/>
                <w:b/>
                <w:color w:val="000000"/>
                <w:sz w:val="22"/>
                <w:szCs w:val="22"/>
              </w:rPr>
            </w:pPr>
            <w:r w:rsidRPr="007B55BF">
              <w:rPr>
                <w:rFonts w:ascii="Arial" w:hAnsi="Arial" w:cs="Arial"/>
                <w:b/>
                <w:color w:val="000000"/>
                <w:sz w:val="22"/>
                <w:szCs w:val="22"/>
              </w:rPr>
              <w:t>(m</w:t>
            </w:r>
            <w:r w:rsidRPr="007B55BF">
              <w:rPr>
                <w:rFonts w:ascii="Arial" w:hAnsi="Arial" w:cs="Arial"/>
                <w:b/>
                <w:color w:val="000000"/>
                <w:sz w:val="22"/>
                <w:szCs w:val="22"/>
                <w:vertAlign w:val="superscript"/>
              </w:rPr>
              <w:t>2</w:t>
            </w:r>
            <w:r w:rsidRPr="007B55BF">
              <w:rPr>
                <w:rFonts w:ascii="Arial" w:hAnsi="Arial" w:cs="Arial"/>
                <w:b/>
                <w:color w:val="000000"/>
                <w:sz w:val="22"/>
                <w:szCs w:val="22"/>
              </w:rPr>
              <w:t>)</w:t>
            </w:r>
          </w:p>
        </w:tc>
        <w:tc>
          <w:tcPr>
            <w:tcW w:w="1275" w:type="dxa"/>
            <w:vMerge w:val="restart"/>
            <w:tcBorders>
              <w:top w:val="single" w:sz="4" w:space="0" w:color="auto"/>
              <w:bottom w:val="nil"/>
            </w:tcBorders>
            <w:shd w:val="clear" w:color="auto" w:fill="auto"/>
            <w:noWrap/>
            <w:vAlign w:val="center"/>
            <w:hideMark/>
          </w:tcPr>
          <w:p w:rsidR="00FB4E88" w:rsidRPr="007B55BF" w:rsidRDefault="00FB4E88" w:rsidP="007B55BF">
            <w:pPr>
              <w:spacing w:line="276" w:lineRule="auto"/>
              <w:jc w:val="center"/>
              <w:rPr>
                <w:rFonts w:ascii="Arial" w:hAnsi="Arial" w:cs="Arial"/>
                <w:b/>
                <w:color w:val="000000"/>
                <w:sz w:val="22"/>
                <w:szCs w:val="22"/>
              </w:rPr>
            </w:pPr>
            <w:r w:rsidRPr="007B55BF">
              <w:rPr>
                <w:rFonts w:ascii="Arial" w:hAnsi="Arial" w:cs="Arial"/>
                <w:b/>
                <w:color w:val="000000"/>
                <w:sz w:val="22"/>
                <w:szCs w:val="22"/>
              </w:rPr>
              <w:t>Unit Area (m</w:t>
            </w:r>
            <w:r w:rsidRPr="007B55BF">
              <w:rPr>
                <w:rFonts w:ascii="Arial" w:hAnsi="Arial" w:cs="Arial"/>
                <w:b/>
                <w:color w:val="000000"/>
                <w:sz w:val="22"/>
                <w:szCs w:val="22"/>
                <w:vertAlign w:val="superscript"/>
              </w:rPr>
              <w:t>2</w:t>
            </w:r>
            <w:r w:rsidRPr="007B55BF">
              <w:rPr>
                <w:rFonts w:ascii="Arial" w:hAnsi="Arial" w:cs="Arial"/>
                <w:b/>
                <w:color w:val="000000"/>
                <w:sz w:val="22"/>
                <w:szCs w:val="22"/>
              </w:rPr>
              <w:t>)</w:t>
            </w:r>
          </w:p>
        </w:tc>
        <w:tc>
          <w:tcPr>
            <w:tcW w:w="584" w:type="dxa"/>
            <w:vMerge w:val="restart"/>
            <w:tcBorders>
              <w:top w:val="single" w:sz="4" w:space="0" w:color="auto"/>
              <w:bottom w:val="nil"/>
            </w:tcBorders>
            <w:shd w:val="clear" w:color="auto" w:fill="auto"/>
            <w:noWrap/>
            <w:vAlign w:val="center"/>
            <w:hideMark/>
          </w:tcPr>
          <w:p w:rsidR="00FB4E88" w:rsidRPr="007B55BF" w:rsidRDefault="00FB4E88" w:rsidP="007B55BF">
            <w:pPr>
              <w:spacing w:line="276" w:lineRule="auto"/>
              <w:jc w:val="center"/>
              <w:rPr>
                <w:rFonts w:ascii="Arial" w:hAnsi="Arial" w:cs="Arial"/>
                <w:b/>
                <w:color w:val="000000"/>
                <w:sz w:val="22"/>
                <w:szCs w:val="22"/>
              </w:rPr>
            </w:pPr>
            <w:r w:rsidRPr="007B55BF">
              <w:rPr>
                <w:rFonts w:ascii="Arial" w:hAnsi="Arial" w:cs="Arial"/>
                <w:b/>
                <w:color w:val="000000"/>
                <w:sz w:val="22"/>
                <w:szCs w:val="22"/>
              </w:rPr>
              <w:t>Wt</w:t>
            </w:r>
          </w:p>
        </w:tc>
        <w:tc>
          <w:tcPr>
            <w:tcW w:w="576" w:type="dxa"/>
            <w:vMerge w:val="restart"/>
            <w:tcBorders>
              <w:top w:val="single" w:sz="4" w:space="0" w:color="auto"/>
              <w:bottom w:val="nil"/>
            </w:tcBorders>
            <w:shd w:val="clear" w:color="auto" w:fill="auto"/>
            <w:noWrap/>
            <w:vAlign w:val="center"/>
            <w:hideMark/>
          </w:tcPr>
          <w:p w:rsidR="00FB4E88" w:rsidRPr="007B55BF" w:rsidRDefault="00FB4E88" w:rsidP="007B55BF">
            <w:pPr>
              <w:spacing w:line="276" w:lineRule="auto"/>
              <w:jc w:val="center"/>
              <w:rPr>
                <w:rFonts w:ascii="Arial" w:hAnsi="Arial" w:cs="Arial"/>
                <w:b/>
                <w:color w:val="000000"/>
                <w:sz w:val="22"/>
                <w:szCs w:val="22"/>
              </w:rPr>
            </w:pPr>
            <w:r w:rsidRPr="007B55BF">
              <w:rPr>
                <w:rFonts w:ascii="Arial" w:hAnsi="Arial" w:cs="Arial"/>
                <w:b/>
                <w:color w:val="000000"/>
                <w:sz w:val="22"/>
                <w:szCs w:val="22"/>
              </w:rPr>
              <w:t>Wp</w:t>
            </w:r>
          </w:p>
        </w:tc>
        <w:tc>
          <w:tcPr>
            <w:tcW w:w="2686" w:type="dxa"/>
            <w:gridSpan w:val="2"/>
            <w:tcBorders>
              <w:top w:val="single" w:sz="4" w:space="0" w:color="auto"/>
              <w:bottom w:val="single" w:sz="4" w:space="0" w:color="auto"/>
            </w:tcBorders>
            <w:shd w:val="clear" w:color="auto" w:fill="auto"/>
            <w:noWrap/>
            <w:vAlign w:val="center"/>
            <w:hideMark/>
          </w:tcPr>
          <w:p w:rsidR="00FB4E88" w:rsidRPr="007B55BF" w:rsidRDefault="00FB4E88" w:rsidP="007B55BF">
            <w:pPr>
              <w:spacing w:line="276" w:lineRule="auto"/>
              <w:jc w:val="center"/>
              <w:rPr>
                <w:rFonts w:ascii="Arial" w:hAnsi="Arial" w:cs="Arial"/>
                <w:b/>
                <w:color w:val="000000"/>
                <w:sz w:val="22"/>
                <w:szCs w:val="22"/>
              </w:rPr>
            </w:pPr>
            <w:r w:rsidRPr="007B55BF">
              <w:rPr>
                <w:rFonts w:ascii="Arial" w:hAnsi="Arial" w:cs="Arial"/>
                <w:b/>
                <w:color w:val="000000"/>
                <w:sz w:val="22"/>
                <w:szCs w:val="22"/>
              </w:rPr>
              <w:t>Daya Dukung (orang)</w:t>
            </w:r>
          </w:p>
          <w:p w:rsidR="0082583A" w:rsidRPr="006018DD" w:rsidRDefault="006018DD" w:rsidP="007B55BF">
            <w:pPr>
              <w:spacing w:line="276" w:lineRule="auto"/>
              <w:jc w:val="center"/>
              <w:rPr>
                <w:rFonts w:ascii="Arial" w:hAnsi="Arial" w:cs="Arial"/>
                <w:b/>
                <w:i/>
                <w:color w:val="000000"/>
                <w:sz w:val="22"/>
                <w:szCs w:val="22"/>
                <w:lang w:val="id-ID"/>
              </w:rPr>
            </w:pPr>
            <w:r>
              <w:rPr>
                <w:rFonts w:ascii="Arial" w:hAnsi="Arial" w:cs="Arial"/>
                <w:b/>
                <w:i/>
                <w:color w:val="000000"/>
                <w:sz w:val="22"/>
                <w:szCs w:val="22"/>
                <w:lang w:val="id-ID"/>
              </w:rPr>
              <w:t xml:space="preserve">/ </w:t>
            </w:r>
            <w:r w:rsidR="0082583A" w:rsidRPr="007B55BF">
              <w:rPr>
                <w:rFonts w:ascii="Arial" w:hAnsi="Arial" w:cs="Arial"/>
                <w:b/>
                <w:i/>
                <w:color w:val="000000"/>
                <w:sz w:val="22"/>
                <w:szCs w:val="22"/>
              </w:rPr>
              <w:t>Carrying Capacity</w:t>
            </w:r>
          </w:p>
        </w:tc>
      </w:tr>
      <w:tr w:rsidR="00FB4E88" w:rsidRPr="007B55BF" w:rsidTr="009F64A9">
        <w:trPr>
          <w:trHeight w:val="300"/>
        </w:trPr>
        <w:tc>
          <w:tcPr>
            <w:tcW w:w="2255" w:type="dxa"/>
            <w:vMerge/>
            <w:tcBorders>
              <w:top w:val="nil"/>
              <w:bottom w:val="single" w:sz="4" w:space="0" w:color="auto"/>
            </w:tcBorders>
            <w:shd w:val="clear" w:color="auto" w:fill="auto"/>
            <w:noWrap/>
            <w:vAlign w:val="center"/>
            <w:hideMark/>
          </w:tcPr>
          <w:p w:rsidR="00FB4E88" w:rsidRPr="007B55BF" w:rsidRDefault="00FB4E88" w:rsidP="007B55BF">
            <w:pPr>
              <w:spacing w:line="276" w:lineRule="auto"/>
              <w:jc w:val="center"/>
              <w:rPr>
                <w:rFonts w:ascii="Arial" w:hAnsi="Arial" w:cs="Arial"/>
                <w:b/>
                <w:color w:val="000000"/>
                <w:sz w:val="22"/>
                <w:szCs w:val="22"/>
              </w:rPr>
            </w:pPr>
          </w:p>
        </w:tc>
        <w:tc>
          <w:tcPr>
            <w:tcW w:w="1578" w:type="dxa"/>
            <w:vMerge/>
            <w:tcBorders>
              <w:top w:val="nil"/>
              <w:bottom w:val="single" w:sz="4" w:space="0" w:color="auto"/>
            </w:tcBorders>
            <w:shd w:val="clear" w:color="auto" w:fill="auto"/>
            <w:noWrap/>
            <w:vAlign w:val="center"/>
            <w:hideMark/>
          </w:tcPr>
          <w:p w:rsidR="00FB4E88" w:rsidRPr="007B55BF" w:rsidRDefault="00FB4E88" w:rsidP="007B55BF">
            <w:pPr>
              <w:spacing w:line="276" w:lineRule="auto"/>
              <w:jc w:val="center"/>
              <w:rPr>
                <w:rFonts w:ascii="Arial" w:hAnsi="Arial" w:cs="Arial"/>
                <w:b/>
                <w:color w:val="000000"/>
                <w:sz w:val="22"/>
                <w:szCs w:val="22"/>
              </w:rPr>
            </w:pPr>
          </w:p>
        </w:tc>
        <w:tc>
          <w:tcPr>
            <w:tcW w:w="1275" w:type="dxa"/>
            <w:vMerge/>
            <w:tcBorders>
              <w:top w:val="nil"/>
              <w:bottom w:val="single" w:sz="4" w:space="0" w:color="auto"/>
            </w:tcBorders>
            <w:shd w:val="clear" w:color="auto" w:fill="auto"/>
            <w:noWrap/>
            <w:vAlign w:val="center"/>
            <w:hideMark/>
          </w:tcPr>
          <w:p w:rsidR="00FB4E88" w:rsidRPr="007B55BF" w:rsidRDefault="00FB4E88" w:rsidP="007B55BF">
            <w:pPr>
              <w:spacing w:line="276" w:lineRule="auto"/>
              <w:jc w:val="center"/>
              <w:rPr>
                <w:rFonts w:ascii="Arial" w:hAnsi="Arial" w:cs="Arial"/>
                <w:b/>
                <w:color w:val="000000"/>
                <w:sz w:val="22"/>
                <w:szCs w:val="22"/>
              </w:rPr>
            </w:pPr>
          </w:p>
        </w:tc>
        <w:tc>
          <w:tcPr>
            <w:tcW w:w="584" w:type="dxa"/>
            <w:vMerge/>
            <w:tcBorders>
              <w:top w:val="nil"/>
              <w:bottom w:val="single" w:sz="4" w:space="0" w:color="auto"/>
            </w:tcBorders>
            <w:shd w:val="clear" w:color="auto" w:fill="auto"/>
            <w:noWrap/>
            <w:vAlign w:val="center"/>
            <w:hideMark/>
          </w:tcPr>
          <w:p w:rsidR="00FB4E88" w:rsidRPr="007B55BF" w:rsidRDefault="00FB4E88" w:rsidP="007B55BF">
            <w:pPr>
              <w:spacing w:line="276" w:lineRule="auto"/>
              <w:jc w:val="center"/>
              <w:rPr>
                <w:rFonts w:ascii="Arial" w:hAnsi="Arial" w:cs="Arial"/>
                <w:b/>
                <w:color w:val="000000"/>
                <w:sz w:val="22"/>
                <w:szCs w:val="22"/>
              </w:rPr>
            </w:pPr>
          </w:p>
        </w:tc>
        <w:tc>
          <w:tcPr>
            <w:tcW w:w="576" w:type="dxa"/>
            <w:vMerge/>
            <w:tcBorders>
              <w:top w:val="nil"/>
              <w:bottom w:val="single" w:sz="4" w:space="0" w:color="auto"/>
            </w:tcBorders>
            <w:shd w:val="clear" w:color="auto" w:fill="auto"/>
            <w:noWrap/>
            <w:vAlign w:val="center"/>
            <w:hideMark/>
          </w:tcPr>
          <w:p w:rsidR="00FB4E88" w:rsidRPr="007B55BF" w:rsidRDefault="00FB4E88" w:rsidP="007B55BF">
            <w:pPr>
              <w:spacing w:line="276" w:lineRule="auto"/>
              <w:jc w:val="center"/>
              <w:rPr>
                <w:rFonts w:ascii="Arial" w:hAnsi="Arial" w:cs="Arial"/>
                <w:b/>
                <w:color w:val="000000"/>
                <w:sz w:val="22"/>
                <w:szCs w:val="22"/>
              </w:rPr>
            </w:pPr>
          </w:p>
        </w:tc>
        <w:tc>
          <w:tcPr>
            <w:tcW w:w="992" w:type="dxa"/>
            <w:tcBorders>
              <w:top w:val="single" w:sz="4" w:space="0" w:color="auto"/>
              <w:bottom w:val="single" w:sz="4" w:space="0" w:color="auto"/>
            </w:tcBorders>
            <w:shd w:val="clear" w:color="auto" w:fill="auto"/>
            <w:noWrap/>
            <w:vAlign w:val="center"/>
            <w:hideMark/>
          </w:tcPr>
          <w:p w:rsidR="00FB4E88" w:rsidRPr="007B55BF" w:rsidRDefault="00FB4E88" w:rsidP="007B55BF">
            <w:pPr>
              <w:spacing w:line="276" w:lineRule="auto"/>
              <w:jc w:val="center"/>
              <w:rPr>
                <w:rFonts w:ascii="Arial" w:hAnsi="Arial" w:cs="Arial"/>
                <w:b/>
                <w:color w:val="000000"/>
                <w:sz w:val="22"/>
                <w:szCs w:val="22"/>
              </w:rPr>
            </w:pPr>
            <w:r w:rsidRPr="007B55BF">
              <w:rPr>
                <w:rFonts w:ascii="Arial" w:hAnsi="Arial" w:cs="Arial"/>
                <w:b/>
                <w:color w:val="000000"/>
                <w:sz w:val="22"/>
                <w:szCs w:val="22"/>
              </w:rPr>
              <w:t>Perhari</w:t>
            </w:r>
          </w:p>
          <w:p w:rsidR="0082583A" w:rsidRPr="006018DD" w:rsidRDefault="006018DD" w:rsidP="007B55BF">
            <w:pPr>
              <w:spacing w:line="276" w:lineRule="auto"/>
              <w:jc w:val="center"/>
              <w:rPr>
                <w:rFonts w:ascii="Arial" w:hAnsi="Arial" w:cs="Arial"/>
                <w:b/>
                <w:i/>
                <w:color w:val="000000"/>
                <w:sz w:val="22"/>
                <w:szCs w:val="22"/>
                <w:lang w:val="id-ID"/>
              </w:rPr>
            </w:pPr>
            <w:r>
              <w:rPr>
                <w:rFonts w:ascii="Arial" w:hAnsi="Arial" w:cs="Arial"/>
                <w:b/>
                <w:i/>
                <w:color w:val="000000"/>
                <w:sz w:val="22"/>
                <w:szCs w:val="22"/>
                <w:lang w:val="id-ID"/>
              </w:rPr>
              <w:t xml:space="preserve">/ </w:t>
            </w:r>
            <w:r>
              <w:rPr>
                <w:rFonts w:ascii="Arial" w:hAnsi="Arial" w:cs="Arial"/>
                <w:b/>
                <w:i/>
                <w:color w:val="000000"/>
                <w:sz w:val="22"/>
                <w:szCs w:val="22"/>
              </w:rPr>
              <w:t>Daily</w:t>
            </w:r>
          </w:p>
        </w:tc>
        <w:tc>
          <w:tcPr>
            <w:tcW w:w="1694" w:type="dxa"/>
            <w:tcBorders>
              <w:top w:val="single" w:sz="4" w:space="0" w:color="auto"/>
              <w:bottom w:val="single" w:sz="4" w:space="0" w:color="auto"/>
            </w:tcBorders>
            <w:shd w:val="clear" w:color="auto" w:fill="auto"/>
            <w:noWrap/>
            <w:vAlign w:val="center"/>
            <w:hideMark/>
          </w:tcPr>
          <w:p w:rsidR="00FB4E88" w:rsidRPr="007B55BF" w:rsidRDefault="00FB4E88" w:rsidP="007B55BF">
            <w:pPr>
              <w:spacing w:line="276" w:lineRule="auto"/>
              <w:jc w:val="center"/>
              <w:rPr>
                <w:rFonts w:ascii="Arial" w:hAnsi="Arial" w:cs="Arial"/>
                <w:b/>
                <w:color w:val="000000"/>
                <w:sz w:val="22"/>
                <w:szCs w:val="22"/>
              </w:rPr>
            </w:pPr>
            <w:r w:rsidRPr="007B55BF">
              <w:rPr>
                <w:rFonts w:ascii="Arial" w:hAnsi="Arial" w:cs="Arial"/>
                <w:b/>
                <w:color w:val="000000"/>
                <w:sz w:val="22"/>
                <w:szCs w:val="22"/>
              </w:rPr>
              <w:t>Pertahun</w:t>
            </w:r>
          </w:p>
          <w:p w:rsidR="0082583A" w:rsidRPr="006018DD" w:rsidRDefault="006018DD" w:rsidP="007B55BF">
            <w:pPr>
              <w:spacing w:line="276" w:lineRule="auto"/>
              <w:jc w:val="center"/>
              <w:rPr>
                <w:rFonts w:ascii="Arial" w:hAnsi="Arial" w:cs="Arial"/>
                <w:b/>
                <w:color w:val="000000"/>
                <w:sz w:val="22"/>
                <w:szCs w:val="22"/>
                <w:lang w:val="id-ID"/>
              </w:rPr>
            </w:pPr>
            <w:r>
              <w:rPr>
                <w:rFonts w:ascii="Arial" w:hAnsi="Arial" w:cs="Arial"/>
                <w:b/>
                <w:i/>
                <w:color w:val="000000"/>
                <w:sz w:val="22"/>
                <w:szCs w:val="22"/>
                <w:lang w:val="id-ID"/>
              </w:rPr>
              <w:t xml:space="preserve">/ </w:t>
            </w:r>
            <w:r w:rsidR="0082583A" w:rsidRPr="007B55BF">
              <w:rPr>
                <w:rFonts w:ascii="Arial" w:hAnsi="Arial" w:cs="Arial"/>
                <w:b/>
                <w:i/>
                <w:color w:val="000000"/>
                <w:sz w:val="22"/>
                <w:szCs w:val="22"/>
              </w:rPr>
              <w:t>Annually</w:t>
            </w:r>
          </w:p>
        </w:tc>
      </w:tr>
      <w:tr w:rsidR="00FB4E88" w:rsidRPr="007B55BF" w:rsidTr="007B55BF">
        <w:trPr>
          <w:trHeight w:val="1308"/>
        </w:trPr>
        <w:tc>
          <w:tcPr>
            <w:tcW w:w="2255" w:type="dxa"/>
            <w:tcBorders>
              <w:top w:val="single" w:sz="4" w:space="0" w:color="auto"/>
            </w:tcBorders>
            <w:shd w:val="clear" w:color="auto" w:fill="auto"/>
            <w:noWrap/>
            <w:vAlign w:val="center"/>
            <w:hideMark/>
          </w:tcPr>
          <w:p w:rsidR="005D6B18" w:rsidRPr="006018DD" w:rsidRDefault="00FB4E88" w:rsidP="006018DD">
            <w:pPr>
              <w:spacing w:line="276" w:lineRule="auto"/>
              <w:rPr>
                <w:rFonts w:ascii="Arial" w:hAnsi="Arial" w:cs="Arial"/>
                <w:b/>
                <w:i/>
                <w:color w:val="000000"/>
                <w:sz w:val="22"/>
                <w:szCs w:val="22"/>
                <w:lang w:val="id-ID"/>
              </w:rPr>
            </w:pPr>
            <w:r w:rsidRPr="007B55BF">
              <w:rPr>
                <w:rFonts w:ascii="Arial" w:hAnsi="Arial" w:cs="Arial"/>
                <w:color w:val="000000"/>
                <w:sz w:val="22"/>
                <w:szCs w:val="22"/>
              </w:rPr>
              <w:t>Rekreasi</w:t>
            </w:r>
            <w:r w:rsidR="009F64A9" w:rsidRPr="007B55BF">
              <w:rPr>
                <w:rFonts w:ascii="Arial" w:hAnsi="Arial" w:cs="Arial"/>
                <w:color w:val="000000"/>
                <w:sz w:val="22"/>
                <w:szCs w:val="22"/>
              </w:rPr>
              <w:t xml:space="preserve"> dan olahraga air</w:t>
            </w:r>
            <w:r w:rsidR="006018DD">
              <w:rPr>
                <w:rFonts w:ascii="Arial" w:hAnsi="Arial" w:cs="Arial"/>
                <w:color w:val="000000"/>
                <w:sz w:val="22"/>
                <w:szCs w:val="22"/>
                <w:lang w:val="id-ID"/>
              </w:rPr>
              <w:t xml:space="preserve">/ </w:t>
            </w:r>
            <w:r w:rsidR="005D6B18" w:rsidRPr="006018DD">
              <w:rPr>
                <w:rFonts w:ascii="Arial" w:hAnsi="Arial" w:cs="Arial"/>
                <w:i/>
                <w:color w:val="000000"/>
                <w:sz w:val="22"/>
                <w:szCs w:val="22"/>
              </w:rPr>
              <w:t>Recreation and water sports</w:t>
            </w:r>
          </w:p>
        </w:tc>
        <w:tc>
          <w:tcPr>
            <w:tcW w:w="1578" w:type="dxa"/>
            <w:tcBorders>
              <w:top w:val="single" w:sz="4" w:space="0" w:color="auto"/>
            </w:tcBorders>
            <w:shd w:val="clear" w:color="auto" w:fill="auto"/>
            <w:noWrap/>
            <w:vAlign w:val="center"/>
            <w:hideMark/>
          </w:tcPr>
          <w:p w:rsidR="00FB4E88" w:rsidRPr="007B55BF" w:rsidRDefault="00FB4E88" w:rsidP="007B55BF">
            <w:pPr>
              <w:spacing w:line="276" w:lineRule="auto"/>
              <w:jc w:val="right"/>
              <w:rPr>
                <w:rFonts w:ascii="Arial" w:hAnsi="Arial" w:cs="Arial"/>
                <w:color w:val="000000"/>
                <w:sz w:val="22"/>
                <w:szCs w:val="22"/>
              </w:rPr>
            </w:pPr>
            <w:r w:rsidRPr="007B55BF">
              <w:rPr>
                <w:rFonts w:ascii="Arial" w:hAnsi="Arial" w:cs="Arial"/>
                <w:color w:val="000000"/>
                <w:sz w:val="22"/>
                <w:szCs w:val="22"/>
              </w:rPr>
              <w:t>7</w:t>
            </w:r>
            <w:r w:rsidR="00D57294" w:rsidRPr="007B55BF">
              <w:rPr>
                <w:rFonts w:ascii="Arial" w:hAnsi="Arial" w:cs="Arial"/>
                <w:color w:val="000000"/>
                <w:sz w:val="22"/>
                <w:szCs w:val="22"/>
                <w:lang w:val="id-ID"/>
              </w:rPr>
              <w:t>,</w:t>
            </w:r>
            <w:r w:rsidRPr="007B55BF">
              <w:rPr>
                <w:rFonts w:ascii="Arial" w:hAnsi="Arial" w:cs="Arial"/>
                <w:color w:val="000000"/>
                <w:sz w:val="22"/>
                <w:szCs w:val="22"/>
              </w:rPr>
              <w:t>674</w:t>
            </w:r>
          </w:p>
        </w:tc>
        <w:tc>
          <w:tcPr>
            <w:tcW w:w="1275" w:type="dxa"/>
            <w:tcBorders>
              <w:top w:val="single" w:sz="4" w:space="0" w:color="auto"/>
            </w:tcBorders>
            <w:shd w:val="clear" w:color="auto" w:fill="auto"/>
            <w:noWrap/>
            <w:vAlign w:val="center"/>
            <w:hideMark/>
          </w:tcPr>
          <w:p w:rsidR="00FB4E88" w:rsidRPr="007B55BF" w:rsidRDefault="00FB4E88" w:rsidP="007B55BF">
            <w:pPr>
              <w:spacing w:line="276" w:lineRule="auto"/>
              <w:jc w:val="right"/>
              <w:rPr>
                <w:rFonts w:ascii="Arial" w:hAnsi="Arial" w:cs="Arial"/>
                <w:color w:val="000000"/>
                <w:sz w:val="22"/>
                <w:szCs w:val="22"/>
              </w:rPr>
            </w:pPr>
            <w:r w:rsidRPr="007B55BF">
              <w:rPr>
                <w:rFonts w:ascii="Arial" w:hAnsi="Arial" w:cs="Arial"/>
                <w:color w:val="000000"/>
                <w:sz w:val="22"/>
                <w:szCs w:val="22"/>
              </w:rPr>
              <w:t>500</w:t>
            </w:r>
          </w:p>
        </w:tc>
        <w:tc>
          <w:tcPr>
            <w:tcW w:w="584" w:type="dxa"/>
            <w:tcBorders>
              <w:top w:val="single" w:sz="4" w:space="0" w:color="auto"/>
            </w:tcBorders>
            <w:shd w:val="clear" w:color="auto" w:fill="auto"/>
            <w:noWrap/>
            <w:vAlign w:val="center"/>
            <w:hideMark/>
          </w:tcPr>
          <w:p w:rsidR="00FB4E88" w:rsidRPr="007B55BF" w:rsidRDefault="00F237AA" w:rsidP="007B55BF">
            <w:pPr>
              <w:spacing w:line="276" w:lineRule="auto"/>
              <w:jc w:val="right"/>
              <w:rPr>
                <w:rFonts w:ascii="Arial" w:hAnsi="Arial" w:cs="Arial"/>
                <w:color w:val="000000"/>
                <w:sz w:val="22"/>
                <w:szCs w:val="22"/>
              </w:rPr>
            </w:pPr>
            <w:r w:rsidRPr="007B55BF">
              <w:rPr>
                <w:rFonts w:ascii="Arial" w:hAnsi="Arial" w:cs="Arial"/>
                <w:color w:val="000000"/>
                <w:sz w:val="22"/>
                <w:szCs w:val="22"/>
              </w:rPr>
              <w:t>9</w:t>
            </w:r>
          </w:p>
        </w:tc>
        <w:tc>
          <w:tcPr>
            <w:tcW w:w="576" w:type="dxa"/>
            <w:tcBorders>
              <w:top w:val="single" w:sz="4" w:space="0" w:color="auto"/>
            </w:tcBorders>
            <w:shd w:val="clear" w:color="auto" w:fill="auto"/>
            <w:noWrap/>
            <w:vAlign w:val="center"/>
            <w:hideMark/>
          </w:tcPr>
          <w:p w:rsidR="00FB4E88" w:rsidRPr="007B55BF" w:rsidRDefault="00F237AA" w:rsidP="007B55BF">
            <w:pPr>
              <w:spacing w:line="276" w:lineRule="auto"/>
              <w:jc w:val="right"/>
              <w:rPr>
                <w:rFonts w:ascii="Arial" w:hAnsi="Arial" w:cs="Arial"/>
                <w:color w:val="000000"/>
                <w:sz w:val="22"/>
                <w:szCs w:val="22"/>
              </w:rPr>
            </w:pPr>
            <w:r w:rsidRPr="007B55BF">
              <w:rPr>
                <w:rFonts w:ascii="Arial" w:hAnsi="Arial" w:cs="Arial"/>
                <w:color w:val="000000"/>
                <w:sz w:val="22"/>
                <w:szCs w:val="22"/>
              </w:rPr>
              <w:t>3</w:t>
            </w:r>
          </w:p>
        </w:tc>
        <w:tc>
          <w:tcPr>
            <w:tcW w:w="992" w:type="dxa"/>
            <w:tcBorders>
              <w:top w:val="single" w:sz="4" w:space="0" w:color="auto"/>
            </w:tcBorders>
            <w:shd w:val="clear" w:color="auto" w:fill="auto"/>
            <w:noWrap/>
            <w:vAlign w:val="center"/>
            <w:hideMark/>
          </w:tcPr>
          <w:p w:rsidR="00FB4E88" w:rsidRPr="007B55BF" w:rsidRDefault="00FB4E88" w:rsidP="007B55BF">
            <w:pPr>
              <w:spacing w:line="276" w:lineRule="auto"/>
              <w:jc w:val="right"/>
              <w:rPr>
                <w:rFonts w:ascii="Arial" w:hAnsi="Arial" w:cs="Arial"/>
                <w:color w:val="000000"/>
                <w:sz w:val="22"/>
                <w:szCs w:val="22"/>
              </w:rPr>
            </w:pPr>
            <w:r w:rsidRPr="007B55BF">
              <w:rPr>
                <w:rFonts w:ascii="Arial" w:hAnsi="Arial" w:cs="Arial"/>
                <w:color w:val="000000"/>
                <w:sz w:val="22"/>
                <w:szCs w:val="22"/>
              </w:rPr>
              <w:t>4</w:t>
            </w:r>
            <w:r w:rsidR="00F237AA" w:rsidRPr="007B55BF">
              <w:rPr>
                <w:rFonts w:ascii="Arial" w:hAnsi="Arial" w:cs="Arial"/>
                <w:color w:val="000000"/>
                <w:sz w:val="22"/>
                <w:szCs w:val="22"/>
              </w:rPr>
              <w:t>6</w:t>
            </w:r>
          </w:p>
        </w:tc>
        <w:tc>
          <w:tcPr>
            <w:tcW w:w="1694" w:type="dxa"/>
            <w:tcBorders>
              <w:top w:val="single" w:sz="4" w:space="0" w:color="auto"/>
            </w:tcBorders>
            <w:shd w:val="clear" w:color="auto" w:fill="auto"/>
            <w:noWrap/>
            <w:vAlign w:val="center"/>
            <w:hideMark/>
          </w:tcPr>
          <w:p w:rsidR="00FB4E88" w:rsidRPr="007B55BF" w:rsidRDefault="00F237AA" w:rsidP="007B55BF">
            <w:pPr>
              <w:spacing w:line="276" w:lineRule="auto"/>
              <w:jc w:val="right"/>
              <w:rPr>
                <w:rFonts w:ascii="Arial" w:hAnsi="Arial" w:cs="Arial"/>
                <w:color w:val="000000"/>
                <w:sz w:val="22"/>
                <w:szCs w:val="22"/>
              </w:rPr>
            </w:pPr>
            <w:r w:rsidRPr="007B55BF">
              <w:rPr>
                <w:rFonts w:ascii="Arial" w:hAnsi="Arial" w:cs="Arial"/>
                <w:color w:val="000000"/>
                <w:sz w:val="22"/>
                <w:szCs w:val="22"/>
              </w:rPr>
              <w:t>16</w:t>
            </w:r>
            <w:r w:rsidR="00D57294" w:rsidRPr="007B55BF">
              <w:rPr>
                <w:rFonts w:ascii="Arial" w:hAnsi="Arial" w:cs="Arial"/>
                <w:color w:val="000000"/>
                <w:sz w:val="22"/>
                <w:szCs w:val="22"/>
                <w:lang w:val="id-ID"/>
              </w:rPr>
              <w:t>,</w:t>
            </w:r>
            <w:r w:rsidRPr="007B55BF">
              <w:rPr>
                <w:rFonts w:ascii="Arial" w:hAnsi="Arial" w:cs="Arial"/>
                <w:color w:val="000000"/>
                <w:sz w:val="22"/>
                <w:szCs w:val="22"/>
              </w:rPr>
              <w:t>576</w:t>
            </w:r>
          </w:p>
        </w:tc>
      </w:tr>
    </w:tbl>
    <w:p w:rsidR="00602DFB" w:rsidRPr="00BC5A8F" w:rsidRDefault="00602DFB" w:rsidP="007B55BF">
      <w:pPr>
        <w:autoSpaceDE w:val="0"/>
        <w:autoSpaceDN w:val="0"/>
        <w:adjustRightInd w:val="0"/>
        <w:spacing w:line="360" w:lineRule="auto"/>
        <w:rPr>
          <w:rFonts w:ascii="Arial" w:hAnsi="Arial" w:cs="Arial"/>
          <w:i/>
          <w:sz w:val="20"/>
          <w:szCs w:val="20"/>
          <w:lang w:val="id-ID"/>
        </w:rPr>
      </w:pPr>
      <w:r w:rsidRPr="00BC5A8F">
        <w:rPr>
          <w:rFonts w:ascii="Arial" w:hAnsi="Arial" w:cs="Arial"/>
          <w:sz w:val="20"/>
          <w:szCs w:val="20"/>
        </w:rPr>
        <w:t xml:space="preserve">Sumber : </w:t>
      </w:r>
      <w:r w:rsidR="007B55BF" w:rsidRPr="00BC5A8F">
        <w:rPr>
          <w:rFonts w:ascii="Arial" w:hAnsi="Arial" w:cs="Arial"/>
          <w:sz w:val="20"/>
          <w:szCs w:val="20"/>
          <w:lang w:val="id-ID"/>
        </w:rPr>
        <w:t>D</w:t>
      </w:r>
      <w:r w:rsidRPr="00BC5A8F">
        <w:rPr>
          <w:rFonts w:ascii="Arial" w:hAnsi="Arial" w:cs="Arial"/>
          <w:sz w:val="20"/>
          <w:szCs w:val="20"/>
        </w:rPr>
        <w:t>ata primer</w:t>
      </w:r>
      <w:r w:rsidR="00155494" w:rsidRPr="00BC5A8F">
        <w:rPr>
          <w:rFonts w:ascii="Arial" w:hAnsi="Arial" w:cs="Arial"/>
          <w:sz w:val="20"/>
          <w:szCs w:val="20"/>
        </w:rPr>
        <w:t>,</w:t>
      </w:r>
      <w:r w:rsidRPr="00BC5A8F">
        <w:rPr>
          <w:rFonts w:ascii="Arial" w:hAnsi="Arial" w:cs="Arial"/>
          <w:sz w:val="20"/>
          <w:szCs w:val="20"/>
        </w:rPr>
        <w:t xml:space="preserve"> </w:t>
      </w:r>
      <w:r w:rsidR="00A30361" w:rsidRPr="00BC5A8F">
        <w:rPr>
          <w:rFonts w:ascii="Arial" w:hAnsi="Arial" w:cs="Arial"/>
          <w:sz w:val="20"/>
          <w:szCs w:val="20"/>
        </w:rPr>
        <w:t xml:space="preserve">diolah, </w:t>
      </w:r>
      <w:r w:rsidRPr="00BC5A8F">
        <w:rPr>
          <w:rFonts w:ascii="Arial" w:hAnsi="Arial" w:cs="Arial"/>
          <w:sz w:val="20"/>
          <w:szCs w:val="20"/>
        </w:rPr>
        <w:t>201</w:t>
      </w:r>
      <w:r w:rsidR="003C784B" w:rsidRPr="00BC5A8F">
        <w:rPr>
          <w:rFonts w:ascii="Arial" w:hAnsi="Arial" w:cs="Arial"/>
          <w:sz w:val="20"/>
          <w:szCs w:val="20"/>
        </w:rPr>
        <w:t>6</w:t>
      </w:r>
      <w:r w:rsidR="00A30361" w:rsidRPr="00BC5A8F">
        <w:rPr>
          <w:rFonts w:ascii="Arial" w:hAnsi="Arial" w:cs="Arial"/>
          <w:sz w:val="20"/>
          <w:szCs w:val="20"/>
        </w:rPr>
        <w:t>.</w:t>
      </w:r>
      <w:r w:rsidR="00BC5A8F">
        <w:rPr>
          <w:rFonts w:ascii="Arial" w:hAnsi="Arial" w:cs="Arial"/>
          <w:sz w:val="20"/>
          <w:szCs w:val="20"/>
          <w:lang w:val="id-ID"/>
        </w:rPr>
        <w:t xml:space="preserve">/ </w:t>
      </w:r>
      <w:r w:rsidR="0082583A" w:rsidRPr="00BC5A8F">
        <w:rPr>
          <w:rFonts w:ascii="Arial" w:hAnsi="Arial" w:cs="Arial"/>
          <w:i/>
          <w:sz w:val="20"/>
          <w:szCs w:val="20"/>
        </w:rPr>
        <w:t xml:space="preserve">Source : </w:t>
      </w:r>
      <w:r w:rsidR="00BC5A8F" w:rsidRPr="00BC5A8F">
        <w:rPr>
          <w:rFonts w:ascii="Arial" w:hAnsi="Arial" w:cs="Arial"/>
          <w:i/>
          <w:sz w:val="20"/>
          <w:szCs w:val="20"/>
        </w:rPr>
        <w:t>Primary Data, Processed</w:t>
      </w:r>
      <w:r w:rsidR="00BC5A8F">
        <w:rPr>
          <w:rFonts w:ascii="Arial" w:hAnsi="Arial" w:cs="Arial"/>
          <w:i/>
          <w:sz w:val="20"/>
          <w:szCs w:val="20"/>
        </w:rPr>
        <w:t>, 2016</w:t>
      </w:r>
    </w:p>
    <w:p w:rsidR="007B55BF" w:rsidRPr="00BC5A8F" w:rsidRDefault="00FB4E88" w:rsidP="007B55BF">
      <w:pPr>
        <w:autoSpaceDE w:val="0"/>
        <w:autoSpaceDN w:val="0"/>
        <w:adjustRightInd w:val="0"/>
        <w:spacing w:line="360" w:lineRule="auto"/>
        <w:rPr>
          <w:rFonts w:ascii="Arial" w:hAnsi="Arial" w:cs="Arial"/>
          <w:sz w:val="20"/>
          <w:szCs w:val="20"/>
          <w:lang w:val="id-ID"/>
        </w:rPr>
      </w:pPr>
      <w:r w:rsidRPr="00BC5A8F">
        <w:rPr>
          <w:rFonts w:ascii="Arial" w:hAnsi="Arial" w:cs="Arial"/>
          <w:sz w:val="20"/>
          <w:szCs w:val="20"/>
        </w:rPr>
        <w:t xml:space="preserve">Ket </w:t>
      </w:r>
      <w:r w:rsidR="007B55BF" w:rsidRPr="00BC5A8F">
        <w:rPr>
          <w:rFonts w:ascii="Arial" w:hAnsi="Arial" w:cs="Arial"/>
          <w:sz w:val="20"/>
          <w:szCs w:val="20"/>
          <w:lang w:val="id-ID"/>
        </w:rPr>
        <w:t>erangan</w:t>
      </w:r>
      <w:r w:rsidR="00BC5A8F">
        <w:rPr>
          <w:rFonts w:ascii="Arial" w:hAnsi="Arial" w:cs="Arial"/>
          <w:sz w:val="20"/>
          <w:szCs w:val="20"/>
          <w:lang w:val="id-ID"/>
        </w:rPr>
        <w:t xml:space="preserve">/ </w:t>
      </w:r>
      <w:r w:rsidR="00BC5A8F">
        <w:rPr>
          <w:rFonts w:ascii="Arial" w:hAnsi="Arial" w:cs="Arial"/>
          <w:i/>
          <w:sz w:val="20"/>
          <w:szCs w:val="20"/>
          <w:lang w:val="id-ID"/>
        </w:rPr>
        <w:t>Description</w:t>
      </w:r>
      <w:r w:rsidRPr="00BC5A8F">
        <w:rPr>
          <w:rFonts w:ascii="Arial" w:hAnsi="Arial" w:cs="Arial"/>
          <w:sz w:val="20"/>
          <w:szCs w:val="20"/>
        </w:rPr>
        <w:t>:</w:t>
      </w:r>
      <w:r w:rsidRPr="00BC5A8F">
        <w:rPr>
          <w:rFonts w:ascii="Arial" w:hAnsi="Arial" w:cs="Arial"/>
          <w:sz w:val="20"/>
          <w:szCs w:val="20"/>
        </w:rPr>
        <w:tab/>
      </w:r>
    </w:p>
    <w:p w:rsidR="00FB4E88" w:rsidRPr="00BC5A8F" w:rsidRDefault="00FB4E88" w:rsidP="00BC5A8F">
      <w:pPr>
        <w:autoSpaceDE w:val="0"/>
        <w:autoSpaceDN w:val="0"/>
        <w:adjustRightInd w:val="0"/>
        <w:spacing w:line="360" w:lineRule="auto"/>
        <w:ind w:firstLine="426"/>
        <w:rPr>
          <w:rFonts w:ascii="Arial" w:hAnsi="Arial" w:cs="Arial"/>
          <w:sz w:val="20"/>
          <w:szCs w:val="20"/>
        </w:rPr>
      </w:pPr>
      <w:r w:rsidRPr="00BC5A8F">
        <w:rPr>
          <w:rFonts w:ascii="Arial" w:hAnsi="Arial" w:cs="Arial"/>
          <w:sz w:val="20"/>
          <w:szCs w:val="20"/>
        </w:rPr>
        <w:t xml:space="preserve">Wt : Waktu yang disediakan oleh </w:t>
      </w:r>
      <w:r w:rsidR="00B53FF1" w:rsidRPr="00BC5A8F">
        <w:rPr>
          <w:rFonts w:ascii="Arial" w:hAnsi="Arial" w:cs="Arial"/>
          <w:sz w:val="20"/>
          <w:szCs w:val="20"/>
        </w:rPr>
        <w:t>kawasan</w:t>
      </w:r>
      <w:r w:rsidRPr="00BC5A8F">
        <w:rPr>
          <w:rFonts w:ascii="Arial" w:hAnsi="Arial" w:cs="Arial"/>
          <w:sz w:val="20"/>
          <w:szCs w:val="20"/>
        </w:rPr>
        <w:t xml:space="preserve"> untuk kegiatan wisata dalam 1 hari</w:t>
      </w:r>
    </w:p>
    <w:p w:rsidR="0082583A" w:rsidRPr="00BC5A8F" w:rsidRDefault="0082583A" w:rsidP="00BC5A8F">
      <w:pPr>
        <w:autoSpaceDE w:val="0"/>
        <w:autoSpaceDN w:val="0"/>
        <w:adjustRightInd w:val="0"/>
        <w:spacing w:line="360" w:lineRule="auto"/>
        <w:ind w:firstLine="426"/>
        <w:rPr>
          <w:rFonts w:ascii="Arial" w:hAnsi="Arial" w:cs="Arial"/>
          <w:i/>
          <w:sz w:val="20"/>
          <w:szCs w:val="20"/>
        </w:rPr>
      </w:pPr>
      <w:r w:rsidRPr="00BC5A8F">
        <w:rPr>
          <w:rFonts w:ascii="Arial" w:hAnsi="Arial" w:cs="Arial"/>
          <w:i/>
          <w:sz w:val="20"/>
          <w:szCs w:val="20"/>
        </w:rPr>
        <w:t xml:space="preserve">Wt : </w:t>
      </w:r>
      <w:r w:rsidR="00BC5A8F">
        <w:rPr>
          <w:rFonts w:ascii="Arial" w:hAnsi="Arial" w:cs="Arial"/>
          <w:i/>
          <w:sz w:val="20"/>
          <w:szCs w:val="20"/>
          <w:lang w:val="id-ID"/>
        </w:rPr>
        <w:t>A</w:t>
      </w:r>
      <w:r w:rsidRPr="00BC5A8F">
        <w:rPr>
          <w:rFonts w:ascii="Arial" w:hAnsi="Arial" w:cs="Arial"/>
          <w:i/>
          <w:sz w:val="20"/>
          <w:szCs w:val="20"/>
        </w:rPr>
        <w:t xml:space="preserve">llocated time for </w:t>
      </w:r>
      <w:r w:rsidR="00F4173F" w:rsidRPr="00BC5A8F">
        <w:rPr>
          <w:rFonts w:ascii="Arial" w:hAnsi="Arial" w:cs="Arial"/>
          <w:i/>
          <w:sz w:val="20"/>
          <w:szCs w:val="20"/>
        </w:rPr>
        <w:t>ecotourism activities/day</w:t>
      </w:r>
    </w:p>
    <w:p w:rsidR="00FB4E88" w:rsidRPr="00BC5A8F" w:rsidRDefault="00FB4E88" w:rsidP="00BC5A8F">
      <w:pPr>
        <w:autoSpaceDE w:val="0"/>
        <w:autoSpaceDN w:val="0"/>
        <w:adjustRightInd w:val="0"/>
        <w:spacing w:line="360" w:lineRule="auto"/>
        <w:ind w:firstLine="426"/>
        <w:rPr>
          <w:rFonts w:ascii="Arial" w:hAnsi="Arial" w:cs="Arial"/>
          <w:sz w:val="20"/>
          <w:szCs w:val="20"/>
        </w:rPr>
      </w:pPr>
      <w:r w:rsidRPr="00BC5A8F">
        <w:rPr>
          <w:rFonts w:ascii="Arial" w:hAnsi="Arial" w:cs="Arial"/>
          <w:sz w:val="20"/>
          <w:szCs w:val="20"/>
        </w:rPr>
        <w:t>Wp: Waktu yang dihabiskan oleh pengunjung untuk setiap kegiatan tertentu</w:t>
      </w:r>
    </w:p>
    <w:p w:rsidR="00F4173F" w:rsidRPr="00BC5A8F" w:rsidRDefault="00F4173F" w:rsidP="00BC5A8F">
      <w:pPr>
        <w:autoSpaceDE w:val="0"/>
        <w:autoSpaceDN w:val="0"/>
        <w:adjustRightInd w:val="0"/>
        <w:spacing w:line="360" w:lineRule="auto"/>
        <w:ind w:firstLine="426"/>
        <w:rPr>
          <w:rFonts w:ascii="Arial" w:hAnsi="Arial" w:cs="Arial"/>
          <w:i/>
          <w:sz w:val="20"/>
          <w:szCs w:val="20"/>
        </w:rPr>
      </w:pPr>
      <w:r w:rsidRPr="00BC5A8F">
        <w:rPr>
          <w:rFonts w:ascii="Arial" w:hAnsi="Arial" w:cs="Arial"/>
          <w:i/>
          <w:sz w:val="20"/>
          <w:szCs w:val="20"/>
        </w:rPr>
        <w:t>Wp : Spent time by tourist for ecotourism activities</w:t>
      </w:r>
    </w:p>
    <w:p w:rsidR="00FB4E88" w:rsidRPr="007B55BF" w:rsidRDefault="00FB4E88" w:rsidP="007B55BF">
      <w:pPr>
        <w:spacing w:line="360" w:lineRule="auto"/>
        <w:ind w:firstLine="567"/>
        <w:jc w:val="both"/>
        <w:rPr>
          <w:rFonts w:ascii="Arial" w:hAnsi="Arial" w:cs="Arial"/>
          <w:sz w:val="22"/>
          <w:szCs w:val="22"/>
        </w:rPr>
      </w:pPr>
    </w:p>
    <w:p w:rsidR="00FB4E88" w:rsidRPr="007B55BF" w:rsidRDefault="00FB4E88" w:rsidP="007B55BF">
      <w:pPr>
        <w:spacing w:line="360" w:lineRule="auto"/>
        <w:ind w:firstLine="567"/>
        <w:jc w:val="both"/>
        <w:rPr>
          <w:rFonts w:ascii="Arial" w:hAnsi="Arial" w:cs="Arial"/>
          <w:sz w:val="22"/>
          <w:szCs w:val="22"/>
        </w:rPr>
      </w:pPr>
      <w:r w:rsidRPr="007B55BF">
        <w:rPr>
          <w:rFonts w:ascii="Arial" w:hAnsi="Arial" w:cs="Arial"/>
          <w:sz w:val="22"/>
          <w:szCs w:val="22"/>
        </w:rPr>
        <w:t xml:space="preserve">Daya dukung </w:t>
      </w:r>
      <w:r w:rsidR="008101BA" w:rsidRPr="007B55BF">
        <w:rPr>
          <w:rFonts w:ascii="Arial" w:hAnsi="Arial" w:cs="Arial"/>
          <w:sz w:val="22"/>
          <w:szCs w:val="22"/>
        </w:rPr>
        <w:t>e</w:t>
      </w:r>
      <w:r w:rsidRPr="007B55BF">
        <w:rPr>
          <w:rFonts w:ascii="Arial" w:hAnsi="Arial" w:cs="Arial"/>
          <w:sz w:val="22"/>
          <w:szCs w:val="22"/>
        </w:rPr>
        <w:t xml:space="preserve">kowisata </w:t>
      </w:r>
      <w:r w:rsidR="00B53FF1" w:rsidRPr="007B55BF">
        <w:rPr>
          <w:rFonts w:ascii="Arial" w:hAnsi="Arial" w:cs="Arial"/>
          <w:sz w:val="22"/>
          <w:szCs w:val="22"/>
        </w:rPr>
        <w:t>kawasan</w:t>
      </w:r>
      <w:r w:rsidR="008101BA" w:rsidRPr="007B55BF">
        <w:rPr>
          <w:rFonts w:ascii="Arial" w:hAnsi="Arial" w:cs="Arial"/>
          <w:sz w:val="22"/>
          <w:szCs w:val="22"/>
        </w:rPr>
        <w:t xml:space="preserve"> </w:t>
      </w:r>
      <w:r w:rsidRPr="007B55BF">
        <w:rPr>
          <w:rFonts w:ascii="Arial" w:hAnsi="Arial" w:cs="Arial"/>
          <w:sz w:val="22"/>
          <w:szCs w:val="22"/>
        </w:rPr>
        <w:t xml:space="preserve">Labuan Cermin untuk </w:t>
      </w:r>
      <w:r w:rsidR="001C631C" w:rsidRPr="007B55BF">
        <w:rPr>
          <w:rFonts w:ascii="Arial" w:hAnsi="Arial" w:cs="Arial"/>
          <w:sz w:val="22"/>
          <w:szCs w:val="22"/>
        </w:rPr>
        <w:t>kegiatan rekreasi</w:t>
      </w:r>
      <w:r w:rsidRPr="007B55BF">
        <w:rPr>
          <w:rFonts w:ascii="Arial" w:hAnsi="Arial" w:cs="Arial"/>
          <w:sz w:val="22"/>
          <w:szCs w:val="22"/>
        </w:rPr>
        <w:t xml:space="preserve"> adal</w:t>
      </w:r>
      <w:r w:rsidR="00F237AA" w:rsidRPr="007B55BF">
        <w:rPr>
          <w:rFonts w:ascii="Arial" w:hAnsi="Arial" w:cs="Arial"/>
          <w:sz w:val="22"/>
          <w:szCs w:val="22"/>
        </w:rPr>
        <w:t>ah sebanyak 46</w:t>
      </w:r>
      <w:r w:rsidRPr="007B55BF">
        <w:rPr>
          <w:rFonts w:ascii="Arial" w:hAnsi="Arial" w:cs="Arial"/>
          <w:sz w:val="22"/>
          <w:szCs w:val="22"/>
        </w:rPr>
        <w:t xml:space="preserve"> orang</w:t>
      </w:r>
      <w:r w:rsidR="00F237AA" w:rsidRPr="007B55BF">
        <w:rPr>
          <w:rFonts w:ascii="Arial" w:hAnsi="Arial" w:cs="Arial"/>
          <w:sz w:val="22"/>
          <w:szCs w:val="22"/>
        </w:rPr>
        <w:t xml:space="preserve"> per</w:t>
      </w:r>
      <w:r w:rsidR="00887C1C" w:rsidRPr="007B55BF">
        <w:rPr>
          <w:rFonts w:ascii="Arial" w:hAnsi="Arial" w:cs="Arial"/>
          <w:sz w:val="22"/>
          <w:szCs w:val="22"/>
        </w:rPr>
        <w:t xml:space="preserve"> </w:t>
      </w:r>
      <w:r w:rsidR="00F237AA" w:rsidRPr="007B55BF">
        <w:rPr>
          <w:rFonts w:ascii="Arial" w:hAnsi="Arial" w:cs="Arial"/>
          <w:sz w:val="22"/>
          <w:szCs w:val="22"/>
        </w:rPr>
        <w:t>hari atau 16</w:t>
      </w:r>
      <w:r w:rsidR="001C631C" w:rsidRPr="007B55BF">
        <w:rPr>
          <w:rFonts w:ascii="Arial" w:hAnsi="Arial" w:cs="Arial"/>
          <w:sz w:val="22"/>
          <w:szCs w:val="22"/>
        </w:rPr>
        <w:t>.</w:t>
      </w:r>
      <w:r w:rsidR="00F237AA" w:rsidRPr="007B55BF">
        <w:rPr>
          <w:rFonts w:ascii="Arial" w:hAnsi="Arial" w:cs="Arial"/>
          <w:sz w:val="22"/>
          <w:szCs w:val="22"/>
        </w:rPr>
        <w:t>578</w:t>
      </w:r>
      <w:r w:rsidR="001C631C" w:rsidRPr="007B55BF">
        <w:rPr>
          <w:rFonts w:ascii="Arial" w:hAnsi="Arial" w:cs="Arial"/>
          <w:sz w:val="22"/>
          <w:szCs w:val="22"/>
        </w:rPr>
        <w:t xml:space="preserve"> orang per</w:t>
      </w:r>
      <w:r w:rsidR="00887C1C" w:rsidRPr="007B55BF">
        <w:rPr>
          <w:rFonts w:ascii="Arial" w:hAnsi="Arial" w:cs="Arial"/>
          <w:sz w:val="22"/>
          <w:szCs w:val="22"/>
        </w:rPr>
        <w:t xml:space="preserve"> </w:t>
      </w:r>
      <w:r w:rsidR="001C631C" w:rsidRPr="007B55BF">
        <w:rPr>
          <w:rFonts w:ascii="Arial" w:hAnsi="Arial" w:cs="Arial"/>
          <w:sz w:val="22"/>
          <w:szCs w:val="22"/>
        </w:rPr>
        <w:t xml:space="preserve">tahun. </w:t>
      </w:r>
      <w:r w:rsidRPr="007B55BF">
        <w:rPr>
          <w:rFonts w:ascii="Arial" w:hAnsi="Arial" w:cs="Arial"/>
          <w:sz w:val="22"/>
          <w:szCs w:val="22"/>
        </w:rPr>
        <w:t xml:space="preserve">Bila dibandingkan dengan jumlah </w:t>
      </w:r>
      <w:r w:rsidR="001C631C" w:rsidRPr="007B55BF">
        <w:rPr>
          <w:rFonts w:ascii="Arial" w:hAnsi="Arial" w:cs="Arial"/>
          <w:sz w:val="22"/>
          <w:szCs w:val="22"/>
        </w:rPr>
        <w:t xml:space="preserve">estimasi kunjungan </w:t>
      </w:r>
      <w:r w:rsidRPr="007B55BF">
        <w:rPr>
          <w:rFonts w:ascii="Arial" w:hAnsi="Arial" w:cs="Arial"/>
          <w:sz w:val="22"/>
          <w:szCs w:val="22"/>
        </w:rPr>
        <w:t xml:space="preserve">wisatawan selama </w:t>
      </w:r>
      <w:r w:rsidR="001C631C" w:rsidRPr="007B55BF">
        <w:rPr>
          <w:rFonts w:ascii="Arial" w:hAnsi="Arial" w:cs="Arial"/>
          <w:sz w:val="22"/>
          <w:szCs w:val="22"/>
        </w:rPr>
        <w:t xml:space="preserve">tiga </w:t>
      </w:r>
      <w:r w:rsidRPr="007B55BF">
        <w:rPr>
          <w:rFonts w:ascii="Arial" w:hAnsi="Arial" w:cs="Arial"/>
          <w:sz w:val="22"/>
          <w:szCs w:val="22"/>
        </w:rPr>
        <w:t xml:space="preserve">tahun </w:t>
      </w:r>
      <w:r w:rsidR="001C631C" w:rsidRPr="007B55BF">
        <w:rPr>
          <w:rFonts w:ascii="Arial" w:hAnsi="Arial" w:cs="Arial"/>
          <w:sz w:val="22"/>
          <w:szCs w:val="22"/>
        </w:rPr>
        <w:t xml:space="preserve">terakhir </w:t>
      </w:r>
      <w:r w:rsidRPr="007B55BF">
        <w:rPr>
          <w:rFonts w:ascii="Arial" w:hAnsi="Arial" w:cs="Arial"/>
          <w:sz w:val="22"/>
          <w:szCs w:val="22"/>
        </w:rPr>
        <w:t>yaitu sebanyak 12</w:t>
      </w:r>
      <w:r w:rsidR="001C631C" w:rsidRPr="007B55BF">
        <w:rPr>
          <w:rFonts w:ascii="Arial" w:hAnsi="Arial" w:cs="Arial"/>
          <w:sz w:val="22"/>
          <w:szCs w:val="22"/>
        </w:rPr>
        <w:t xml:space="preserve">.000 orang </w:t>
      </w:r>
      <w:r w:rsidRPr="007B55BF">
        <w:rPr>
          <w:rFonts w:ascii="Arial" w:hAnsi="Arial" w:cs="Arial"/>
          <w:sz w:val="22"/>
          <w:szCs w:val="22"/>
        </w:rPr>
        <w:t>wisatawan</w:t>
      </w:r>
      <w:r w:rsidR="001C631C" w:rsidRPr="007B55BF">
        <w:rPr>
          <w:rFonts w:ascii="Arial" w:hAnsi="Arial" w:cs="Arial"/>
          <w:sz w:val="22"/>
          <w:szCs w:val="22"/>
        </w:rPr>
        <w:t xml:space="preserve"> per tahun</w:t>
      </w:r>
      <w:r w:rsidRPr="007B55BF">
        <w:rPr>
          <w:rFonts w:ascii="Arial" w:hAnsi="Arial" w:cs="Arial"/>
          <w:sz w:val="22"/>
          <w:szCs w:val="22"/>
        </w:rPr>
        <w:t xml:space="preserve">, maka jumlah wisatawan yang berkunjung ke Labuan Cermin selama satu tahun tidak melebihi daya dukung </w:t>
      </w:r>
      <w:r w:rsidR="00B53FF1" w:rsidRPr="007B55BF">
        <w:rPr>
          <w:rFonts w:ascii="Arial" w:hAnsi="Arial" w:cs="Arial"/>
          <w:sz w:val="22"/>
          <w:szCs w:val="22"/>
        </w:rPr>
        <w:t>kawasan</w:t>
      </w:r>
      <w:r w:rsidRPr="007B55BF">
        <w:rPr>
          <w:rFonts w:ascii="Arial" w:hAnsi="Arial" w:cs="Arial"/>
          <w:sz w:val="22"/>
          <w:szCs w:val="22"/>
        </w:rPr>
        <w:t>. Namun</w:t>
      </w:r>
      <w:r w:rsidR="001C631C" w:rsidRPr="007B55BF">
        <w:rPr>
          <w:rFonts w:ascii="Arial" w:hAnsi="Arial" w:cs="Arial"/>
          <w:sz w:val="22"/>
          <w:szCs w:val="22"/>
        </w:rPr>
        <w:t xml:space="preserve"> yang perlu dicermati adalah lonjakan jumlah pengunjung yang jauh di atas jumlah kunjungan ideal dalam satu hari pada periode – periode khusus.  Pada periode </w:t>
      </w:r>
      <w:r w:rsidR="00772AAE" w:rsidRPr="007B55BF">
        <w:rPr>
          <w:rFonts w:ascii="Arial" w:hAnsi="Arial" w:cs="Arial"/>
          <w:sz w:val="22"/>
          <w:szCs w:val="22"/>
        </w:rPr>
        <w:t>libur normal akhir pekan</w:t>
      </w:r>
      <w:r w:rsidRPr="007B55BF">
        <w:rPr>
          <w:rFonts w:ascii="Arial" w:hAnsi="Arial" w:cs="Arial"/>
          <w:sz w:val="22"/>
          <w:szCs w:val="22"/>
        </w:rPr>
        <w:t>, jumla</w:t>
      </w:r>
      <w:r w:rsidR="001C631C" w:rsidRPr="007B55BF">
        <w:rPr>
          <w:rFonts w:ascii="Arial" w:hAnsi="Arial" w:cs="Arial"/>
          <w:sz w:val="22"/>
          <w:szCs w:val="22"/>
        </w:rPr>
        <w:t>h wisatawan yang berkunjung ke L</w:t>
      </w:r>
      <w:r w:rsidRPr="007B55BF">
        <w:rPr>
          <w:rFonts w:ascii="Arial" w:hAnsi="Arial" w:cs="Arial"/>
          <w:sz w:val="22"/>
          <w:szCs w:val="22"/>
        </w:rPr>
        <w:t xml:space="preserve">abuan </w:t>
      </w:r>
      <w:r w:rsidR="001C631C" w:rsidRPr="007B55BF">
        <w:rPr>
          <w:rFonts w:ascii="Arial" w:hAnsi="Arial" w:cs="Arial"/>
          <w:sz w:val="22"/>
          <w:szCs w:val="22"/>
        </w:rPr>
        <w:t>C</w:t>
      </w:r>
      <w:r w:rsidRPr="007B55BF">
        <w:rPr>
          <w:rFonts w:ascii="Arial" w:hAnsi="Arial" w:cs="Arial"/>
          <w:sz w:val="22"/>
          <w:szCs w:val="22"/>
        </w:rPr>
        <w:t xml:space="preserve">ermin </w:t>
      </w:r>
      <w:r w:rsidR="001C631C" w:rsidRPr="007B55BF">
        <w:rPr>
          <w:rFonts w:ascii="Arial" w:hAnsi="Arial" w:cs="Arial"/>
          <w:sz w:val="22"/>
          <w:szCs w:val="22"/>
        </w:rPr>
        <w:t>tidak jauh melebihi dari daya tamping ideal yaitu sebanyak 46 orang per hari.  Tetapi pada</w:t>
      </w:r>
      <w:r w:rsidR="00772AAE" w:rsidRPr="007B55BF">
        <w:rPr>
          <w:rFonts w:ascii="Arial" w:hAnsi="Arial" w:cs="Arial"/>
          <w:sz w:val="22"/>
          <w:szCs w:val="22"/>
        </w:rPr>
        <w:t xml:space="preserve"> periode tertentu yang biasanya terkait periode libur </w:t>
      </w:r>
      <w:r w:rsidR="00692767" w:rsidRPr="007B55BF">
        <w:rPr>
          <w:rFonts w:ascii="Arial" w:hAnsi="Arial" w:cs="Arial"/>
          <w:sz w:val="22"/>
          <w:szCs w:val="22"/>
        </w:rPr>
        <w:t xml:space="preserve">perayaan </w:t>
      </w:r>
      <w:r w:rsidR="00772AAE" w:rsidRPr="007B55BF">
        <w:rPr>
          <w:rFonts w:ascii="Arial" w:hAnsi="Arial" w:cs="Arial"/>
          <w:sz w:val="22"/>
          <w:szCs w:val="22"/>
        </w:rPr>
        <w:t xml:space="preserve">keagamaan </w:t>
      </w:r>
      <w:r w:rsidR="008101BA" w:rsidRPr="007B55BF">
        <w:rPr>
          <w:rFonts w:ascii="Arial" w:hAnsi="Arial" w:cs="Arial"/>
          <w:sz w:val="22"/>
          <w:szCs w:val="22"/>
        </w:rPr>
        <w:t xml:space="preserve">(lebaran) </w:t>
      </w:r>
      <w:r w:rsidR="00772AAE" w:rsidRPr="007B55BF">
        <w:rPr>
          <w:rFonts w:ascii="Arial" w:hAnsi="Arial" w:cs="Arial"/>
          <w:sz w:val="22"/>
          <w:szCs w:val="22"/>
        </w:rPr>
        <w:t xml:space="preserve">dan </w:t>
      </w:r>
      <w:r w:rsidR="00692767" w:rsidRPr="007B55BF">
        <w:rPr>
          <w:rFonts w:ascii="Arial" w:hAnsi="Arial" w:cs="Arial"/>
          <w:sz w:val="22"/>
          <w:szCs w:val="22"/>
        </w:rPr>
        <w:t xml:space="preserve">perayaan </w:t>
      </w:r>
      <w:r w:rsidR="00772AAE" w:rsidRPr="007B55BF">
        <w:rPr>
          <w:rFonts w:ascii="Arial" w:hAnsi="Arial" w:cs="Arial"/>
          <w:sz w:val="22"/>
          <w:szCs w:val="22"/>
        </w:rPr>
        <w:t>nasional serta periode libur akademik pelajar</w:t>
      </w:r>
      <w:r w:rsidR="00692767" w:rsidRPr="007B55BF">
        <w:rPr>
          <w:rFonts w:ascii="Arial" w:hAnsi="Arial" w:cs="Arial"/>
          <w:sz w:val="22"/>
          <w:szCs w:val="22"/>
        </w:rPr>
        <w:t>/</w:t>
      </w:r>
      <w:r w:rsidR="00772AAE" w:rsidRPr="007B55BF">
        <w:rPr>
          <w:rFonts w:ascii="Arial" w:hAnsi="Arial" w:cs="Arial"/>
          <w:sz w:val="22"/>
          <w:szCs w:val="22"/>
        </w:rPr>
        <w:t>mahasiswa</w:t>
      </w:r>
      <w:r w:rsidR="00692767" w:rsidRPr="007B55BF">
        <w:rPr>
          <w:rFonts w:ascii="Arial" w:hAnsi="Arial" w:cs="Arial"/>
          <w:sz w:val="22"/>
          <w:szCs w:val="22"/>
        </w:rPr>
        <w:t>,</w:t>
      </w:r>
      <w:r w:rsidR="00772AAE" w:rsidRPr="007B55BF">
        <w:rPr>
          <w:rFonts w:ascii="Arial" w:hAnsi="Arial" w:cs="Arial"/>
          <w:sz w:val="22"/>
          <w:szCs w:val="22"/>
        </w:rPr>
        <w:t xml:space="preserve"> maka</w:t>
      </w:r>
      <w:r w:rsidRPr="007B55BF">
        <w:rPr>
          <w:rFonts w:ascii="Arial" w:hAnsi="Arial" w:cs="Arial"/>
          <w:sz w:val="22"/>
          <w:szCs w:val="22"/>
        </w:rPr>
        <w:t xml:space="preserve"> pada </w:t>
      </w:r>
      <w:r w:rsidR="00772AAE" w:rsidRPr="007B55BF">
        <w:rPr>
          <w:rFonts w:ascii="Arial" w:hAnsi="Arial" w:cs="Arial"/>
          <w:sz w:val="22"/>
          <w:szCs w:val="22"/>
        </w:rPr>
        <w:t>periode</w:t>
      </w:r>
      <w:r w:rsidRPr="007B55BF">
        <w:rPr>
          <w:rFonts w:ascii="Arial" w:hAnsi="Arial" w:cs="Arial"/>
          <w:sz w:val="22"/>
          <w:szCs w:val="22"/>
        </w:rPr>
        <w:t xml:space="preserve"> tersebut jumlah wisatawan</w:t>
      </w:r>
      <w:r w:rsidR="00772AAE" w:rsidRPr="007B55BF">
        <w:rPr>
          <w:rFonts w:ascii="Arial" w:hAnsi="Arial" w:cs="Arial"/>
          <w:sz w:val="22"/>
          <w:szCs w:val="22"/>
        </w:rPr>
        <w:t xml:space="preserve"> akan melonjak sangat tinggi</w:t>
      </w:r>
      <w:r w:rsidR="001C43BC" w:rsidRPr="007B55BF">
        <w:rPr>
          <w:rFonts w:ascii="Arial" w:hAnsi="Arial" w:cs="Arial"/>
          <w:sz w:val="22"/>
          <w:szCs w:val="22"/>
        </w:rPr>
        <w:t>/b</w:t>
      </w:r>
      <w:r w:rsidRPr="007B55BF">
        <w:rPr>
          <w:rFonts w:ascii="Arial" w:hAnsi="Arial" w:cs="Arial"/>
          <w:sz w:val="22"/>
          <w:szCs w:val="22"/>
        </w:rPr>
        <w:t xml:space="preserve">isa lebih dari </w:t>
      </w:r>
      <w:r w:rsidR="008101BA" w:rsidRPr="007B55BF">
        <w:rPr>
          <w:rFonts w:ascii="Arial" w:hAnsi="Arial" w:cs="Arial"/>
          <w:sz w:val="22"/>
          <w:szCs w:val="22"/>
        </w:rPr>
        <w:t>1000</w:t>
      </w:r>
      <w:r w:rsidRPr="007B55BF">
        <w:rPr>
          <w:rFonts w:ascii="Arial" w:hAnsi="Arial" w:cs="Arial"/>
          <w:sz w:val="22"/>
          <w:szCs w:val="22"/>
        </w:rPr>
        <w:t xml:space="preserve"> wisatawan per hari atau melebihi daya dukung </w:t>
      </w:r>
      <w:r w:rsidR="00B53FF1" w:rsidRPr="007B55BF">
        <w:rPr>
          <w:rFonts w:ascii="Arial" w:hAnsi="Arial" w:cs="Arial"/>
          <w:sz w:val="22"/>
          <w:szCs w:val="22"/>
        </w:rPr>
        <w:t>kawasan</w:t>
      </w:r>
      <w:r w:rsidRPr="007B55BF">
        <w:rPr>
          <w:rFonts w:ascii="Arial" w:hAnsi="Arial" w:cs="Arial"/>
          <w:sz w:val="22"/>
          <w:szCs w:val="22"/>
        </w:rPr>
        <w:t xml:space="preserve"> untuk semua kategori wisata. Ini harus menjadi perhatian pengelola untuk memberlakukan </w:t>
      </w:r>
      <w:r w:rsidR="001C43BC" w:rsidRPr="007B55BF">
        <w:rPr>
          <w:rFonts w:ascii="Arial" w:hAnsi="Arial" w:cs="Arial"/>
          <w:sz w:val="22"/>
          <w:szCs w:val="22"/>
        </w:rPr>
        <w:t>regulasi</w:t>
      </w:r>
      <w:r w:rsidRPr="007B55BF">
        <w:rPr>
          <w:rFonts w:ascii="Arial" w:hAnsi="Arial" w:cs="Arial"/>
          <w:sz w:val="22"/>
          <w:szCs w:val="22"/>
        </w:rPr>
        <w:t xml:space="preserve"> pembatasan wisatawan jika ingin keberlanjutan sumberdaya alam </w:t>
      </w:r>
      <w:r w:rsidR="00864D80" w:rsidRPr="007B55BF">
        <w:rPr>
          <w:rFonts w:ascii="Arial" w:hAnsi="Arial" w:cs="Arial"/>
          <w:sz w:val="22"/>
          <w:szCs w:val="22"/>
        </w:rPr>
        <w:t>L</w:t>
      </w:r>
      <w:r w:rsidRPr="007B55BF">
        <w:rPr>
          <w:rFonts w:ascii="Arial" w:hAnsi="Arial" w:cs="Arial"/>
          <w:sz w:val="22"/>
          <w:szCs w:val="22"/>
        </w:rPr>
        <w:t>abuan Cermin tetap terjaga.</w:t>
      </w:r>
    </w:p>
    <w:p w:rsidR="006038F3" w:rsidRPr="007B55BF" w:rsidRDefault="006038F3" w:rsidP="007B55BF">
      <w:pPr>
        <w:spacing w:line="360" w:lineRule="auto"/>
        <w:ind w:firstLine="567"/>
        <w:jc w:val="both"/>
        <w:rPr>
          <w:rFonts w:ascii="Arial" w:hAnsi="Arial" w:cs="Arial"/>
          <w:sz w:val="22"/>
          <w:szCs w:val="22"/>
        </w:rPr>
      </w:pPr>
    </w:p>
    <w:p w:rsidR="00FB4E88" w:rsidRPr="007B55BF" w:rsidRDefault="00D57294" w:rsidP="00BC5A8F">
      <w:pPr>
        <w:spacing w:after="120" w:line="360" w:lineRule="auto"/>
        <w:rPr>
          <w:rFonts w:ascii="Arial" w:eastAsia="Calibri" w:hAnsi="Arial" w:cs="Arial"/>
          <w:b/>
          <w:sz w:val="22"/>
          <w:szCs w:val="22"/>
        </w:rPr>
      </w:pPr>
      <w:r w:rsidRPr="007B55BF">
        <w:rPr>
          <w:rFonts w:ascii="Arial" w:eastAsia="Calibri" w:hAnsi="Arial" w:cs="Arial"/>
          <w:b/>
          <w:sz w:val="22"/>
          <w:szCs w:val="22"/>
        </w:rPr>
        <w:t>Nilai Manfaat Ekonomi Kawasan Labuan Cermin</w:t>
      </w:r>
      <w:r w:rsidRPr="007B55BF">
        <w:rPr>
          <w:rFonts w:ascii="Arial" w:eastAsia="Calibri" w:hAnsi="Arial" w:cs="Arial"/>
          <w:b/>
          <w:sz w:val="22"/>
          <w:szCs w:val="22"/>
          <w:lang w:val="id-ID"/>
        </w:rPr>
        <w:t xml:space="preserve"> d</w:t>
      </w:r>
      <w:r w:rsidRPr="007B55BF">
        <w:rPr>
          <w:rFonts w:ascii="Arial" w:eastAsia="Calibri" w:hAnsi="Arial" w:cs="Arial"/>
          <w:b/>
          <w:sz w:val="22"/>
          <w:szCs w:val="22"/>
        </w:rPr>
        <w:t>an Persepsi Wisatawan Terhadap Kegiatan Ekowisata</w:t>
      </w:r>
    </w:p>
    <w:p w:rsidR="00F0013F" w:rsidRPr="007B55BF" w:rsidRDefault="00F0013F" w:rsidP="007B55BF">
      <w:pPr>
        <w:spacing w:line="360" w:lineRule="auto"/>
        <w:jc w:val="both"/>
        <w:rPr>
          <w:rFonts w:ascii="Arial" w:hAnsi="Arial" w:cs="Arial"/>
          <w:b/>
          <w:sz w:val="22"/>
          <w:szCs w:val="22"/>
        </w:rPr>
      </w:pPr>
      <w:r w:rsidRPr="007B55BF">
        <w:rPr>
          <w:rFonts w:ascii="Arial" w:hAnsi="Arial" w:cs="Arial"/>
          <w:b/>
          <w:sz w:val="22"/>
          <w:szCs w:val="22"/>
        </w:rPr>
        <w:t xml:space="preserve">Nilai Manfaat Ekonomi </w:t>
      </w:r>
      <w:r w:rsidR="00B53FF1" w:rsidRPr="007B55BF">
        <w:rPr>
          <w:rFonts w:ascii="Arial" w:hAnsi="Arial" w:cs="Arial"/>
          <w:b/>
          <w:sz w:val="22"/>
          <w:szCs w:val="22"/>
        </w:rPr>
        <w:t>Kawasan</w:t>
      </w:r>
      <w:r w:rsidRPr="007B55BF">
        <w:rPr>
          <w:rFonts w:ascii="Arial" w:hAnsi="Arial" w:cs="Arial"/>
          <w:b/>
          <w:sz w:val="22"/>
          <w:szCs w:val="22"/>
        </w:rPr>
        <w:t xml:space="preserve"> Labuan Cermin</w:t>
      </w:r>
      <w:r w:rsidR="00BE58ED" w:rsidRPr="007B55BF">
        <w:rPr>
          <w:rFonts w:ascii="Arial" w:hAnsi="Arial" w:cs="Arial"/>
          <w:b/>
          <w:sz w:val="22"/>
          <w:szCs w:val="22"/>
        </w:rPr>
        <w:t xml:space="preserve"> dari Kegiatan Ekowisata</w:t>
      </w:r>
    </w:p>
    <w:p w:rsidR="00F0013F" w:rsidRPr="007B55BF" w:rsidRDefault="00B53FF1" w:rsidP="007B55BF">
      <w:pPr>
        <w:spacing w:line="360" w:lineRule="auto"/>
        <w:ind w:firstLine="567"/>
        <w:jc w:val="both"/>
        <w:rPr>
          <w:rFonts w:ascii="Arial" w:hAnsi="Arial" w:cs="Arial"/>
          <w:sz w:val="22"/>
          <w:szCs w:val="22"/>
          <w:lang w:val="es-ES"/>
        </w:rPr>
      </w:pPr>
      <w:r w:rsidRPr="007B55BF">
        <w:rPr>
          <w:rFonts w:ascii="Arial" w:hAnsi="Arial" w:cs="Arial"/>
          <w:sz w:val="22"/>
          <w:szCs w:val="22"/>
          <w:lang w:val="es-ES"/>
        </w:rPr>
        <w:t>Kawasan</w:t>
      </w:r>
      <w:r w:rsidR="00936B5D" w:rsidRPr="007B55BF">
        <w:rPr>
          <w:rFonts w:ascii="Arial" w:hAnsi="Arial" w:cs="Arial"/>
          <w:sz w:val="22"/>
          <w:szCs w:val="22"/>
          <w:lang w:val="es-ES"/>
        </w:rPr>
        <w:t xml:space="preserve"> perairan </w:t>
      </w:r>
      <w:r w:rsidR="00F0013F" w:rsidRPr="007B55BF">
        <w:rPr>
          <w:rFonts w:ascii="Arial" w:hAnsi="Arial" w:cs="Arial"/>
          <w:sz w:val="22"/>
          <w:szCs w:val="22"/>
          <w:lang w:val="es-ES"/>
        </w:rPr>
        <w:t>Labuan Cermin terletak di Kecamatan Biduk</w:t>
      </w:r>
      <w:r w:rsidR="00887C1C" w:rsidRPr="007B55BF">
        <w:rPr>
          <w:rFonts w:ascii="Arial" w:hAnsi="Arial" w:cs="Arial"/>
          <w:sz w:val="22"/>
          <w:szCs w:val="22"/>
          <w:lang w:val="es-ES"/>
        </w:rPr>
        <w:t xml:space="preserve"> – </w:t>
      </w:r>
      <w:r w:rsidR="00F0013F" w:rsidRPr="007B55BF">
        <w:rPr>
          <w:rFonts w:ascii="Arial" w:hAnsi="Arial" w:cs="Arial"/>
          <w:sz w:val="22"/>
          <w:szCs w:val="22"/>
          <w:lang w:val="es-ES"/>
        </w:rPr>
        <w:t>Biduk</w:t>
      </w:r>
      <w:r w:rsidR="00887C1C" w:rsidRPr="007B55BF">
        <w:rPr>
          <w:rFonts w:ascii="Arial" w:hAnsi="Arial" w:cs="Arial"/>
          <w:sz w:val="22"/>
          <w:szCs w:val="22"/>
          <w:lang w:val="es-ES"/>
        </w:rPr>
        <w:t xml:space="preserve"> </w:t>
      </w:r>
      <w:r w:rsidR="00F0013F" w:rsidRPr="007B55BF">
        <w:rPr>
          <w:rFonts w:ascii="Arial" w:hAnsi="Arial" w:cs="Arial"/>
          <w:sz w:val="22"/>
          <w:szCs w:val="22"/>
          <w:lang w:val="es-ES"/>
        </w:rPr>
        <w:t xml:space="preserve">Kabupaten Berau dengan </w:t>
      </w:r>
      <w:r w:rsidR="00F0013F" w:rsidRPr="007B55BF">
        <w:rPr>
          <w:rFonts w:ascii="Arial" w:hAnsi="Arial" w:cs="Arial"/>
          <w:sz w:val="22"/>
          <w:szCs w:val="22"/>
        </w:rPr>
        <w:t xml:space="preserve">memiliki luas </w:t>
      </w:r>
      <w:r w:rsidRPr="007B55BF">
        <w:rPr>
          <w:rFonts w:ascii="Arial" w:hAnsi="Arial" w:cs="Arial"/>
          <w:sz w:val="22"/>
          <w:szCs w:val="22"/>
        </w:rPr>
        <w:t>kawasan</w:t>
      </w:r>
      <w:r w:rsidR="00F0013F" w:rsidRPr="007B55BF">
        <w:rPr>
          <w:rFonts w:ascii="Arial" w:hAnsi="Arial" w:cs="Arial"/>
          <w:sz w:val="22"/>
          <w:szCs w:val="22"/>
        </w:rPr>
        <w:t xml:space="preserve"> sebesar 0,77 hektar. </w:t>
      </w:r>
      <w:r w:rsidR="00F0013F" w:rsidRPr="007B55BF">
        <w:rPr>
          <w:rFonts w:ascii="Arial" w:hAnsi="Arial" w:cs="Arial"/>
          <w:sz w:val="22"/>
          <w:szCs w:val="22"/>
          <w:lang w:val="es-ES"/>
        </w:rPr>
        <w:t xml:space="preserve">Jumlah wisata yang mengunjungi </w:t>
      </w:r>
      <w:r w:rsidRPr="007B55BF">
        <w:rPr>
          <w:rFonts w:ascii="Arial" w:hAnsi="Arial" w:cs="Arial"/>
          <w:sz w:val="22"/>
          <w:szCs w:val="22"/>
          <w:lang w:val="es-ES"/>
        </w:rPr>
        <w:t>kawasan</w:t>
      </w:r>
      <w:r w:rsidR="00F0013F" w:rsidRPr="007B55BF">
        <w:rPr>
          <w:rFonts w:ascii="Arial" w:hAnsi="Arial" w:cs="Arial"/>
          <w:sz w:val="22"/>
          <w:szCs w:val="22"/>
          <w:lang w:val="es-ES"/>
        </w:rPr>
        <w:t xml:space="preserve"> Labuan Cermin </w:t>
      </w:r>
      <w:r w:rsidR="00887C1C" w:rsidRPr="007B55BF">
        <w:rPr>
          <w:rFonts w:ascii="Arial" w:hAnsi="Arial" w:cs="Arial"/>
          <w:sz w:val="22"/>
          <w:szCs w:val="22"/>
          <w:lang w:val="es-ES"/>
        </w:rPr>
        <w:t>mulai</w:t>
      </w:r>
      <w:r w:rsidR="00F0013F" w:rsidRPr="007B55BF">
        <w:rPr>
          <w:rFonts w:ascii="Arial" w:hAnsi="Arial" w:cs="Arial"/>
          <w:sz w:val="22"/>
          <w:szCs w:val="22"/>
          <w:lang w:val="es-ES"/>
        </w:rPr>
        <w:t xml:space="preserve"> tahun 2013 diestimasi sebanyak 12.000 wisatawan. Rata</w:t>
      </w:r>
      <w:r w:rsidR="00887C1C" w:rsidRPr="007B55BF">
        <w:rPr>
          <w:rFonts w:ascii="Arial" w:hAnsi="Arial" w:cs="Arial"/>
          <w:sz w:val="22"/>
          <w:szCs w:val="22"/>
          <w:lang w:val="es-ES"/>
        </w:rPr>
        <w:t xml:space="preserve"> – </w:t>
      </w:r>
      <w:r w:rsidR="00F0013F" w:rsidRPr="007B55BF">
        <w:rPr>
          <w:rFonts w:ascii="Arial" w:hAnsi="Arial" w:cs="Arial"/>
          <w:sz w:val="22"/>
          <w:szCs w:val="22"/>
          <w:lang w:val="es-ES"/>
        </w:rPr>
        <w:t>rata</w:t>
      </w:r>
      <w:r w:rsidR="00887C1C" w:rsidRPr="007B55BF">
        <w:rPr>
          <w:rFonts w:ascii="Arial" w:hAnsi="Arial" w:cs="Arial"/>
          <w:sz w:val="22"/>
          <w:szCs w:val="22"/>
          <w:lang w:val="es-ES"/>
        </w:rPr>
        <w:t xml:space="preserve"> </w:t>
      </w:r>
      <w:r w:rsidR="00F0013F" w:rsidRPr="007B55BF">
        <w:rPr>
          <w:rFonts w:ascii="Arial" w:hAnsi="Arial" w:cs="Arial"/>
          <w:sz w:val="22"/>
          <w:szCs w:val="22"/>
          <w:lang w:val="es-ES"/>
        </w:rPr>
        <w:t xml:space="preserve">wisatawan yang berkunjung ke </w:t>
      </w:r>
      <w:r w:rsidRPr="007B55BF">
        <w:rPr>
          <w:rFonts w:ascii="Arial" w:hAnsi="Arial" w:cs="Arial"/>
          <w:sz w:val="22"/>
          <w:szCs w:val="22"/>
          <w:lang w:val="es-ES"/>
        </w:rPr>
        <w:t>kawasan</w:t>
      </w:r>
      <w:r w:rsidR="00F0013F" w:rsidRPr="007B55BF">
        <w:rPr>
          <w:rFonts w:ascii="Arial" w:hAnsi="Arial" w:cs="Arial"/>
          <w:sz w:val="22"/>
          <w:szCs w:val="22"/>
          <w:lang w:val="es-ES"/>
        </w:rPr>
        <w:t xml:space="preserve"> Labuan Cermin sebanyak 3 kali dalam setahun dengan rata-rata biaya perjalanan sebesar Rp.</w:t>
      </w:r>
      <w:r w:rsidR="009C6E88" w:rsidRPr="007B55BF">
        <w:rPr>
          <w:rFonts w:ascii="Arial" w:hAnsi="Arial" w:cs="Arial"/>
          <w:sz w:val="22"/>
          <w:szCs w:val="22"/>
          <w:lang w:val="es-ES"/>
        </w:rPr>
        <w:t xml:space="preserve"> </w:t>
      </w:r>
      <w:r w:rsidR="00F0013F" w:rsidRPr="007B55BF">
        <w:rPr>
          <w:rFonts w:ascii="Arial" w:hAnsi="Arial" w:cs="Arial"/>
          <w:sz w:val="22"/>
          <w:szCs w:val="22"/>
          <w:lang w:val="es-ES"/>
        </w:rPr>
        <w:t xml:space="preserve">961.166,67 per satu kali kunjungan </w:t>
      </w:r>
      <w:r w:rsidR="00887C1C" w:rsidRPr="007B55BF">
        <w:rPr>
          <w:rFonts w:ascii="Arial" w:hAnsi="Arial" w:cs="Arial"/>
          <w:sz w:val="22"/>
          <w:szCs w:val="22"/>
          <w:lang w:val="es-ES"/>
        </w:rPr>
        <w:t xml:space="preserve">yang </w:t>
      </w:r>
      <w:r w:rsidR="00F0013F" w:rsidRPr="007B55BF">
        <w:rPr>
          <w:rFonts w:ascii="Arial" w:hAnsi="Arial" w:cs="Arial"/>
          <w:sz w:val="22"/>
          <w:szCs w:val="22"/>
          <w:lang w:val="es-ES"/>
        </w:rPr>
        <w:t>meliputi biaya transportasi, konsumsi dan lain</w:t>
      </w:r>
      <w:r w:rsidR="00887C1C" w:rsidRPr="007B55BF">
        <w:rPr>
          <w:rFonts w:ascii="Arial" w:hAnsi="Arial" w:cs="Arial"/>
          <w:sz w:val="22"/>
          <w:szCs w:val="22"/>
          <w:lang w:val="es-ES"/>
        </w:rPr>
        <w:t xml:space="preserve"> – </w:t>
      </w:r>
      <w:r w:rsidR="00F0013F" w:rsidRPr="007B55BF">
        <w:rPr>
          <w:rFonts w:ascii="Arial" w:hAnsi="Arial" w:cs="Arial"/>
          <w:sz w:val="22"/>
          <w:szCs w:val="22"/>
          <w:lang w:val="es-ES"/>
        </w:rPr>
        <w:t xml:space="preserve">lain. </w:t>
      </w:r>
      <w:r w:rsidR="00887C1C" w:rsidRPr="007B55BF">
        <w:rPr>
          <w:rFonts w:ascii="Arial" w:hAnsi="Arial" w:cs="Arial"/>
          <w:sz w:val="22"/>
          <w:szCs w:val="22"/>
          <w:lang w:val="es-ES"/>
        </w:rPr>
        <w:t>Dari h</w:t>
      </w:r>
      <w:r w:rsidR="00F0013F" w:rsidRPr="007B55BF">
        <w:rPr>
          <w:rFonts w:ascii="Arial" w:hAnsi="Arial" w:cs="Arial"/>
          <w:sz w:val="22"/>
          <w:szCs w:val="22"/>
          <w:lang w:val="es-ES"/>
        </w:rPr>
        <w:t>asil analisis regresi fungsi permintaan terhadap variabel jumlah kunjungan (Q) dan biaya perjalanan (P) diperoleh persamaan sebagai berikut :</w:t>
      </w:r>
    </w:p>
    <w:p w:rsidR="00F0013F" w:rsidRPr="007B55BF" w:rsidRDefault="00F0013F" w:rsidP="007B55BF">
      <w:pPr>
        <w:spacing w:line="360" w:lineRule="auto"/>
        <w:jc w:val="center"/>
        <w:rPr>
          <w:rFonts w:ascii="Arial" w:hAnsi="Arial" w:cs="Arial"/>
          <w:b/>
          <w:sz w:val="22"/>
          <w:szCs w:val="22"/>
          <w:lang w:val="es-ES"/>
        </w:rPr>
      </w:pPr>
      <w:r w:rsidRPr="007B55BF">
        <w:rPr>
          <w:rFonts w:ascii="Arial" w:hAnsi="Arial" w:cs="Arial"/>
          <w:b/>
          <w:sz w:val="22"/>
          <w:szCs w:val="22"/>
          <w:lang w:val="es-ES"/>
        </w:rPr>
        <w:t>Q = 3,3702 – 0,000000091P</w:t>
      </w:r>
    </w:p>
    <w:p w:rsidR="00F0013F" w:rsidRPr="007B55BF" w:rsidRDefault="00F0013F" w:rsidP="007B55BF">
      <w:pPr>
        <w:spacing w:line="360" w:lineRule="auto"/>
        <w:ind w:firstLine="567"/>
        <w:jc w:val="both"/>
        <w:rPr>
          <w:rFonts w:ascii="Arial" w:hAnsi="Arial" w:cs="Arial"/>
          <w:iCs/>
          <w:sz w:val="22"/>
          <w:szCs w:val="22"/>
          <w:lang w:val="sv-SE"/>
        </w:rPr>
      </w:pPr>
      <w:r w:rsidRPr="007B55BF">
        <w:rPr>
          <w:rFonts w:ascii="Arial" w:hAnsi="Arial" w:cs="Arial"/>
          <w:sz w:val="22"/>
          <w:szCs w:val="22"/>
          <w:lang w:val="es-ES"/>
        </w:rPr>
        <w:t>Berdasarkan analisis regresi diperoleh nilai F</w:t>
      </w:r>
      <w:r w:rsidRPr="007B55BF">
        <w:rPr>
          <w:rFonts w:ascii="Arial" w:hAnsi="Arial" w:cs="Arial"/>
          <w:sz w:val="22"/>
          <w:szCs w:val="22"/>
          <w:vertAlign w:val="subscript"/>
          <w:lang w:val="es-ES"/>
        </w:rPr>
        <w:t>hitung</w:t>
      </w:r>
      <w:r w:rsidRPr="007B55BF">
        <w:rPr>
          <w:rFonts w:ascii="Arial" w:hAnsi="Arial" w:cs="Arial"/>
          <w:sz w:val="22"/>
          <w:szCs w:val="22"/>
          <w:lang w:val="es-ES"/>
        </w:rPr>
        <w:t xml:space="preserve"> sebesar 6,2022 dengan nilai signifikansi sebesar 0,0109 (&lt;0,05). Dengan demikian, menerima H</w:t>
      </w:r>
      <w:r w:rsidRPr="007B55BF">
        <w:rPr>
          <w:rFonts w:ascii="Arial" w:hAnsi="Arial" w:cs="Arial"/>
          <w:sz w:val="22"/>
          <w:szCs w:val="22"/>
          <w:vertAlign w:val="subscript"/>
          <w:lang w:val="es-ES"/>
        </w:rPr>
        <w:t xml:space="preserve">1 </w:t>
      </w:r>
      <w:r w:rsidRPr="007B55BF">
        <w:rPr>
          <w:rFonts w:ascii="Arial" w:hAnsi="Arial" w:cs="Arial"/>
          <w:sz w:val="22"/>
          <w:szCs w:val="22"/>
          <w:lang w:val="es-ES"/>
        </w:rPr>
        <w:t>dan menolak H</w:t>
      </w:r>
      <w:r w:rsidRPr="007B55BF">
        <w:rPr>
          <w:rFonts w:ascii="Arial" w:hAnsi="Arial" w:cs="Arial"/>
          <w:sz w:val="22"/>
          <w:szCs w:val="22"/>
          <w:vertAlign w:val="subscript"/>
          <w:lang w:val="es-ES"/>
        </w:rPr>
        <w:t>0</w:t>
      </w:r>
      <w:r w:rsidRPr="007B55BF">
        <w:rPr>
          <w:rFonts w:ascii="Arial" w:hAnsi="Arial" w:cs="Arial"/>
          <w:sz w:val="22"/>
          <w:szCs w:val="22"/>
          <w:lang w:val="es-ES"/>
        </w:rPr>
        <w:t xml:space="preserve"> yang memberikan inte</w:t>
      </w:r>
      <w:r w:rsidR="001C43BC" w:rsidRPr="007B55BF">
        <w:rPr>
          <w:rFonts w:ascii="Arial" w:hAnsi="Arial" w:cs="Arial"/>
          <w:sz w:val="22"/>
          <w:szCs w:val="22"/>
          <w:lang w:val="es-ES"/>
        </w:rPr>
        <w:t>r</w:t>
      </w:r>
      <w:r w:rsidRPr="007B55BF">
        <w:rPr>
          <w:rFonts w:ascii="Arial" w:hAnsi="Arial" w:cs="Arial"/>
          <w:sz w:val="22"/>
          <w:szCs w:val="22"/>
          <w:lang w:val="es-ES"/>
        </w:rPr>
        <w:t>pretasi bahwa biaya kunjungan berpengaruh nyata terhadap jumlah kunjungan. Hasil analisis uji F dapat dilihat pada tabel</w:t>
      </w:r>
      <w:r w:rsidRPr="007B55BF">
        <w:rPr>
          <w:rFonts w:ascii="Arial" w:hAnsi="Arial" w:cs="Arial"/>
          <w:i/>
          <w:iCs/>
          <w:sz w:val="22"/>
          <w:szCs w:val="22"/>
          <w:lang w:val="sv-SE"/>
        </w:rPr>
        <w:t xml:space="preserve"> analysis of variance</w:t>
      </w:r>
      <w:r w:rsidRPr="007B55BF">
        <w:rPr>
          <w:rFonts w:ascii="Arial" w:hAnsi="Arial" w:cs="Arial"/>
          <w:iCs/>
          <w:sz w:val="22"/>
          <w:szCs w:val="22"/>
          <w:lang w:val="sv-SE"/>
        </w:rPr>
        <w:t xml:space="preserve"> (anova) berikut ini :</w:t>
      </w:r>
    </w:p>
    <w:p w:rsidR="006501E2" w:rsidRPr="00BC5A8F" w:rsidRDefault="00F0013F" w:rsidP="007B55BF">
      <w:pPr>
        <w:spacing w:line="276" w:lineRule="auto"/>
        <w:ind w:left="1134" w:hanging="1134"/>
        <w:jc w:val="both"/>
        <w:rPr>
          <w:rFonts w:ascii="Arial" w:hAnsi="Arial" w:cs="Arial"/>
          <w:b/>
          <w:sz w:val="20"/>
          <w:szCs w:val="20"/>
          <w:lang w:val="sv-SE"/>
        </w:rPr>
      </w:pPr>
      <w:r w:rsidRPr="00BC5A8F">
        <w:rPr>
          <w:rFonts w:ascii="Arial" w:hAnsi="Arial" w:cs="Arial"/>
          <w:b/>
          <w:sz w:val="20"/>
          <w:szCs w:val="20"/>
          <w:lang w:val="sv-SE"/>
        </w:rPr>
        <w:t xml:space="preserve">Tabel </w:t>
      </w:r>
      <w:r w:rsidR="00582E7B" w:rsidRPr="00BC5A8F">
        <w:rPr>
          <w:rFonts w:ascii="Arial" w:hAnsi="Arial" w:cs="Arial"/>
          <w:b/>
          <w:sz w:val="20"/>
          <w:szCs w:val="20"/>
          <w:lang w:val="sv-SE"/>
        </w:rPr>
        <w:t>3</w:t>
      </w:r>
      <w:r w:rsidR="00A81F64" w:rsidRPr="00BC5A8F">
        <w:rPr>
          <w:rFonts w:ascii="Arial" w:hAnsi="Arial" w:cs="Arial"/>
          <w:b/>
          <w:sz w:val="20"/>
          <w:szCs w:val="20"/>
          <w:lang w:val="sv-SE"/>
        </w:rPr>
        <w:t>.</w:t>
      </w:r>
      <w:r w:rsidRPr="00BC5A8F">
        <w:rPr>
          <w:rFonts w:ascii="Arial" w:hAnsi="Arial" w:cs="Arial"/>
          <w:b/>
          <w:sz w:val="20"/>
          <w:szCs w:val="20"/>
          <w:lang w:val="sv-SE"/>
        </w:rPr>
        <w:t xml:space="preserve"> Analisis Keragaman  </w:t>
      </w:r>
    </w:p>
    <w:p w:rsidR="00F0013F" w:rsidRPr="00BC5A8F" w:rsidRDefault="006501E2" w:rsidP="007B55BF">
      <w:pPr>
        <w:spacing w:after="120" w:line="276" w:lineRule="auto"/>
        <w:ind w:left="1134" w:hanging="1134"/>
        <w:jc w:val="both"/>
        <w:rPr>
          <w:rFonts w:ascii="Arial" w:hAnsi="Arial" w:cs="Arial"/>
          <w:b/>
          <w:i/>
          <w:iCs/>
          <w:sz w:val="20"/>
          <w:szCs w:val="20"/>
          <w:lang w:val="sv-SE"/>
        </w:rPr>
      </w:pPr>
      <w:r w:rsidRPr="00BC5A8F">
        <w:rPr>
          <w:rFonts w:ascii="Arial" w:hAnsi="Arial" w:cs="Arial"/>
          <w:b/>
          <w:i/>
          <w:sz w:val="20"/>
          <w:szCs w:val="20"/>
          <w:lang w:val="sv-SE"/>
        </w:rPr>
        <w:t xml:space="preserve">Table 3. </w:t>
      </w:r>
      <w:r w:rsidR="00F0013F" w:rsidRPr="00BC5A8F">
        <w:rPr>
          <w:rFonts w:ascii="Arial" w:hAnsi="Arial" w:cs="Arial"/>
          <w:b/>
          <w:i/>
          <w:sz w:val="20"/>
          <w:szCs w:val="20"/>
          <w:lang w:val="sv-SE"/>
        </w:rPr>
        <w:t>A</w:t>
      </w:r>
      <w:r w:rsidR="00F0013F" w:rsidRPr="00BC5A8F">
        <w:rPr>
          <w:rFonts w:ascii="Arial" w:hAnsi="Arial" w:cs="Arial"/>
          <w:b/>
          <w:i/>
          <w:iCs/>
          <w:sz w:val="20"/>
          <w:szCs w:val="20"/>
          <w:lang w:val="sv-SE"/>
        </w:rPr>
        <w:t>nalysis of Variance (ANOVA)</w:t>
      </w:r>
    </w:p>
    <w:tbl>
      <w:tblPr>
        <w:tblW w:w="8730" w:type="dxa"/>
        <w:tblInd w:w="108" w:type="dxa"/>
        <w:tblLook w:val="04A0"/>
      </w:tblPr>
      <w:tblGrid>
        <w:gridCol w:w="1476"/>
        <w:gridCol w:w="838"/>
        <w:gridCol w:w="1436"/>
        <w:gridCol w:w="1683"/>
        <w:gridCol w:w="1417"/>
        <w:gridCol w:w="1926"/>
      </w:tblGrid>
      <w:tr w:rsidR="00F0013F" w:rsidRPr="007B55BF" w:rsidTr="00A73ADE">
        <w:trPr>
          <w:trHeight w:val="300"/>
        </w:trPr>
        <w:tc>
          <w:tcPr>
            <w:tcW w:w="1430" w:type="dxa"/>
            <w:tcBorders>
              <w:top w:val="single" w:sz="8" w:space="0" w:color="auto"/>
              <w:left w:val="nil"/>
              <w:bottom w:val="single" w:sz="4" w:space="0" w:color="auto"/>
              <w:right w:val="nil"/>
            </w:tcBorders>
            <w:shd w:val="clear" w:color="auto" w:fill="auto"/>
            <w:noWrap/>
            <w:vAlign w:val="center"/>
            <w:hideMark/>
          </w:tcPr>
          <w:p w:rsidR="00F0013F" w:rsidRPr="007B55BF" w:rsidRDefault="00F4173F" w:rsidP="007B55BF">
            <w:pPr>
              <w:spacing w:line="360" w:lineRule="auto"/>
              <w:jc w:val="center"/>
              <w:rPr>
                <w:rFonts w:ascii="Arial" w:hAnsi="Arial" w:cs="Arial"/>
                <w:b/>
                <w:i/>
                <w:iCs/>
                <w:color w:val="000000"/>
                <w:sz w:val="22"/>
                <w:szCs w:val="22"/>
              </w:rPr>
            </w:pPr>
            <w:r w:rsidRPr="007B55BF">
              <w:rPr>
                <w:rFonts w:ascii="Arial" w:hAnsi="Arial" w:cs="Arial"/>
                <w:b/>
                <w:i/>
                <w:iCs/>
                <w:color w:val="000000"/>
                <w:sz w:val="22"/>
                <w:szCs w:val="22"/>
              </w:rPr>
              <w:t>Parameters</w:t>
            </w:r>
            <w:r w:rsidR="00F0013F" w:rsidRPr="007B55BF">
              <w:rPr>
                <w:rFonts w:ascii="Arial" w:hAnsi="Arial" w:cs="Arial"/>
                <w:b/>
                <w:i/>
                <w:iCs/>
                <w:color w:val="000000"/>
                <w:sz w:val="22"/>
                <w:szCs w:val="22"/>
              </w:rPr>
              <w:t> </w:t>
            </w:r>
          </w:p>
        </w:tc>
        <w:tc>
          <w:tcPr>
            <w:tcW w:w="838" w:type="dxa"/>
            <w:tcBorders>
              <w:top w:val="single" w:sz="8" w:space="0" w:color="auto"/>
              <w:left w:val="nil"/>
              <w:bottom w:val="single" w:sz="4" w:space="0" w:color="auto"/>
              <w:right w:val="nil"/>
            </w:tcBorders>
            <w:shd w:val="clear" w:color="auto" w:fill="auto"/>
            <w:noWrap/>
            <w:vAlign w:val="center"/>
            <w:hideMark/>
          </w:tcPr>
          <w:p w:rsidR="00F0013F" w:rsidRPr="007B55BF" w:rsidRDefault="00F0013F" w:rsidP="007B55BF">
            <w:pPr>
              <w:spacing w:line="360" w:lineRule="auto"/>
              <w:jc w:val="center"/>
              <w:rPr>
                <w:rFonts w:ascii="Arial" w:hAnsi="Arial" w:cs="Arial"/>
                <w:b/>
                <w:i/>
                <w:iCs/>
                <w:color w:val="000000"/>
                <w:sz w:val="22"/>
                <w:szCs w:val="22"/>
              </w:rPr>
            </w:pPr>
            <w:r w:rsidRPr="007B55BF">
              <w:rPr>
                <w:rFonts w:ascii="Arial" w:hAnsi="Arial" w:cs="Arial"/>
                <w:b/>
                <w:i/>
                <w:iCs/>
                <w:color w:val="000000"/>
                <w:sz w:val="22"/>
                <w:szCs w:val="22"/>
              </w:rPr>
              <w:t>df</w:t>
            </w:r>
          </w:p>
        </w:tc>
        <w:tc>
          <w:tcPr>
            <w:tcW w:w="1436" w:type="dxa"/>
            <w:tcBorders>
              <w:top w:val="single" w:sz="8" w:space="0" w:color="auto"/>
              <w:left w:val="nil"/>
              <w:bottom w:val="single" w:sz="4" w:space="0" w:color="auto"/>
              <w:right w:val="nil"/>
            </w:tcBorders>
            <w:shd w:val="clear" w:color="auto" w:fill="auto"/>
            <w:noWrap/>
            <w:vAlign w:val="center"/>
            <w:hideMark/>
          </w:tcPr>
          <w:p w:rsidR="00F0013F" w:rsidRPr="007B55BF" w:rsidRDefault="00F0013F" w:rsidP="007B55BF">
            <w:pPr>
              <w:spacing w:line="360" w:lineRule="auto"/>
              <w:jc w:val="center"/>
              <w:rPr>
                <w:rFonts w:ascii="Arial" w:hAnsi="Arial" w:cs="Arial"/>
                <w:b/>
                <w:i/>
                <w:iCs/>
                <w:color w:val="000000"/>
                <w:sz w:val="22"/>
                <w:szCs w:val="22"/>
              </w:rPr>
            </w:pPr>
            <w:r w:rsidRPr="007B55BF">
              <w:rPr>
                <w:rFonts w:ascii="Arial" w:hAnsi="Arial" w:cs="Arial"/>
                <w:b/>
                <w:i/>
                <w:iCs/>
                <w:color w:val="000000"/>
                <w:sz w:val="22"/>
                <w:szCs w:val="22"/>
              </w:rPr>
              <w:t>SS</w:t>
            </w:r>
          </w:p>
        </w:tc>
        <w:tc>
          <w:tcPr>
            <w:tcW w:w="1683" w:type="dxa"/>
            <w:tcBorders>
              <w:top w:val="single" w:sz="8" w:space="0" w:color="auto"/>
              <w:left w:val="nil"/>
              <w:bottom w:val="single" w:sz="4" w:space="0" w:color="auto"/>
              <w:right w:val="nil"/>
            </w:tcBorders>
            <w:shd w:val="clear" w:color="auto" w:fill="auto"/>
            <w:noWrap/>
            <w:vAlign w:val="center"/>
            <w:hideMark/>
          </w:tcPr>
          <w:p w:rsidR="00F0013F" w:rsidRPr="007B55BF" w:rsidRDefault="00F0013F" w:rsidP="007B55BF">
            <w:pPr>
              <w:spacing w:line="360" w:lineRule="auto"/>
              <w:jc w:val="center"/>
              <w:rPr>
                <w:rFonts w:ascii="Arial" w:hAnsi="Arial" w:cs="Arial"/>
                <w:b/>
                <w:i/>
                <w:iCs/>
                <w:color w:val="000000"/>
                <w:sz w:val="22"/>
                <w:szCs w:val="22"/>
              </w:rPr>
            </w:pPr>
            <w:r w:rsidRPr="007B55BF">
              <w:rPr>
                <w:rFonts w:ascii="Arial" w:hAnsi="Arial" w:cs="Arial"/>
                <w:b/>
                <w:i/>
                <w:iCs/>
                <w:color w:val="000000"/>
                <w:sz w:val="22"/>
                <w:szCs w:val="22"/>
              </w:rPr>
              <w:t>MS</w:t>
            </w:r>
          </w:p>
        </w:tc>
        <w:tc>
          <w:tcPr>
            <w:tcW w:w="1417" w:type="dxa"/>
            <w:tcBorders>
              <w:top w:val="single" w:sz="8" w:space="0" w:color="auto"/>
              <w:left w:val="nil"/>
              <w:bottom w:val="single" w:sz="4" w:space="0" w:color="auto"/>
              <w:right w:val="nil"/>
            </w:tcBorders>
            <w:shd w:val="clear" w:color="auto" w:fill="auto"/>
            <w:noWrap/>
            <w:vAlign w:val="center"/>
            <w:hideMark/>
          </w:tcPr>
          <w:p w:rsidR="00F0013F" w:rsidRPr="007B55BF" w:rsidRDefault="00F0013F" w:rsidP="007B55BF">
            <w:pPr>
              <w:spacing w:line="360" w:lineRule="auto"/>
              <w:jc w:val="center"/>
              <w:rPr>
                <w:rFonts w:ascii="Arial" w:hAnsi="Arial" w:cs="Arial"/>
                <w:b/>
                <w:i/>
                <w:iCs/>
                <w:color w:val="000000"/>
                <w:sz w:val="22"/>
                <w:szCs w:val="22"/>
              </w:rPr>
            </w:pPr>
            <w:r w:rsidRPr="007B55BF">
              <w:rPr>
                <w:rFonts w:ascii="Arial" w:hAnsi="Arial" w:cs="Arial"/>
                <w:b/>
                <w:i/>
                <w:iCs/>
                <w:color w:val="000000"/>
                <w:sz w:val="22"/>
                <w:szCs w:val="22"/>
              </w:rPr>
              <w:t>F</w:t>
            </w:r>
          </w:p>
        </w:tc>
        <w:tc>
          <w:tcPr>
            <w:tcW w:w="1926" w:type="dxa"/>
            <w:tcBorders>
              <w:top w:val="single" w:sz="8" w:space="0" w:color="auto"/>
              <w:left w:val="nil"/>
              <w:bottom w:val="single" w:sz="4" w:space="0" w:color="auto"/>
              <w:right w:val="nil"/>
            </w:tcBorders>
            <w:shd w:val="clear" w:color="auto" w:fill="auto"/>
            <w:noWrap/>
            <w:vAlign w:val="center"/>
            <w:hideMark/>
          </w:tcPr>
          <w:p w:rsidR="00F4173F" w:rsidRPr="007B55BF" w:rsidRDefault="00F4173F" w:rsidP="007B55BF">
            <w:pPr>
              <w:spacing w:line="360" w:lineRule="auto"/>
              <w:jc w:val="center"/>
              <w:rPr>
                <w:rFonts w:ascii="Arial" w:hAnsi="Arial" w:cs="Arial"/>
                <w:b/>
                <w:i/>
                <w:iCs/>
                <w:color w:val="000000"/>
                <w:sz w:val="22"/>
                <w:szCs w:val="22"/>
              </w:rPr>
            </w:pPr>
            <w:r w:rsidRPr="007B55BF">
              <w:rPr>
                <w:rFonts w:ascii="Arial" w:hAnsi="Arial" w:cs="Arial"/>
                <w:b/>
                <w:i/>
                <w:iCs/>
                <w:color w:val="000000"/>
                <w:sz w:val="22"/>
                <w:szCs w:val="22"/>
              </w:rPr>
              <w:t>Signifikansi F</w:t>
            </w:r>
          </w:p>
          <w:p w:rsidR="00F0013F" w:rsidRPr="006018DD" w:rsidRDefault="006018DD" w:rsidP="007B55BF">
            <w:pPr>
              <w:spacing w:line="360" w:lineRule="auto"/>
              <w:jc w:val="center"/>
              <w:rPr>
                <w:rFonts w:ascii="Arial" w:hAnsi="Arial" w:cs="Arial"/>
                <w:b/>
                <w:i/>
                <w:iCs/>
                <w:color w:val="000000"/>
                <w:sz w:val="22"/>
                <w:szCs w:val="22"/>
                <w:lang w:val="id-ID"/>
              </w:rPr>
            </w:pPr>
            <w:r>
              <w:rPr>
                <w:rFonts w:ascii="Arial" w:hAnsi="Arial" w:cs="Arial"/>
                <w:b/>
                <w:i/>
                <w:iCs/>
                <w:color w:val="000000"/>
                <w:sz w:val="22"/>
                <w:szCs w:val="22"/>
                <w:lang w:val="id-ID"/>
              </w:rPr>
              <w:t xml:space="preserve">/ </w:t>
            </w:r>
            <w:r w:rsidR="00F0013F" w:rsidRPr="007B55BF">
              <w:rPr>
                <w:rFonts w:ascii="Arial" w:hAnsi="Arial" w:cs="Arial"/>
                <w:b/>
                <w:i/>
                <w:iCs/>
                <w:color w:val="000000"/>
                <w:sz w:val="22"/>
                <w:szCs w:val="22"/>
              </w:rPr>
              <w:t>Significance F</w:t>
            </w:r>
          </w:p>
        </w:tc>
      </w:tr>
      <w:tr w:rsidR="00F0013F" w:rsidRPr="007B55BF" w:rsidTr="00A73ADE">
        <w:trPr>
          <w:trHeight w:val="300"/>
        </w:trPr>
        <w:tc>
          <w:tcPr>
            <w:tcW w:w="1430" w:type="dxa"/>
            <w:tcBorders>
              <w:top w:val="nil"/>
              <w:left w:val="nil"/>
              <w:bottom w:val="nil"/>
              <w:right w:val="nil"/>
            </w:tcBorders>
            <w:shd w:val="clear" w:color="auto" w:fill="auto"/>
            <w:noWrap/>
            <w:vAlign w:val="center"/>
            <w:hideMark/>
          </w:tcPr>
          <w:p w:rsidR="00F0013F" w:rsidRPr="006018DD" w:rsidRDefault="00F4173F" w:rsidP="006018DD">
            <w:pPr>
              <w:spacing w:line="360" w:lineRule="auto"/>
              <w:rPr>
                <w:rFonts w:ascii="Arial" w:hAnsi="Arial" w:cs="Arial"/>
                <w:i/>
                <w:color w:val="000000"/>
                <w:sz w:val="22"/>
                <w:szCs w:val="22"/>
                <w:lang w:val="id-ID"/>
              </w:rPr>
            </w:pPr>
            <w:r w:rsidRPr="006018DD">
              <w:rPr>
                <w:rFonts w:ascii="Arial" w:hAnsi="Arial" w:cs="Arial"/>
                <w:color w:val="000000"/>
                <w:sz w:val="22"/>
                <w:szCs w:val="22"/>
              </w:rPr>
              <w:t>Regresi</w:t>
            </w:r>
            <w:r w:rsidR="006018DD" w:rsidRPr="006018DD">
              <w:rPr>
                <w:rFonts w:ascii="Arial" w:hAnsi="Arial" w:cs="Arial"/>
                <w:color w:val="000000"/>
                <w:sz w:val="22"/>
                <w:szCs w:val="22"/>
                <w:lang w:val="id-ID"/>
              </w:rPr>
              <w:t xml:space="preserve">/ </w:t>
            </w:r>
            <w:r w:rsidR="00F0013F" w:rsidRPr="006018DD">
              <w:rPr>
                <w:rFonts w:ascii="Arial" w:hAnsi="Arial" w:cs="Arial"/>
                <w:i/>
                <w:color w:val="000000"/>
                <w:sz w:val="22"/>
                <w:szCs w:val="22"/>
              </w:rPr>
              <w:t>Regression</w:t>
            </w:r>
          </w:p>
        </w:tc>
        <w:tc>
          <w:tcPr>
            <w:tcW w:w="838" w:type="dxa"/>
            <w:tcBorders>
              <w:top w:val="nil"/>
              <w:left w:val="nil"/>
              <w:bottom w:val="nil"/>
              <w:right w:val="nil"/>
            </w:tcBorders>
            <w:shd w:val="clear" w:color="auto" w:fill="auto"/>
            <w:noWrap/>
            <w:vAlign w:val="center"/>
            <w:hideMark/>
          </w:tcPr>
          <w:p w:rsidR="00F0013F" w:rsidRPr="007B55BF" w:rsidRDefault="00F0013F"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1</w:t>
            </w:r>
          </w:p>
        </w:tc>
        <w:tc>
          <w:tcPr>
            <w:tcW w:w="1436" w:type="dxa"/>
            <w:tcBorders>
              <w:top w:val="nil"/>
              <w:left w:val="nil"/>
              <w:bottom w:val="nil"/>
              <w:right w:val="nil"/>
            </w:tcBorders>
            <w:shd w:val="clear" w:color="auto" w:fill="auto"/>
            <w:noWrap/>
            <w:vAlign w:val="center"/>
            <w:hideMark/>
          </w:tcPr>
          <w:p w:rsidR="00F0013F" w:rsidRPr="007B55BF" w:rsidRDefault="00F0013F"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23.1209</w:t>
            </w:r>
          </w:p>
        </w:tc>
        <w:tc>
          <w:tcPr>
            <w:tcW w:w="1683" w:type="dxa"/>
            <w:tcBorders>
              <w:top w:val="nil"/>
              <w:left w:val="nil"/>
              <w:bottom w:val="nil"/>
              <w:right w:val="nil"/>
            </w:tcBorders>
            <w:shd w:val="clear" w:color="auto" w:fill="auto"/>
            <w:noWrap/>
            <w:vAlign w:val="center"/>
            <w:hideMark/>
          </w:tcPr>
          <w:p w:rsidR="00F0013F" w:rsidRPr="007B55BF" w:rsidRDefault="00F0013F"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23.1209</w:t>
            </w:r>
          </w:p>
        </w:tc>
        <w:tc>
          <w:tcPr>
            <w:tcW w:w="1417" w:type="dxa"/>
            <w:tcBorders>
              <w:top w:val="nil"/>
              <w:left w:val="nil"/>
              <w:bottom w:val="nil"/>
              <w:right w:val="nil"/>
            </w:tcBorders>
            <w:shd w:val="clear" w:color="auto" w:fill="auto"/>
            <w:noWrap/>
            <w:vAlign w:val="center"/>
            <w:hideMark/>
          </w:tcPr>
          <w:p w:rsidR="00F0013F" w:rsidRPr="007B55BF" w:rsidRDefault="00F0013F"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6.2022</w:t>
            </w:r>
          </w:p>
        </w:tc>
        <w:tc>
          <w:tcPr>
            <w:tcW w:w="1926" w:type="dxa"/>
            <w:tcBorders>
              <w:top w:val="nil"/>
              <w:left w:val="nil"/>
              <w:bottom w:val="nil"/>
              <w:right w:val="nil"/>
            </w:tcBorders>
            <w:shd w:val="clear" w:color="auto" w:fill="auto"/>
            <w:noWrap/>
            <w:vAlign w:val="center"/>
            <w:hideMark/>
          </w:tcPr>
          <w:p w:rsidR="00F0013F" w:rsidRPr="007B55BF" w:rsidRDefault="00F0013F"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0.0190</w:t>
            </w:r>
          </w:p>
        </w:tc>
      </w:tr>
      <w:tr w:rsidR="00F0013F" w:rsidRPr="007B55BF" w:rsidTr="00A73ADE">
        <w:trPr>
          <w:trHeight w:val="300"/>
        </w:trPr>
        <w:tc>
          <w:tcPr>
            <w:tcW w:w="1430" w:type="dxa"/>
            <w:tcBorders>
              <w:top w:val="nil"/>
              <w:left w:val="nil"/>
              <w:bottom w:val="nil"/>
              <w:right w:val="nil"/>
            </w:tcBorders>
            <w:shd w:val="clear" w:color="auto" w:fill="auto"/>
            <w:noWrap/>
            <w:vAlign w:val="center"/>
            <w:hideMark/>
          </w:tcPr>
          <w:p w:rsidR="00F0013F" w:rsidRPr="006018DD" w:rsidRDefault="00F4173F" w:rsidP="007B55BF">
            <w:pPr>
              <w:spacing w:line="360" w:lineRule="auto"/>
              <w:rPr>
                <w:rFonts w:ascii="Arial" w:hAnsi="Arial" w:cs="Arial"/>
                <w:i/>
                <w:color w:val="000000"/>
                <w:sz w:val="22"/>
                <w:szCs w:val="22"/>
              </w:rPr>
            </w:pPr>
            <w:r w:rsidRPr="006018DD">
              <w:rPr>
                <w:rFonts w:ascii="Arial" w:hAnsi="Arial" w:cs="Arial"/>
                <w:color w:val="000000"/>
                <w:sz w:val="22"/>
                <w:szCs w:val="22"/>
              </w:rPr>
              <w:t>Residu</w:t>
            </w:r>
            <w:r w:rsidR="006018DD" w:rsidRPr="006018DD">
              <w:rPr>
                <w:rFonts w:ascii="Arial" w:hAnsi="Arial" w:cs="Arial"/>
                <w:i/>
                <w:color w:val="000000"/>
                <w:sz w:val="22"/>
                <w:szCs w:val="22"/>
                <w:lang w:val="id-ID"/>
              </w:rPr>
              <w:t xml:space="preserve">/ </w:t>
            </w:r>
            <w:r w:rsidR="00F0013F" w:rsidRPr="006018DD">
              <w:rPr>
                <w:rFonts w:ascii="Arial" w:hAnsi="Arial" w:cs="Arial"/>
                <w:i/>
                <w:color w:val="000000"/>
                <w:sz w:val="22"/>
                <w:szCs w:val="22"/>
              </w:rPr>
              <w:t>Residual</w:t>
            </w:r>
          </w:p>
        </w:tc>
        <w:tc>
          <w:tcPr>
            <w:tcW w:w="838" w:type="dxa"/>
            <w:tcBorders>
              <w:top w:val="nil"/>
              <w:left w:val="nil"/>
              <w:bottom w:val="nil"/>
              <w:right w:val="nil"/>
            </w:tcBorders>
            <w:shd w:val="clear" w:color="auto" w:fill="auto"/>
            <w:noWrap/>
            <w:vAlign w:val="center"/>
            <w:hideMark/>
          </w:tcPr>
          <w:p w:rsidR="00F0013F" w:rsidRPr="007B55BF" w:rsidRDefault="00F0013F"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28</w:t>
            </w:r>
          </w:p>
        </w:tc>
        <w:tc>
          <w:tcPr>
            <w:tcW w:w="1436" w:type="dxa"/>
            <w:tcBorders>
              <w:top w:val="nil"/>
              <w:left w:val="nil"/>
              <w:bottom w:val="nil"/>
              <w:right w:val="nil"/>
            </w:tcBorders>
            <w:shd w:val="clear" w:color="auto" w:fill="auto"/>
            <w:noWrap/>
            <w:vAlign w:val="center"/>
            <w:hideMark/>
          </w:tcPr>
          <w:p w:rsidR="00F0013F" w:rsidRPr="007B55BF" w:rsidRDefault="00F0013F"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104.3791</w:t>
            </w:r>
          </w:p>
        </w:tc>
        <w:tc>
          <w:tcPr>
            <w:tcW w:w="1683" w:type="dxa"/>
            <w:tcBorders>
              <w:top w:val="nil"/>
              <w:left w:val="nil"/>
              <w:bottom w:val="nil"/>
              <w:right w:val="nil"/>
            </w:tcBorders>
            <w:shd w:val="clear" w:color="auto" w:fill="auto"/>
            <w:noWrap/>
            <w:vAlign w:val="center"/>
            <w:hideMark/>
          </w:tcPr>
          <w:p w:rsidR="00F0013F" w:rsidRPr="007B55BF" w:rsidRDefault="00F0013F"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3.7278</w:t>
            </w:r>
          </w:p>
        </w:tc>
        <w:tc>
          <w:tcPr>
            <w:tcW w:w="1417" w:type="dxa"/>
            <w:tcBorders>
              <w:top w:val="nil"/>
              <w:left w:val="nil"/>
              <w:bottom w:val="nil"/>
              <w:right w:val="nil"/>
            </w:tcBorders>
            <w:shd w:val="clear" w:color="auto" w:fill="auto"/>
            <w:noWrap/>
            <w:vAlign w:val="center"/>
            <w:hideMark/>
          </w:tcPr>
          <w:p w:rsidR="00F0013F" w:rsidRPr="007B55BF" w:rsidRDefault="00F0013F" w:rsidP="007B55BF">
            <w:pPr>
              <w:spacing w:line="360" w:lineRule="auto"/>
              <w:rPr>
                <w:rFonts w:ascii="Arial" w:hAnsi="Arial" w:cs="Arial"/>
                <w:color w:val="000000"/>
                <w:sz w:val="22"/>
                <w:szCs w:val="22"/>
              </w:rPr>
            </w:pPr>
          </w:p>
        </w:tc>
        <w:tc>
          <w:tcPr>
            <w:tcW w:w="1926" w:type="dxa"/>
            <w:tcBorders>
              <w:top w:val="nil"/>
              <w:left w:val="nil"/>
              <w:bottom w:val="nil"/>
              <w:right w:val="nil"/>
            </w:tcBorders>
            <w:shd w:val="clear" w:color="auto" w:fill="auto"/>
            <w:noWrap/>
            <w:vAlign w:val="center"/>
            <w:hideMark/>
          </w:tcPr>
          <w:p w:rsidR="00F0013F" w:rsidRPr="007B55BF" w:rsidRDefault="00F0013F" w:rsidP="007B55BF">
            <w:pPr>
              <w:spacing w:line="360" w:lineRule="auto"/>
              <w:rPr>
                <w:rFonts w:ascii="Arial" w:hAnsi="Arial" w:cs="Arial"/>
                <w:color w:val="000000"/>
                <w:sz w:val="22"/>
                <w:szCs w:val="22"/>
              </w:rPr>
            </w:pPr>
          </w:p>
        </w:tc>
      </w:tr>
      <w:tr w:rsidR="00F0013F" w:rsidRPr="007B55BF" w:rsidTr="00A73ADE">
        <w:trPr>
          <w:trHeight w:val="315"/>
        </w:trPr>
        <w:tc>
          <w:tcPr>
            <w:tcW w:w="1430" w:type="dxa"/>
            <w:tcBorders>
              <w:top w:val="nil"/>
              <w:left w:val="nil"/>
              <w:bottom w:val="single" w:sz="8" w:space="0" w:color="auto"/>
              <w:right w:val="nil"/>
            </w:tcBorders>
            <w:shd w:val="clear" w:color="auto" w:fill="auto"/>
            <w:noWrap/>
            <w:vAlign w:val="center"/>
            <w:hideMark/>
          </w:tcPr>
          <w:p w:rsidR="00F0013F" w:rsidRPr="006018DD" w:rsidRDefault="00F4173F" w:rsidP="007B55BF">
            <w:pPr>
              <w:spacing w:line="360" w:lineRule="auto"/>
              <w:rPr>
                <w:rFonts w:ascii="Arial" w:hAnsi="Arial" w:cs="Arial"/>
                <w:color w:val="000000"/>
                <w:sz w:val="22"/>
                <w:szCs w:val="22"/>
              </w:rPr>
            </w:pPr>
            <w:r w:rsidRPr="006018DD">
              <w:rPr>
                <w:rFonts w:ascii="Arial" w:hAnsi="Arial" w:cs="Arial"/>
                <w:color w:val="000000"/>
                <w:sz w:val="22"/>
                <w:szCs w:val="22"/>
              </w:rPr>
              <w:t>Total/</w:t>
            </w:r>
            <w:r w:rsidR="006018DD" w:rsidRPr="006018DD">
              <w:rPr>
                <w:rFonts w:ascii="Arial" w:hAnsi="Arial" w:cs="Arial"/>
                <w:color w:val="000000"/>
                <w:sz w:val="22"/>
                <w:szCs w:val="22"/>
                <w:lang w:val="id-ID"/>
              </w:rPr>
              <w:t xml:space="preserve"> </w:t>
            </w:r>
            <w:r w:rsidR="00F0013F" w:rsidRPr="006018DD">
              <w:rPr>
                <w:rFonts w:ascii="Arial" w:hAnsi="Arial" w:cs="Arial"/>
                <w:i/>
                <w:color w:val="000000"/>
                <w:sz w:val="22"/>
                <w:szCs w:val="22"/>
              </w:rPr>
              <w:t>Total</w:t>
            </w:r>
          </w:p>
        </w:tc>
        <w:tc>
          <w:tcPr>
            <w:tcW w:w="838" w:type="dxa"/>
            <w:tcBorders>
              <w:top w:val="nil"/>
              <w:left w:val="nil"/>
              <w:bottom w:val="single" w:sz="8" w:space="0" w:color="auto"/>
              <w:right w:val="nil"/>
            </w:tcBorders>
            <w:shd w:val="clear" w:color="auto" w:fill="auto"/>
            <w:noWrap/>
            <w:vAlign w:val="center"/>
            <w:hideMark/>
          </w:tcPr>
          <w:p w:rsidR="00F0013F" w:rsidRPr="007B55BF" w:rsidRDefault="00F0013F"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29</w:t>
            </w:r>
          </w:p>
        </w:tc>
        <w:tc>
          <w:tcPr>
            <w:tcW w:w="1436" w:type="dxa"/>
            <w:tcBorders>
              <w:top w:val="nil"/>
              <w:left w:val="nil"/>
              <w:bottom w:val="single" w:sz="8" w:space="0" w:color="auto"/>
              <w:right w:val="nil"/>
            </w:tcBorders>
            <w:shd w:val="clear" w:color="auto" w:fill="auto"/>
            <w:noWrap/>
            <w:vAlign w:val="center"/>
            <w:hideMark/>
          </w:tcPr>
          <w:p w:rsidR="00F0013F" w:rsidRPr="007B55BF" w:rsidRDefault="00F0013F"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127.5000</w:t>
            </w:r>
          </w:p>
        </w:tc>
        <w:tc>
          <w:tcPr>
            <w:tcW w:w="1683" w:type="dxa"/>
            <w:tcBorders>
              <w:top w:val="nil"/>
              <w:left w:val="nil"/>
              <w:bottom w:val="single" w:sz="8" w:space="0" w:color="auto"/>
              <w:right w:val="nil"/>
            </w:tcBorders>
            <w:shd w:val="clear" w:color="auto" w:fill="auto"/>
            <w:noWrap/>
            <w:vAlign w:val="center"/>
            <w:hideMark/>
          </w:tcPr>
          <w:p w:rsidR="00F0013F" w:rsidRPr="007B55BF" w:rsidRDefault="00F0013F" w:rsidP="007B55BF">
            <w:pPr>
              <w:spacing w:line="360" w:lineRule="auto"/>
              <w:rPr>
                <w:rFonts w:ascii="Arial" w:hAnsi="Arial" w:cs="Arial"/>
                <w:color w:val="000000"/>
                <w:sz w:val="22"/>
                <w:szCs w:val="22"/>
              </w:rPr>
            </w:pPr>
            <w:r w:rsidRPr="007B55BF">
              <w:rPr>
                <w:rFonts w:ascii="Arial" w:hAnsi="Arial" w:cs="Arial"/>
                <w:color w:val="000000"/>
                <w:sz w:val="22"/>
                <w:szCs w:val="22"/>
              </w:rPr>
              <w:t> </w:t>
            </w:r>
          </w:p>
        </w:tc>
        <w:tc>
          <w:tcPr>
            <w:tcW w:w="1417" w:type="dxa"/>
            <w:tcBorders>
              <w:top w:val="nil"/>
              <w:left w:val="nil"/>
              <w:bottom w:val="single" w:sz="8" w:space="0" w:color="auto"/>
              <w:right w:val="nil"/>
            </w:tcBorders>
            <w:shd w:val="clear" w:color="auto" w:fill="auto"/>
            <w:noWrap/>
            <w:vAlign w:val="center"/>
            <w:hideMark/>
          </w:tcPr>
          <w:p w:rsidR="00F0013F" w:rsidRPr="007B55BF" w:rsidRDefault="00F0013F" w:rsidP="007B55BF">
            <w:pPr>
              <w:spacing w:line="360" w:lineRule="auto"/>
              <w:rPr>
                <w:rFonts w:ascii="Arial" w:hAnsi="Arial" w:cs="Arial"/>
                <w:color w:val="000000"/>
                <w:sz w:val="22"/>
                <w:szCs w:val="22"/>
              </w:rPr>
            </w:pPr>
            <w:r w:rsidRPr="007B55BF">
              <w:rPr>
                <w:rFonts w:ascii="Arial" w:hAnsi="Arial" w:cs="Arial"/>
                <w:color w:val="000000"/>
                <w:sz w:val="22"/>
                <w:szCs w:val="22"/>
              </w:rPr>
              <w:t> </w:t>
            </w:r>
          </w:p>
        </w:tc>
        <w:tc>
          <w:tcPr>
            <w:tcW w:w="1926" w:type="dxa"/>
            <w:tcBorders>
              <w:top w:val="nil"/>
              <w:left w:val="nil"/>
              <w:bottom w:val="single" w:sz="8" w:space="0" w:color="auto"/>
              <w:right w:val="nil"/>
            </w:tcBorders>
            <w:shd w:val="clear" w:color="auto" w:fill="auto"/>
            <w:noWrap/>
            <w:vAlign w:val="center"/>
            <w:hideMark/>
          </w:tcPr>
          <w:p w:rsidR="00F0013F" w:rsidRPr="007B55BF" w:rsidRDefault="00F0013F" w:rsidP="007B55BF">
            <w:pPr>
              <w:spacing w:line="360" w:lineRule="auto"/>
              <w:rPr>
                <w:rFonts w:ascii="Arial" w:hAnsi="Arial" w:cs="Arial"/>
                <w:color w:val="000000"/>
                <w:sz w:val="22"/>
                <w:szCs w:val="22"/>
              </w:rPr>
            </w:pPr>
            <w:r w:rsidRPr="007B55BF">
              <w:rPr>
                <w:rFonts w:ascii="Arial" w:hAnsi="Arial" w:cs="Arial"/>
                <w:color w:val="000000"/>
                <w:sz w:val="22"/>
                <w:szCs w:val="22"/>
              </w:rPr>
              <w:t> </w:t>
            </w:r>
          </w:p>
        </w:tc>
      </w:tr>
    </w:tbl>
    <w:p w:rsidR="00BC5A8F" w:rsidRDefault="00D73CB4" w:rsidP="00BC5A8F">
      <w:pPr>
        <w:spacing w:line="360" w:lineRule="auto"/>
        <w:jc w:val="both"/>
        <w:rPr>
          <w:rFonts w:ascii="Arial" w:hAnsi="Arial" w:cs="Arial"/>
          <w:b/>
          <w:i/>
          <w:sz w:val="20"/>
          <w:szCs w:val="20"/>
          <w:lang w:val="id-ID"/>
        </w:rPr>
      </w:pPr>
      <w:r w:rsidRPr="00BC5A8F">
        <w:rPr>
          <w:rFonts w:ascii="Arial" w:hAnsi="Arial" w:cs="Arial"/>
          <w:sz w:val="20"/>
          <w:szCs w:val="20"/>
          <w:lang w:val="es-ES"/>
        </w:rPr>
        <w:t xml:space="preserve">Sumber : Data Primer, </w:t>
      </w:r>
      <w:r w:rsidR="007B55BF" w:rsidRPr="00BC5A8F">
        <w:rPr>
          <w:rFonts w:ascii="Arial" w:hAnsi="Arial" w:cs="Arial"/>
          <w:sz w:val="20"/>
          <w:szCs w:val="20"/>
          <w:lang w:val="id-ID"/>
        </w:rPr>
        <w:t>D</w:t>
      </w:r>
      <w:r w:rsidRPr="00BC5A8F">
        <w:rPr>
          <w:rFonts w:ascii="Arial" w:hAnsi="Arial" w:cs="Arial"/>
          <w:sz w:val="20"/>
          <w:szCs w:val="20"/>
          <w:lang w:val="es-ES"/>
        </w:rPr>
        <w:t>iolah</w:t>
      </w:r>
      <w:r w:rsidR="00881C1C" w:rsidRPr="00BC5A8F">
        <w:rPr>
          <w:rFonts w:ascii="Arial" w:hAnsi="Arial" w:cs="Arial"/>
          <w:sz w:val="20"/>
          <w:szCs w:val="20"/>
          <w:lang w:val="es-ES"/>
        </w:rPr>
        <w:t>, 201</w:t>
      </w:r>
      <w:r w:rsidR="003C784B" w:rsidRPr="00BC5A8F">
        <w:rPr>
          <w:rFonts w:ascii="Arial" w:hAnsi="Arial" w:cs="Arial"/>
          <w:sz w:val="20"/>
          <w:szCs w:val="20"/>
          <w:lang w:val="es-ES"/>
        </w:rPr>
        <w:t>6</w:t>
      </w:r>
      <w:r w:rsidR="00A30361" w:rsidRPr="00BC5A8F">
        <w:rPr>
          <w:rFonts w:ascii="Arial" w:hAnsi="Arial" w:cs="Arial"/>
          <w:sz w:val="20"/>
          <w:szCs w:val="20"/>
          <w:lang w:val="es-ES"/>
        </w:rPr>
        <w:t>.</w:t>
      </w:r>
      <w:r w:rsidR="00F4173F" w:rsidRPr="00BC5A8F">
        <w:rPr>
          <w:rFonts w:ascii="Arial" w:hAnsi="Arial" w:cs="Arial"/>
          <w:sz w:val="20"/>
          <w:szCs w:val="20"/>
          <w:lang w:val="es-ES"/>
        </w:rPr>
        <w:t xml:space="preserve"> </w:t>
      </w:r>
    </w:p>
    <w:p w:rsidR="00F4173F" w:rsidRPr="00BC5A8F" w:rsidRDefault="00F4173F" w:rsidP="007B55BF">
      <w:pPr>
        <w:spacing w:after="240" w:line="360" w:lineRule="auto"/>
        <w:jc w:val="both"/>
        <w:rPr>
          <w:rFonts w:ascii="Arial" w:hAnsi="Arial" w:cs="Arial"/>
          <w:i/>
          <w:sz w:val="20"/>
          <w:szCs w:val="20"/>
          <w:lang w:val="id-ID"/>
        </w:rPr>
      </w:pPr>
      <w:r w:rsidRPr="00BC5A8F">
        <w:rPr>
          <w:rFonts w:ascii="Arial" w:hAnsi="Arial" w:cs="Arial"/>
          <w:i/>
          <w:sz w:val="20"/>
          <w:szCs w:val="20"/>
        </w:rPr>
        <w:t xml:space="preserve">Source : </w:t>
      </w:r>
      <w:r w:rsidR="007B55BF" w:rsidRPr="00BC5A8F">
        <w:rPr>
          <w:rFonts w:ascii="Arial" w:hAnsi="Arial" w:cs="Arial"/>
          <w:i/>
          <w:sz w:val="20"/>
          <w:szCs w:val="20"/>
        </w:rPr>
        <w:t>Primary Data</w:t>
      </w:r>
      <w:r w:rsidRPr="00BC5A8F">
        <w:rPr>
          <w:rFonts w:ascii="Arial" w:hAnsi="Arial" w:cs="Arial"/>
          <w:i/>
          <w:sz w:val="20"/>
          <w:szCs w:val="20"/>
        </w:rPr>
        <w:t xml:space="preserve">, </w:t>
      </w:r>
      <w:r w:rsidR="007B55BF" w:rsidRPr="00BC5A8F">
        <w:rPr>
          <w:rFonts w:ascii="Arial" w:hAnsi="Arial" w:cs="Arial"/>
          <w:i/>
          <w:sz w:val="20"/>
          <w:szCs w:val="20"/>
          <w:lang w:val="id-ID"/>
        </w:rPr>
        <w:t>P</w:t>
      </w:r>
      <w:r w:rsidR="00BC5A8F" w:rsidRPr="00BC5A8F">
        <w:rPr>
          <w:rFonts w:ascii="Arial" w:hAnsi="Arial" w:cs="Arial"/>
          <w:i/>
          <w:sz w:val="20"/>
          <w:szCs w:val="20"/>
        </w:rPr>
        <w:t>rocessed, 2016</w:t>
      </w:r>
    </w:p>
    <w:p w:rsidR="00F0013F" w:rsidRPr="007B55BF" w:rsidRDefault="00BA74E5" w:rsidP="007B55BF">
      <w:pPr>
        <w:spacing w:line="360" w:lineRule="auto"/>
        <w:ind w:firstLine="567"/>
        <w:jc w:val="both"/>
        <w:rPr>
          <w:rFonts w:ascii="Arial" w:hAnsi="Arial" w:cs="Arial"/>
          <w:sz w:val="22"/>
          <w:szCs w:val="22"/>
          <w:lang w:val="es-ES"/>
        </w:rPr>
      </w:pPr>
      <w:r w:rsidRPr="007B55BF">
        <w:rPr>
          <w:rFonts w:ascii="Arial" w:hAnsi="Arial" w:cs="Arial"/>
          <w:sz w:val="22"/>
          <w:szCs w:val="22"/>
          <w:lang w:val="es-ES"/>
        </w:rPr>
        <w:t xml:space="preserve">Pada gambar kurva permintaan terlihat peningkatan biaya perjalanan akan berdampak terhadap jumlah kunjungan ke </w:t>
      </w:r>
      <w:r w:rsidR="00B53FF1" w:rsidRPr="007B55BF">
        <w:rPr>
          <w:rFonts w:ascii="Arial" w:hAnsi="Arial" w:cs="Arial"/>
          <w:sz w:val="22"/>
          <w:szCs w:val="22"/>
          <w:lang w:val="es-ES"/>
        </w:rPr>
        <w:t>kawasan</w:t>
      </w:r>
      <w:r w:rsidRPr="007B55BF">
        <w:rPr>
          <w:rFonts w:ascii="Arial" w:hAnsi="Arial" w:cs="Arial"/>
          <w:sz w:val="22"/>
          <w:szCs w:val="22"/>
          <w:lang w:val="es-ES"/>
        </w:rPr>
        <w:t xml:space="preserve"> Labuan Cermin. Dengan persamaan fungsi permintaan: Q = 3,3702 – 0,000000091P</w:t>
      </w:r>
      <w:r w:rsidRPr="007B55BF">
        <w:rPr>
          <w:rFonts w:ascii="Arial" w:hAnsi="Arial" w:cs="Arial"/>
          <w:b/>
          <w:sz w:val="22"/>
          <w:szCs w:val="22"/>
          <w:lang w:val="es-ES"/>
        </w:rPr>
        <w:t xml:space="preserve">, </w:t>
      </w:r>
      <w:r w:rsidRPr="007B55BF">
        <w:rPr>
          <w:rFonts w:ascii="Arial" w:hAnsi="Arial" w:cs="Arial"/>
          <w:sz w:val="22"/>
          <w:szCs w:val="22"/>
          <w:lang w:val="es-ES"/>
        </w:rPr>
        <w:t xml:space="preserve">maka setiap penambahan biaya kunjungan sebesar satu rupiah akan berdampak pada penurunan jumlah kunjungan sebesar 0,000000091, </w:t>
      </w:r>
      <w:r w:rsidR="00DC70FC" w:rsidRPr="007B55BF">
        <w:rPr>
          <w:rFonts w:ascii="Arial" w:hAnsi="Arial" w:cs="Arial"/>
          <w:sz w:val="22"/>
          <w:szCs w:val="22"/>
          <w:lang w:val="es-ES"/>
        </w:rPr>
        <w:t xml:space="preserve">atau setiap penambahan biaya kunjungan sebesar </w:t>
      </w:r>
      <w:r w:rsidR="009C6E88" w:rsidRPr="007B55BF">
        <w:rPr>
          <w:rFonts w:ascii="Arial" w:hAnsi="Arial" w:cs="Arial"/>
          <w:sz w:val="22"/>
          <w:szCs w:val="22"/>
          <w:lang w:val="es-ES"/>
        </w:rPr>
        <w:t xml:space="preserve">  </w:t>
      </w:r>
      <w:r w:rsidR="00DC70FC" w:rsidRPr="007B55BF">
        <w:rPr>
          <w:rFonts w:ascii="Arial" w:hAnsi="Arial" w:cs="Arial"/>
          <w:sz w:val="22"/>
          <w:szCs w:val="22"/>
          <w:lang w:val="es-ES"/>
        </w:rPr>
        <w:t>Rp.</w:t>
      </w:r>
      <w:r w:rsidR="009C6E88" w:rsidRPr="007B55BF">
        <w:rPr>
          <w:rFonts w:ascii="Arial" w:hAnsi="Arial" w:cs="Arial"/>
          <w:sz w:val="22"/>
          <w:szCs w:val="22"/>
          <w:lang w:val="es-ES"/>
        </w:rPr>
        <w:t xml:space="preserve"> </w:t>
      </w:r>
      <w:r w:rsidR="00DC70FC" w:rsidRPr="007B55BF">
        <w:rPr>
          <w:rFonts w:ascii="Arial" w:hAnsi="Arial" w:cs="Arial"/>
          <w:sz w:val="22"/>
          <w:szCs w:val="22"/>
          <w:lang w:val="es-ES"/>
        </w:rPr>
        <w:t>14.285.714 akan menurunkan jumlah kunjungan sebesar 1 kali, dengan asumsi faktor lain dianggap tetap (</w:t>
      </w:r>
      <w:r w:rsidRPr="007B55BF">
        <w:rPr>
          <w:rFonts w:ascii="Arial" w:hAnsi="Arial" w:cs="Arial"/>
          <w:i/>
          <w:color w:val="000000"/>
          <w:sz w:val="22"/>
          <w:szCs w:val="22"/>
        </w:rPr>
        <w:t>ceteris paribus</w:t>
      </w:r>
      <w:r w:rsidR="00DC70FC" w:rsidRPr="007B55BF">
        <w:rPr>
          <w:rFonts w:ascii="Arial" w:hAnsi="Arial" w:cs="Arial"/>
          <w:color w:val="000000"/>
          <w:sz w:val="22"/>
          <w:szCs w:val="22"/>
        </w:rPr>
        <w:t>).</w:t>
      </w:r>
      <w:r w:rsidR="007436CC" w:rsidRPr="007B55BF">
        <w:rPr>
          <w:rFonts w:ascii="Arial" w:hAnsi="Arial" w:cs="Arial"/>
          <w:color w:val="000000"/>
          <w:sz w:val="22"/>
          <w:szCs w:val="22"/>
        </w:rPr>
        <w:t xml:space="preserve"> </w:t>
      </w:r>
      <w:r w:rsidR="00F0013F" w:rsidRPr="007B55BF">
        <w:rPr>
          <w:rFonts w:ascii="Arial" w:hAnsi="Arial" w:cs="Arial"/>
          <w:sz w:val="22"/>
          <w:szCs w:val="22"/>
          <w:lang w:val="es-ES"/>
        </w:rPr>
        <w:t xml:space="preserve">Kurva permintaan terhadap </w:t>
      </w:r>
      <w:r w:rsidR="00881C1C" w:rsidRPr="007B55BF">
        <w:rPr>
          <w:rFonts w:ascii="Arial" w:hAnsi="Arial" w:cs="Arial"/>
          <w:sz w:val="22"/>
          <w:szCs w:val="22"/>
          <w:lang w:val="es-ES"/>
        </w:rPr>
        <w:t>kegiatan e</w:t>
      </w:r>
      <w:r w:rsidR="00F0013F" w:rsidRPr="007B55BF">
        <w:rPr>
          <w:rFonts w:ascii="Arial" w:hAnsi="Arial" w:cs="Arial"/>
          <w:sz w:val="22"/>
          <w:szCs w:val="22"/>
          <w:lang w:val="es-ES"/>
        </w:rPr>
        <w:t xml:space="preserve">kowisata </w:t>
      </w:r>
      <w:r w:rsidR="00881C1C" w:rsidRPr="007B55BF">
        <w:rPr>
          <w:rFonts w:ascii="Arial" w:hAnsi="Arial" w:cs="Arial"/>
          <w:sz w:val="22"/>
          <w:szCs w:val="22"/>
          <w:lang w:val="es-ES"/>
        </w:rPr>
        <w:t xml:space="preserve">di </w:t>
      </w:r>
      <w:r w:rsidR="00B53FF1" w:rsidRPr="007B55BF">
        <w:rPr>
          <w:rFonts w:ascii="Arial" w:hAnsi="Arial" w:cs="Arial"/>
          <w:sz w:val="22"/>
          <w:szCs w:val="22"/>
          <w:lang w:val="es-ES"/>
        </w:rPr>
        <w:t>Kawasan</w:t>
      </w:r>
      <w:r w:rsidR="00881C1C" w:rsidRPr="007B55BF">
        <w:rPr>
          <w:rFonts w:ascii="Arial" w:hAnsi="Arial" w:cs="Arial"/>
          <w:sz w:val="22"/>
          <w:szCs w:val="22"/>
          <w:lang w:val="es-ES"/>
        </w:rPr>
        <w:t xml:space="preserve"> </w:t>
      </w:r>
      <w:r w:rsidR="00F0013F" w:rsidRPr="007B55BF">
        <w:rPr>
          <w:rFonts w:ascii="Arial" w:hAnsi="Arial" w:cs="Arial"/>
          <w:sz w:val="22"/>
          <w:szCs w:val="22"/>
          <w:lang w:val="es-ES"/>
        </w:rPr>
        <w:t>Labuan Cermin dapat dilihat pada gambar berikut :</w:t>
      </w:r>
    </w:p>
    <w:p w:rsidR="00DD6B1E" w:rsidRPr="007B55BF" w:rsidRDefault="00DD6B1E" w:rsidP="007B55BF">
      <w:pPr>
        <w:spacing w:line="360" w:lineRule="auto"/>
        <w:ind w:firstLine="567"/>
        <w:jc w:val="both"/>
        <w:rPr>
          <w:rFonts w:ascii="Arial" w:hAnsi="Arial" w:cs="Arial"/>
          <w:sz w:val="22"/>
          <w:szCs w:val="22"/>
          <w:lang w:val="es-ES"/>
        </w:rPr>
      </w:pPr>
    </w:p>
    <w:p w:rsidR="00F0013F" w:rsidRPr="007B55BF" w:rsidRDefault="00F0013F" w:rsidP="007B55BF">
      <w:pPr>
        <w:spacing w:line="360" w:lineRule="auto"/>
        <w:jc w:val="center"/>
        <w:rPr>
          <w:rFonts w:ascii="Arial" w:hAnsi="Arial" w:cs="Arial"/>
          <w:sz w:val="22"/>
          <w:szCs w:val="22"/>
          <w:lang w:val="es-ES"/>
        </w:rPr>
      </w:pPr>
      <w:r w:rsidRPr="007B55BF">
        <w:rPr>
          <w:rFonts w:ascii="Arial" w:hAnsi="Arial" w:cs="Arial"/>
          <w:noProof/>
          <w:sz w:val="22"/>
          <w:szCs w:val="22"/>
          <w:lang w:val="id-ID" w:eastAsia="id-ID"/>
        </w:rPr>
        <w:drawing>
          <wp:inline distT="0" distB="0" distL="0" distR="0">
            <wp:extent cx="3829050" cy="25241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0013F" w:rsidRPr="00BC5A8F" w:rsidRDefault="00F0013F" w:rsidP="007B55BF">
      <w:pPr>
        <w:spacing w:line="360" w:lineRule="auto"/>
        <w:jc w:val="center"/>
        <w:rPr>
          <w:rFonts w:ascii="Arial" w:hAnsi="Arial" w:cs="Arial"/>
          <w:b/>
          <w:sz w:val="20"/>
          <w:szCs w:val="20"/>
          <w:lang w:val="es-ES"/>
        </w:rPr>
      </w:pPr>
      <w:r w:rsidRPr="00BC5A8F">
        <w:rPr>
          <w:rFonts w:ascii="Arial" w:hAnsi="Arial" w:cs="Arial"/>
          <w:b/>
          <w:sz w:val="20"/>
          <w:szCs w:val="20"/>
          <w:lang w:val="es-ES"/>
        </w:rPr>
        <w:t xml:space="preserve">Gambar </w:t>
      </w:r>
      <w:r w:rsidR="001F27EC" w:rsidRPr="00BC5A8F">
        <w:rPr>
          <w:rFonts w:ascii="Arial" w:hAnsi="Arial" w:cs="Arial"/>
          <w:b/>
          <w:sz w:val="20"/>
          <w:szCs w:val="20"/>
          <w:lang w:val="es-ES"/>
        </w:rPr>
        <w:t>2</w:t>
      </w:r>
      <w:r w:rsidR="00A30361" w:rsidRPr="00BC5A8F">
        <w:rPr>
          <w:rFonts w:ascii="Arial" w:hAnsi="Arial" w:cs="Arial"/>
          <w:b/>
          <w:sz w:val="20"/>
          <w:szCs w:val="20"/>
          <w:lang w:val="es-ES"/>
        </w:rPr>
        <w:t>.</w:t>
      </w:r>
      <w:r w:rsidR="009C6E88" w:rsidRPr="00BC5A8F">
        <w:rPr>
          <w:rFonts w:ascii="Arial" w:hAnsi="Arial" w:cs="Arial"/>
          <w:b/>
          <w:sz w:val="20"/>
          <w:szCs w:val="20"/>
          <w:lang w:val="es-ES"/>
        </w:rPr>
        <w:t xml:space="preserve"> </w:t>
      </w:r>
      <w:r w:rsidRPr="00BC5A8F">
        <w:rPr>
          <w:rFonts w:ascii="Arial" w:hAnsi="Arial" w:cs="Arial"/>
          <w:b/>
          <w:sz w:val="20"/>
          <w:szCs w:val="20"/>
          <w:lang w:val="es-ES"/>
        </w:rPr>
        <w:t xml:space="preserve">Kurva Permintaan </w:t>
      </w:r>
      <w:r w:rsidR="00C33EE5" w:rsidRPr="00BC5A8F">
        <w:rPr>
          <w:rFonts w:ascii="Arial" w:hAnsi="Arial" w:cs="Arial"/>
          <w:b/>
          <w:sz w:val="20"/>
          <w:szCs w:val="20"/>
          <w:lang w:val="es-ES"/>
        </w:rPr>
        <w:t>T</w:t>
      </w:r>
      <w:r w:rsidR="00881C1C" w:rsidRPr="00BC5A8F">
        <w:rPr>
          <w:rFonts w:ascii="Arial" w:hAnsi="Arial" w:cs="Arial"/>
          <w:b/>
          <w:sz w:val="20"/>
          <w:szCs w:val="20"/>
          <w:lang w:val="es-ES"/>
        </w:rPr>
        <w:t xml:space="preserve">erhadap </w:t>
      </w:r>
      <w:r w:rsidR="00C33EE5" w:rsidRPr="00BC5A8F">
        <w:rPr>
          <w:rFonts w:ascii="Arial" w:hAnsi="Arial" w:cs="Arial"/>
          <w:b/>
          <w:sz w:val="20"/>
          <w:szCs w:val="20"/>
          <w:lang w:val="es-ES"/>
        </w:rPr>
        <w:t>K</w:t>
      </w:r>
      <w:r w:rsidR="00881C1C" w:rsidRPr="00BC5A8F">
        <w:rPr>
          <w:rFonts w:ascii="Arial" w:hAnsi="Arial" w:cs="Arial"/>
          <w:b/>
          <w:sz w:val="20"/>
          <w:szCs w:val="20"/>
          <w:lang w:val="es-ES"/>
        </w:rPr>
        <w:t xml:space="preserve">egiatan </w:t>
      </w:r>
      <w:r w:rsidR="00C33EE5" w:rsidRPr="00BC5A8F">
        <w:rPr>
          <w:rFonts w:ascii="Arial" w:hAnsi="Arial" w:cs="Arial"/>
          <w:b/>
          <w:sz w:val="20"/>
          <w:szCs w:val="20"/>
          <w:lang w:val="es-ES"/>
        </w:rPr>
        <w:t>E</w:t>
      </w:r>
      <w:r w:rsidRPr="00BC5A8F">
        <w:rPr>
          <w:rFonts w:ascii="Arial" w:hAnsi="Arial" w:cs="Arial"/>
          <w:b/>
          <w:sz w:val="20"/>
          <w:szCs w:val="20"/>
          <w:lang w:val="es-ES"/>
        </w:rPr>
        <w:t>kowisata Labuan Cermin</w:t>
      </w:r>
    </w:p>
    <w:p w:rsidR="00F4173F" w:rsidRPr="00BC5A8F" w:rsidRDefault="00F4173F" w:rsidP="007B55BF">
      <w:pPr>
        <w:spacing w:line="360" w:lineRule="auto"/>
        <w:jc w:val="center"/>
        <w:rPr>
          <w:rFonts w:ascii="Arial" w:hAnsi="Arial" w:cs="Arial"/>
          <w:b/>
          <w:i/>
          <w:sz w:val="20"/>
          <w:szCs w:val="20"/>
          <w:lang w:val="es-ES"/>
        </w:rPr>
      </w:pPr>
      <w:r w:rsidRPr="00BC5A8F">
        <w:rPr>
          <w:rFonts w:ascii="Arial" w:hAnsi="Arial" w:cs="Arial"/>
          <w:b/>
          <w:i/>
          <w:sz w:val="20"/>
          <w:szCs w:val="20"/>
          <w:lang w:val="es-ES"/>
        </w:rPr>
        <w:t>Figure 2. Demands Curve of Ecotourism Activities in Labuan Cermin</w:t>
      </w:r>
    </w:p>
    <w:p w:rsidR="00DD6B1E" w:rsidRPr="007B55BF" w:rsidRDefault="00DD6B1E" w:rsidP="007B55BF">
      <w:pPr>
        <w:autoSpaceDE w:val="0"/>
        <w:autoSpaceDN w:val="0"/>
        <w:adjustRightInd w:val="0"/>
        <w:spacing w:line="360" w:lineRule="auto"/>
        <w:ind w:firstLine="567"/>
        <w:jc w:val="both"/>
        <w:rPr>
          <w:rFonts w:ascii="Arial" w:hAnsi="Arial" w:cs="Arial"/>
          <w:sz w:val="22"/>
          <w:szCs w:val="22"/>
        </w:rPr>
      </w:pPr>
    </w:p>
    <w:p w:rsidR="00F0013F" w:rsidRPr="007B55BF" w:rsidRDefault="00F0013F" w:rsidP="00901AFC">
      <w:pPr>
        <w:autoSpaceDE w:val="0"/>
        <w:autoSpaceDN w:val="0"/>
        <w:adjustRightInd w:val="0"/>
        <w:spacing w:after="120" w:line="360" w:lineRule="auto"/>
        <w:ind w:firstLine="567"/>
        <w:jc w:val="both"/>
        <w:rPr>
          <w:rFonts w:ascii="Arial" w:hAnsi="Arial" w:cs="Arial"/>
          <w:sz w:val="22"/>
          <w:szCs w:val="22"/>
        </w:rPr>
      </w:pPr>
      <w:r w:rsidRPr="007B55BF">
        <w:rPr>
          <w:rFonts w:ascii="Arial" w:hAnsi="Arial" w:cs="Arial"/>
          <w:sz w:val="22"/>
          <w:szCs w:val="22"/>
        </w:rPr>
        <w:t xml:space="preserve">Persamaan permintaan </w:t>
      </w:r>
      <w:r w:rsidR="00881C1C" w:rsidRPr="007B55BF">
        <w:rPr>
          <w:rFonts w:ascii="Arial" w:hAnsi="Arial" w:cs="Arial"/>
          <w:sz w:val="22"/>
          <w:szCs w:val="22"/>
        </w:rPr>
        <w:t>kegiatan e</w:t>
      </w:r>
      <w:r w:rsidRPr="007B55BF">
        <w:rPr>
          <w:rFonts w:ascii="Arial" w:hAnsi="Arial" w:cs="Arial"/>
          <w:sz w:val="22"/>
          <w:szCs w:val="22"/>
          <w:lang w:val="es-ES"/>
        </w:rPr>
        <w:t xml:space="preserve">kowisata </w:t>
      </w:r>
      <w:r w:rsidR="00881C1C" w:rsidRPr="007B55BF">
        <w:rPr>
          <w:rFonts w:ascii="Arial" w:hAnsi="Arial" w:cs="Arial"/>
          <w:sz w:val="22"/>
          <w:szCs w:val="22"/>
          <w:lang w:val="es-ES"/>
        </w:rPr>
        <w:t xml:space="preserve">di </w:t>
      </w:r>
      <w:r w:rsidR="00B53FF1" w:rsidRPr="007B55BF">
        <w:rPr>
          <w:rFonts w:ascii="Arial" w:hAnsi="Arial" w:cs="Arial"/>
          <w:sz w:val="22"/>
          <w:szCs w:val="22"/>
          <w:lang w:val="es-ES"/>
        </w:rPr>
        <w:t>Kawasan</w:t>
      </w:r>
      <w:r w:rsidR="00881C1C" w:rsidRPr="007B55BF">
        <w:rPr>
          <w:rFonts w:ascii="Arial" w:hAnsi="Arial" w:cs="Arial"/>
          <w:sz w:val="22"/>
          <w:szCs w:val="22"/>
          <w:lang w:val="es-ES"/>
        </w:rPr>
        <w:t xml:space="preserve"> </w:t>
      </w:r>
      <w:r w:rsidRPr="007B55BF">
        <w:rPr>
          <w:rFonts w:ascii="Arial" w:hAnsi="Arial" w:cs="Arial"/>
          <w:sz w:val="22"/>
          <w:szCs w:val="22"/>
          <w:lang w:val="es-ES"/>
        </w:rPr>
        <w:t>Labuan Cermin</w:t>
      </w:r>
      <w:r w:rsidRPr="007B55BF">
        <w:rPr>
          <w:rFonts w:ascii="Arial" w:hAnsi="Arial" w:cs="Arial"/>
          <w:sz w:val="22"/>
          <w:szCs w:val="22"/>
        </w:rPr>
        <w:t xml:space="preserve"> yang diperoleh sebelumnya digunakan untuk menghitung nilai ekonomi (</w:t>
      </w:r>
      <w:r w:rsidRPr="007B55BF">
        <w:rPr>
          <w:rFonts w:ascii="Arial" w:hAnsi="Arial" w:cs="Arial"/>
          <w:i/>
          <w:iCs/>
          <w:sz w:val="22"/>
          <w:szCs w:val="22"/>
        </w:rPr>
        <w:t>economic value</w:t>
      </w:r>
      <w:r w:rsidRPr="007B55BF">
        <w:rPr>
          <w:rFonts w:ascii="Arial" w:hAnsi="Arial" w:cs="Arial"/>
          <w:sz w:val="22"/>
          <w:szCs w:val="22"/>
        </w:rPr>
        <w:t xml:space="preserve">) dari keberadaan objek wisata. Nilai ekonomi dari keberadaan </w:t>
      </w:r>
      <w:r w:rsidR="00881C1C" w:rsidRPr="007B55BF">
        <w:rPr>
          <w:rFonts w:ascii="Arial" w:hAnsi="Arial" w:cs="Arial"/>
          <w:sz w:val="22"/>
          <w:szCs w:val="22"/>
        </w:rPr>
        <w:t>kegiatan e</w:t>
      </w:r>
      <w:r w:rsidRPr="007B55BF">
        <w:rPr>
          <w:rFonts w:ascii="Arial" w:hAnsi="Arial" w:cs="Arial"/>
          <w:sz w:val="22"/>
          <w:szCs w:val="22"/>
          <w:lang w:val="es-ES"/>
        </w:rPr>
        <w:t>kowisata Labuan Cermin</w:t>
      </w:r>
      <w:r w:rsidRPr="007B55BF">
        <w:rPr>
          <w:rFonts w:ascii="Arial" w:hAnsi="Arial" w:cs="Arial"/>
          <w:sz w:val="22"/>
          <w:szCs w:val="22"/>
        </w:rPr>
        <w:t xml:space="preserve"> diestimasi dengan menggunakan nilai surplus konsumen. Hasil estimasi parameter surplus konsumen dapat dilihat pada </w:t>
      </w:r>
      <w:r w:rsidR="00D73CB4" w:rsidRPr="007B55BF">
        <w:rPr>
          <w:rFonts w:ascii="Arial" w:hAnsi="Arial" w:cs="Arial"/>
          <w:sz w:val="22"/>
          <w:szCs w:val="22"/>
        </w:rPr>
        <w:t xml:space="preserve">Tabel </w:t>
      </w:r>
      <w:r w:rsidR="00E042C8" w:rsidRPr="007B55BF">
        <w:rPr>
          <w:rFonts w:ascii="Arial" w:hAnsi="Arial" w:cs="Arial"/>
          <w:sz w:val="22"/>
          <w:szCs w:val="22"/>
        </w:rPr>
        <w:t>4</w:t>
      </w:r>
      <w:r w:rsidRPr="007B55BF">
        <w:rPr>
          <w:rFonts w:ascii="Arial" w:hAnsi="Arial" w:cs="Arial"/>
          <w:sz w:val="22"/>
          <w:szCs w:val="22"/>
        </w:rPr>
        <w:t>.</w:t>
      </w:r>
      <w:r w:rsidR="00D73CB4" w:rsidRPr="007B55BF">
        <w:rPr>
          <w:rFonts w:ascii="Arial" w:hAnsi="Arial" w:cs="Arial"/>
          <w:sz w:val="22"/>
          <w:szCs w:val="22"/>
        </w:rPr>
        <w:t xml:space="preserve"> sebagai berikut :</w:t>
      </w:r>
    </w:p>
    <w:p w:rsidR="007B55BF" w:rsidRPr="00901AFC" w:rsidRDefault="00F0013F" w:rsidP="00901AFC">
      <w:pPr>
        <w:autoSpaceDE w:val="0"/>
        <w:autoSpaceDN w:val="0"/>
        <w:adjustRightInd w:val="0"/>
        <w:spacing w:line="276" w:lineRule="auto"/>
        <w:ind w:left="993" w:hanging="993"/>
        <w:jc w:val="both"/>
        <w:rPr>
          <w:rFonts w:ascii="Arial" w:hAnsi="Arial" w:cs="Arial"/>
          <w:b/>
          <w:sz w:val="20"/>
          <w:szCs w:val="20"/>
          <w:lang w:val="id-ID"/>
        </w:rPr>
      </w:pPr>
      <w:r w:rsidRPr="00901AFC">
        <w:rPr>
          <w:rFonts w:ascii="Arial" w:hAnsi="Arial" w:cs="Arial"/>
          <w:b/>
          <w:sz w:val="20"/>
          <w:szCs w:val="20"/>
        </w:rPr>
        <w:t xml:space="preserve">Tabel </w:t>
      </w:r>
      <w:r w:rsidR="00E042C8" w:rsidRPr="00901AFC">
        <w:rPr>
          <w:rFonts w:ascii="Arial" w:hAnsi="Arial" w:cs="Arial"/>
          <w:b/>
          <w:sz w:val="20"/>
          <w:szCs w:val="20"/>
        </w:rPr>
        <w:t>4</w:t>
      </w:r>
      <w:r w:rsidRPr="00901AFC">
        <w:rPr>
          <w:rFonts w:ascii="Arial" w:hAnsi="Arial" w:cs="Arial"/>
          <w:b/>
          <w:sz w:val="20"/>
          <w:szCs w:val="20"/>
        </w:rPr>
        <w:t xml:space="preserve">. </w:t>
      </w:r>
      <w:r w:rsidR="006018DD">
        <w:rPr>
          <w:rFonts w:ascii="Arial" w:hAnsi="Arial" w:cs="Arial"/>
          <w:b/>
          <w:sz w:val="20"/>
          <w:szCs w:val="20"/>
          <w:lang w:val="id-ID"/>
        </w:rPr>
        <w:t xml:space="preserve">   </w:t>
      </w:r>
      <w:r w:rsidRPr="00901AFC">
        <w:rPr>
          <w:rFonts w:ascii="Arial" w:hAnsi="Arial" w:cs="Arial"/>
          <w:b/>
          <w:sz w:val="20"/>
          <w:szCs w:val="20"/>
        </w:rPr>
        <w:t xml:space="preserve">Nilai </w:t>
      </w:r>
      <w:r w:rsidR="00881C1C" w:rsidRPr="00901AFC">
        <w:rPr>
          <w:rFonts w:ascii="Arial" w:hAnsi="Arial" w:cs="Arial"/>
          <w:b/>
          <w:sz w:val="20"/>
          <w:szCs w:val="20"/>
        </w:rPr>
        <w:t>E</w:t>
      </w:r>
      <w:r w:rsidRPr="00901AFC">
        <w:rPr>
          <w:rFonts w:ascii="Arial" w:hAnsi="Arial" w:cs="Arial"/>
          <w:b/>
          <w:sz w:val="20"/>
          <w:szCs w:val="20"/>
        </w:rPr>
        <w:t xml:space="preserve">stimasi </w:t>
      </w:r>
      <w:r w:rsidR="00881C1C" w:rsidRPr="00901AFC">
        <w:rPr>
          <w:rFonts w:ascii="Arial" w:hAnsi="Arial" w:cs="Arial"/>
          <w:b/>
          <w:sz w:val="20"/>
          <w:szCs w:val="20"/>
        </w:rPr>
        <w:t>S</w:t>
      </w:r>
      <w:r w:rsidRPr="00901AFC">
        <w:rPr>
          <w:rFonts w:ascii="Arial" w:hAnsi="Arial" w:cs="Arial"/>
          <w:b/>
          <w:sz w:val="20"/>
          <w:szCs w:val="20"/>
        </w:rPr>
        <w:t xml:space="preserve">urplus </w:t>
      </w:r>
      <w:r w:rsidR="00881C1C" w:rsidRPr="00901AFC">
        <w:rPr>
          <w:rFonts w:ascii="Arial" w:hAnsi="Arial" w:cs="Arial"/>
          <w:b/>
          <w:sz w:val="20"/>
          <w:szCs w:val="20"/>
        </w:rPr>
        <w:t>K</w:t>
      </w:r>
      <w:r w:rsidRPr="00901AFC">
        <w:rPr>
          <w:rFonts w:ascii="Arial" w:hAnsi="Arial" w:cs="Arial"/>
          <w:b/>
          <w:sz w:val="20"/>
          <w:szCs w:val="20"/>
        </w:rPr>
        <w:t xml:space="preserve">onsumen dan Nilai Manfaat Ekonomi </w:t>
      </w:r>
      <w:r w:rsidR="00881C1C" w:rsidRPr="00901AFC">
        <w:rPr>
          <w:rFonts w:ascii="Arial" w:hAnsi="Arial" w:cs="Arial"/>
          <w:b/>
          <w:sz w:val="20"/>
          <w:szCs w:val="20"/>
        </w:rPr>
        <w:t xml:space="preserve">Kegiatan </w:t>
      </w:r>
      <w:r w:rsidR="00F4173F" w:rsidRPr="00901AFC">
        <w:rPr>
          <w:rFonts w:ascii="Arial" w:hAnsi="Arial" w:cs="Arial"/>
          <w:b/>
          <w:sz w:val="20"/>
          <w:szCs w:val="20"/>
        </w:rPr>
        <w:t xml:space="preserve">Ekowisata </w:t>
      </w:r>
      <w:r w:rsidR="006A6D3F" w:rsidRPr="00901AFC">
        <w:rPr>
          <w:rFonts w:ascii="Arial" w:hAnsi="Arial" w:cs="Arial"/>
          <w:b/>
          <w:sz w:val="20"/>
          <w:szCs w:val="20"/>
        </w:rPr>
        <w:t xml:space="preserve">di </w:t>
      </w:r>
      <w:r w:rsidR="00B53FF1" w:rsidRPr="00901AFC">
        <w:rPr>
          <w:rFonts w:ascii="Arial" w:hAnsi="Arial" w:cs="Arial"/>
          <w:b/>
          <w:sz w:val="20"/>
          <w:szCs w:val="20"/>
        </w:rPr>
        <w:t>Kawasan</w:t>
      </w:r>
      <w:r w:rsidR="006A6D3F" w:rsidRPr="00901AFC">
        <w:rPr>
          <w:rFonts w:ascii="Arial" w:hAnsi="Arial" w:cs="Arial"/>
          <w:b/>
          <w:sz w:val="20"/>
          <w:szCs w:val="20"/>
        </w:rPr>
        <w:t xml:space="preserve"> </w:t>
      </w:r>
      <w:r w:rsidRPr="00901AFC">
        <w:rPr>
          <w:rFonts w:ascii="Arial" w:hAnsi="Arial" w:cs="Arial"/>
          <w:b/>
          <w:sz w:val="20"/>
          <w:szCs w:val="20"/>
        </w:rPr>
        <w:t>Labuan Cermin</w:t>
      </w:r>
      <w:r w:rsidR="00F4173F" w:rsidRPr="00901AFC">
        <w:rPr>
          <w:rFonts w:ascii="Arial" w:hAnsi="Arial" w:cs="Arial"/>
          <w:b/>
          <w:sz w:val="20"/>
          <w:szCs w:val="20"/>
        </w:rPr>
        <w:t xml:space="preserve"> </w:t>
      </w:r>
    </w:p>
    <w:p w:rsidR="00F0013F" w:rsidRPr="00901AFC" w:rsidRDefault="00901AFC" w:rsidP="00901AFC">
      <w:pPr>
        <w:autoSpaceDE w:val="0"/>
        <w:autoSpaceDN w:val="0"/>
        <w:adjustRightInd w:val="0"/>
        <w:spacing w:line="276" w:lineRule="auto"/>
        <w:ind w:left="993" w:hanging="993"/>
        <w:jc w:val="both"/>
        <w:rPr>
          <w:rFonts w:ascii="Arial" w:hAnsi="Arial" w:cs="Arial"/>
          <w:b/>
          <w:sz w:val="20"/>
          <w:szCs w:val="20"/>
          <w:lang w:val="id-ID"/>
        </w:rPr>
      </w:pPr>
      <w:r w:rsidRPr="00901AFC">
        <w:rPr>
          <w:rFonts w:ascii="Arial" w:hAnsi="Arial" w:cs="Arial"/>
          <w:b/>
          <w:i/>
          <w:sz w:val="20"/>
          <w:szCs w:val="20"/>
          <w:lang w:val="id-ID"/>
        </w:rPr>
        <w:t>Ta</w:t>
      </w:r>
      <w:r w:rsidR="007B55BF" w:rsidRPr="00901AFC">
        <w:rPr>
          <w:rFonts w:ascii="Arial" w:hAnsi="Arial" w:cs="Arial"/>
          <w:b/>
          <w:i/>
          <w:sz w:val="20"/>
          <w:szCs w:val="20"/>
          <w:lang w:val="id-ID"/>
        </w:rPr>
        <w:t xml:space="preserve">ble 4. </w:t>
      </w:r>
      <w:r w:rsidR="006018DD">
        <w:rPr>
          <w:rFonts w:ascii="Arial" w:hAnsi="Arial" w:cs="Arial"/>
          <w:b/>
          <w:i/>
          <w:sz w:val="20"/>
          <w:szCs w:val="20"/>
          <w:lang w:val="id-ID"/>
        </w:rPr>
        <w:t xml:space="preserve">  </w:t>
      </w:r>
      <w:r w:rsidR="00F4173F" w:rsidRPr="00901AFC">
        <w:rPr>
          <w:rFonts w:ascii="Arial" w:hAnsi="Arial" w:cs="Arial"/>
          <w:b/>
          <w:i/>
          <w:sz w:val="20"/>
          <w:szCs w:val="20"/>
        </w:rPr>
        <w:t xml:space="preserve">Estimated </w:t>
      </w:r>
      <w:r w:rsidR="0064598A" w:rsidRPr="00901AFC">
        <w:rPr>
          <w:rFonts w:ascii="Arial" w:hAnsi="Arial" w:cs="Arial"/>
          <w:b/>
          <w:i/>
          <w:sz w:val="20"/>
          <w:szCs w:val="20"/>
        </w:rPr>
        <w:t>Value of Consumer Surplus and Economic Benefits Value of Labuan Cermin Waters</w:t>
      </w:r>
    </w:p>
    <w:tbl>
      <w:tblPr>
        <w:tblW w:w="5000" w:type="pct"/>
        <w:tblLook w:val="04A0"/>
      </w:tblPr>
      <w:tblGrid>
        <w:gridCol w:w="5824"/>
        <w:gridCol w:w="3189"/>
      </w:tblGrid>
      <w:tr w:rsidR="00F0013F" w:rsidRPr="00BC5A8F" w:rsidTr="006018DD">
        <w:trPr>
          <w:trHeight w:val="315"/>
        </w:trPr>
        <w:tc>
          <w:tcPr>
            <w:tcW w:w="3231" w:type="pct"/>
            <w:tcBorders>
              <w:top w:val="single" w:sz="4" w:space="0" w:color="auto"/>
              <w:bottom w:val="single" w:sz="4" w:space="0" w:color="auto"/>
            </w:tcBorders>
            <w:shd w:val="clear" w:color="auto" w:fill="auto"/>
            <w:vAlign w:val="center"/>
            <w:hideMark/>
          </w:tcPr>
          <w:p w:rsidR="00F0013F" w:rsidRPr="00BC5A8F" w:rsidRDefault="0064598A" w:rsidP="00BC5A8F">
            <w:pPr>
              <w:spacing w:line="360" w:lineRule="auto"/>
              <w:jc w:val="center"/>
              <w:rPr>
                <w:rFonts w:ascii="Arial" w:hAnsi="Arial" w:cs="Arial"/>
                <w:b/>
                <w:color w:val="000000"/>
                <w:sz w:val="20"/>
                <w:szCs w:val="20"/>
                <w:lang w:val="id-ID"/>
              </w:rPr>
            </w:pPr>
            <w:r w:rsidRPr="00BC5A8F">
              <w:rPr>
                <w:rFonts w:ascii="Arial" w:hAnsi="Arial" w:cs="Arial"/>
                <w:b/>
                <w:color w:val="000000"/>
                <w:sz w:val="20"/>
                <w:szCs w:val="20"/>
              </w:rPr>
              <w:t xml:space="preserve">Indikator </w:t>
            </w:r>
            <w:r w:rsidR="00901AFC" w:rsidRPr="00BC5A8F">
              <w:rPr>
                <w:rFonts w:ascii="Arial" w:hAnsi="Arial" w:cs="Arial"/>
                <w:b/>
                <w:color w:val="000000"/>
                <w:sz w:val="20"/>
                <w:szCs w:val="20"/>
                <w:lang w:val="id-ID"/>
              </w:rPr>
              <w:t xml:space="preserve">/ </w:t>
            </w:r>
            <w:r w:rsidRPr="00BC5A8F">
              <w:rPr>
                <w:rFonts w:ascii="Arial" w:hAnsi="Arial" w:cs="Arial"/>
                <w:b/>
                <w:i/>
                <w:color w:val="000000"/>
                <w:sz w:val="20"/>
                <w:szCs w:val="20"/>
              </w:rPr>
              <w:t>Indicators</w:t>
            </w:r>
          </w:p>
        </w:tc>
        <w:tc>
          <w:tcPr>
            <w:tcW w:w="1769" w:type="pct"/>
            <w:tcBorders>
              <w:top w:val="single" w:sz="4" w:space="0" w:color="auto"/>
              <w:bottom w:val="single" w:sz="4" w:space="0" w:color="auto"/>
            </w:tcBorders>
            <w:shd w:val="clear" w:color="auto" w:fill="auto"/>
            <w:vAlign w:val="center"/>
            <w:hideMark/>
          </w:tcPr>
          <w:p w:rsidR="00F0013F" w:rsidRPr="00BC5A8F" w:rsidRDefault="00F0013F" w:rsidP="00BC5A8F">
            <w:pPr>
              <w:spacing w:line="360" w:lineRule="auto"/>
              <w:jc w:val="center"/>
              <w:rPr>
                <w:rFonts w:ascii="Arial" w:hAnsi="Arial" w:cs="Arial"/>
                <w:b/>
                <w:color w:val="000000"/>
                <w:sz w:val="20"/>
                <w:szCs w:val="20"/>
                <w:lang w:val="id-ID"/>
              </w:rPr>
            </w:pPr>
            <w:r w:rsidRPr="00BC5A8F">
              <w:rPr>
                <w:rFonts w:ascii="Arial" w:hAnsi="Arial" w:cs="Arial"/>
                <w:b/>
                <w:color w:val="000000"/>
                <w:sz w:val="20"/>
                <w:szCs w:val="20"/>
              </w:rPr>
              <w:t>Nilai Estimasi</w:t>
            </w:r>
            <w:r w:rsidR="00901AFC" w:rsidRPr="00BC5A8F">
              <w:rPr>
                <w:rFonts w:ascii="Arial" w:hAnsi="Arial" w:cs="Arial"/>
                <w:b/>
                <w:color w:val="000000"/>
                <w:sz w:val="20"/>
                <w:szCs w:val="20"/>
                <w:lang w:val="id-ID"/>
              </w:rPr>
              <w:t>/</w:t>
            </w:r>
          </w:p>
          <w:p w:rsidR="0064598A" w:rsidRPr="00BC5A8F" w:rsidRDefault="0064598A" w:rsidP="00BC5A8F">
            <w:pPr>
              <w:spacing w:line="360" w:lineRule="auto"/>
              <w:jc w:val="center"/>
              <w:rPr>
                <w:rFonts w:ascii="Arial" w:hAnsi="Arial" w:cs="Arial"/>
                <w:b/>
                <w:color w:val="000000"/>
                <w:sz w:val="20"/>
                <w:szCs w:val="20"/>
                <w:lang w:val="id-ID"/>
              </w:rPr>
            </w:pPr>
            <w:r w:rsidRPr="00BC5A8F">
              <w:rPr>
                <w:rFonts w:ascii="Arial" w:hAnsi="Arial" w:cs="Arial"/>
                <w:b/>
                <w:i/>
                <w:color w:val="000000"/>
                <w:sz w:val="20"/>
                <w:szCs w:val="20"/>
              </w:rPr>
              <w:t>Estimated Value</w:t>
            </w:r>
          </w:p>
        </w:tc>
      </w:tr>
      <w:tr w:rsidR="00F0013F" w:rsidRPr="00BC5A8F" w:rsidTr="006018DD">
        <w:trPr>
          <w:trHeight w:val="315"/>
        </w:trPr>
        <w:tc>
          <w:tcPr>
            <w:tcW w:w="3231" w:type="pct"/>
            <w:tcBorders>
              <w:top w:val="single" w:sz="4" w:space="0" w:color="auto"/>
            </w:tcBorders>
            <w:shd w:val="clear" w:color="auto" w:fill="auto"/>
            <w:vAlign w:val="bottom"/>
            <w:hideMark/>
          </w:tcPr>
          <w:p w:rsidR="0064598A" w:rsidRPr="006018DD" w:rsidRDefault="00F0013F" w:rsidP="006018DD">
            <w:pPr>
              <w:spacing w:line="360" w:lineRule="auto"/>
              <w:rPr>
                <w:rFonts w:ascii="Arial" w:hAnsi="Arial" w:cs="Arial"/>
                <w:i/>
                <w:color w:val="000000"/>
                <w:sz w:val="20"/>
                <w:szCs w:val="20"/>
              </w:rPr>
            </w:pPr>
            <w:r w:rsidRPr="006018DD">
              <w:rPr>
                <w:rFonts w:ascii="Arial" w:hAnsi="Arial" w:cs="Arial"/>
                <w:color w:val="000000"/>
                <w:sz w:val="20"/>
                <w:szCs w:val="20"/>
              </w:rPr>
              <w:t>Jumlah kunjungan (orang/tahun)</w:t>
            </w:r>
            <w:r w:rsidR="006018DD" w:rsidRPr="006018DD">
              <w:rPr>
                <w:rFonts w:ascii="Arial" w:hAnsi="Arial" w:cs="Arial"/>
                <w:color w:val="000000"/>
                <w:sz w:val="20"/>
                <w:szCs w:val="20"/>
                <w:lang w:val="id-ID"/>
              </w:rPr>
              <w:t xml:space="preserve">/ </w:t>
            </w:r>
            <w:r w:rsidR="0064598A" w:rsidRPr="006018DD">
              <w:rPr>
                <w:rFonts w:ascii="Arial" w:hAnsi="Arial" w:cs="Arial"/>
                <w:i/>
                <w:color w:val="000000"/>
                <w:sz w:val="20"/>
                <w:szCs w:val="20"/>
              </w:rPr>
              <w:t>Tourists Visitation (persons/year)</w:t>
            </w:r>
          </w:p>
        </w:tc>
        <w:tc>
          <w:tcPr>
            <w:tcW w:w="1769" w:type="pct"/>
            <w:tcBorders>
              <w:top w:val="single" w:sz="4" w:space="0" w:color="auto"/>
            </w:tcBorders>
            <w:shd w:val="clear" w:color="auto" w:fill="auto"/>
            <w:vAlign w:val="center"/>
            <w:hideMark/>
          </w:tcPr>
          <w:p w:rsidR="00F0013F" w:rsidRPr="00BC5A8F" w:rsidRDefault="00F0013F" w:rsidP="00BC5A8F">
            <w:pPr>
              <w:spacing w:line="360" w:lineRule="auto"/>
              <w:jc w:val="right"/>
              <w:rPr>
                <w:rFonts w:ascii="Arial" w:hAnsi="Arial" w:cs="Arial"/>
                <w:color w:val="000000"/>
                <w:sz w:val="20"/>
                <w:szCs w:val="20"/>
              </w:rPr>
            </w:pPr>
            <w:r w:rsidRPr="00BC5A8F">
              <w:rPr>
                <w:rFonts w:ascii="Arial" w:hAnsi="Arial" w:cs="Arial"/>
                <w:color w:val="000000"/>
                <w:sz w:val="20"/>
                <w:szCs w:val="20"/>
              </w:rPr>
              <w:t>12</w:t>
            </w:r>
            <w:r w:rsidR="00D57294" w:rsidRPr="00BC5A8F">
              <w:rPr>
                <w:rFonts w:ascii="Arial" w:hAnsi="Arial" w:cs="Arial"/>
                <w:color w:val="000000"/>
                <w:sz w:val="20"/>
                <w:szCs w:val="20"/>
                <w:lang w:val="id-ID"/>
              </w:rPr>
              <w:t>,</w:t>
            </w:r>
            <w:r w:rsidR="00881C1C" w:rsidRPr="00BC5A8F">
              <w:rPr>
                <w:rFonts w:ascii="Arial" w:hAnsi="Arial" w:cs="Arial"/>
                <w:color w:val="000000"/>
                <w:sz w:val="20"/>
                <w:szCs w:val="20"/>
              </w:rPr>
              <w:t>0</w:t>
            </w:r>
            <w:r w:rsidRPr="00BC5A8F">
              <w:rPr>
                <w:rFonts w:ascii="Arial" w:hAnsi="Arial" w:cs="Arial"/>
                <w:color w:val="000000"/>
                <w:sz w:val="20"/>
                <w:szCs w:val="20"/>
              </w:rPr>
              <w:t>00</w:t>
            </w:r>
          </w:p>
        </w:tc>
      </w:tr>
      <w:tr w:rsidR="00F0013F" w:rsidRPr="00BC5A8F" w:rsidTr="006018DD">
        <w:trPr>
          <w:trHeight w:val="315"/>
        </w:trPr>
        <w:tc>
          <w:tcPr>
            <w:tcW w:w="3231" w:type="pct"/>
            <w:shd w:val="clear" w:color="auto" w:fill="auto"/>
            <w:vAlign w:val="bottom"/>
            <w:hideMark/>
          </w:tcPr>
          <w:p w:rsidR="0064598A" w:rsidRPr="006018DD" w:rsidRDefault="00F0013F" w:rsidP="006018DD">
            <w:pPr>
              <w:spacing w:line="360" w:lineRule="auto"/>
              <w:rPr>
                <w:rFonts w:ascii="Arial" w:hAnsi="Arial" w:cs="Arial"/>
                <w:i/>
                <w:color w:val="000000"/>
                <w:sz w:val="20"/>
                <w:szCs w:val="20"/>
              </w:rPr>
            </w:pPr>
            <w:r w:rsidRPr="006018DD">
              <w:rPr>
                <w:rFonts w:ascii="Arial" w:hAnsi="Arial" w:cs="Arial"/>
                <w:color w:val="000000"/>
                <w:sz w:val="20"/>
                <w:szCs w:val="20"/>
              </w:rPr>
              <w:t>Luas Labuan Cermin (ha)</w:t>
            </w:r>
            <w:r w:rsidR="006018DD" w:rsidRPr="006018DD">
              <w:rPr>
                <w:rFonts w:ascii="Arial" w:hAnsi="Arial" w:cs="Arial"/>
                <w:color w:val="000000"/>
                <w:sz w:val="20"/>
                <w:szCs w:val="20"/>
                <w:lang w:val="id-ID"/>
              </w:rPr>
              <w:t xml:space="preserve">/ </w:t>
            </w:r>
            <w:r w:rsidR="0064598A" w:rsidRPr="006018DD">
              <w:rPr>
                <w:rFonts w:ascii="Arial" w:hAnsi="Arial" w:cs="Arial"/>
                <w:i/>
                <w:color w:val="000000"/>
                <w:sz w:val="20"/>
                <w:szCs w:val="20"/>
              </w:rPr>
              <w:t>Wide area of Labuan Cermin (ha)</w:t>
            </w:r>
          </w:p>
        </w:tc>
        <w:tc>
          <w:tcPr>
            <w:tcW w:w="1769" w:type="pct"/>
            <w:shd w:val="clear" w:color="auto" w:fill="auto"/>
            <w:vAlign w:val="center"/>
            <w:hideMark/>
          </w:tcPr>
          <w:p w:rsidR="00F0013F" w:rsidRPr="00BC5A8F" w:rsidRDefault="00F0013F" w:rsidP="00BC5A8F">
            <w:pPr>
              <w:spacing w:line="360" w:lineRule="auto"/>
              <w:jc w:val="right"/>
              <w:rPr>
                <w:rFonts w:ascii="Arial" w:hAnsi="Arial" w:cs="Arial"/>
                <w:color w:val="000000"/>
                <w:sz w:val="20"/>
                <w:szCs w:val="20"/>
              </w:rPr>
            </w:pPr>
            <w:r w:rsidRPr="00BC5A8F">
              <w:rPr>
                <w:rFonts w:ascii="Arial" w:hAnsi="Arial" w:cs="Arial"/>
                <w:color w:val="000000"/>
                <w:sz w:val="20"/>
                <w:szCs w:val="20"/>
              </w:rPr>
              <w:t>0</w:t>
            </w:r>
            <w:r w:rsidR="00D57294" w:rsidRPr="00BC5A8F">
              <w:rPr>
                <w:rFonts w:ascii="Arial" w:hAnsi="Arial" w:cs="Arial"/>
                <w:color w:val="000000"/>
                <w:sz w:val="20"/>
                <w:szCs w:val="20"/>
              </w:rPr>
              <w:t>.</w:t>
            </w:r>
            <w:r w:rsidRPr="00BC5A8F">
              <w:rPr>
                <w:rFonts w:ascii="Arial" w:hAnsi="Arial" w:cs="Arial"/>
                <w:color w:val="000000"/>
                <w:sz w:val="20"/>
                <w:szCs w:val="20"/>
              </w:rPr>
              <w:t>77</w:t>
            </w:r>
          </w:p>
        </w:tc>
      </w:tr>
      <w:tr w:rsidR="00F0013F" w:rsidRPr="00BC5A8F" w:rsidTr="006018DD">
        <w:trPr>
          <w:trHeight w:val="315"/>
        </w:trPr>
        <w:tc>
          <w:tcPr>
            <w:tcW w:w="3231" w:type="pct"/>
            <w:shd w:val="clear" w:color="auto" w:fill="auto"/>
            <w:vAlign w:val="bottom"/>
            <w:hideMark/>
          </w:tcPr>
          <w:p w:rsidR="0064598A" w:rsidRPr="006018DD" w:rsidRDefault="00F0013F" w:rsidP="006018DD">
            <w:pPr>
              <w:spacing w:line="360" w:lineRule="auto"/>
              <w:rPr>
                <w:rFonts w:ascii="Arial" w:hAnsi="Arial" w:cs="Arial"/>
                <w:i/>
                <w:color w:val="000000"/>
                <w:sz w:val="20"/>
                <w:szCs w:val="20"/>
              </w:rPr>
            </w:pPr>
            <w:r w:rsidRPr="006018DD">
              <w:rPr>
                <w:rFonts w:ascii="Arial" w:hAnsi="Arial" w:cs="Arial"/>
                <w:color w:val="000000"/>
                <w:sz w:val="20"/>
                <w:szCs w:val="20"/>
              </w:rPr>
              <w:t>Rata-rata surplus konsumen/ individu</w:t>
            </w:r>
            <w:r w:rsidR="006018DD" w:rsidRPr="006018DD">
              <w:rPr>
                <w:rFonts w:ascii="Arial" w:hAnsi="Arial" w:cs="Arial"/>
                <w:color w:val="000000"/>
                <w:sz w:val="20"/>
                <w:szCs w:val="20"/>
                <w:lang w:val="id-ID"/>
              </w:rPr>
              <w:t xml:space="preserve">/  </w:t>
            </w:r>
            <w:r w:rsidR="0064598A" w:rsidRPr="006018DD">
              <w:rPr>
                <w:rFonts w:ascii="Arial" w:hAnsi="Arial" w:cs="Arial"/>
                <w:i/>
                <w:color w:val="000000"/>
                <w:sz w:val="20"/>
                <w:szCs w:val="20"/>
              </w:rPr>
              <w:t>Average of Consumers Surplus/persons</w:t>
            </w:r>
          </w:p>
        </w:tc>
        <w:tc>
          <w:tcPr>
            <w:tcW w:w="1769" w:type="pct"/>
            <w:shd w:val="clear" w:color="auto" w:fill="auto"/>
            <w:vAlign w:val="center"/>
            <w:hideMark/>
          </w:tcPr>
          <w:p w:rsidR="00F0013F" w:rsidRPr="00BC5A8F" w:rsidRDefault="00F0013F" w:rsidP="00BC5A8F">
            <w:pPr>
              <w:spacing w:line="360" w:lineRule="auto"/>
              <w:jc w:val="right"/>
              <w:rPr>
                <w:rFonts w:ascii="Arial" w:hAnsi="Arial" w:cs="Arial"/>
                <w:color w:val="000000"/>
                <w:sz w:val="20"/>
                <w:szCs w:val="20"/>
              </w:rPr>
            </w:pPr>
            <w:r w:rsidRPr="00BC5A8F">
              <w:rPr>
                <w:rFonts w:ascii="Arial" w:hAnsi="Arial" w:cs="Arial"/>
                <w:color w:val="000000"/>
                <w:sz w:val="20"/>
                <w:szCs w:val="20"/>
              </w:rPr>
              <w:t>5798730</w:t>
            </w:r>
            <w:r w:rsidR="00D57294" w:rsidRPr="00BC5A8F">
              <w:rPr>
                <w:rFonts w:ascii="Arial" w:hAnsi="Arial" w:cs="Arial"/>
                <w:color w:val="000000"/>
                <w:sz w:val="20"/>
                <w:szCs w:val="20"/>
              </w:rPr>
              <w:t>.</w:t>
            </w:r>
            <w:r w:rsidRPr="00BC5A8F">
              <w:rPr>
                <w:rFonts w:ascii="Arial" w:hAnsi="Arial" w:cs="Arial"/>
                <w:color w:val="000000"/>
                <w:sz w:val="20"/>
                <w:szCs w:val="20"/>
              </w:rPr>
              <w:t>96</w:t>
            </w:r>
          </w:p>
        </w:tc>
      </w:tr>
      <w:tr w:rsidR="00F0013F" w:rsidRPr="00BC5A8F" w:rsidTr="006018DD">
        <w:trPr>
          <w:trHeight w:val="315"/>
        </w:trPr>
        <w:tc>
          <w:tcPr>
            <w:tcW w:w="3231" w:type="pct"/>
            <w:shd w:val="clear" w:color="auto" w:fill="auto"/>
            <w:vAlign w:val="bottom"/>
            <w:hideMark/>
          </w:tcPr>
          <w:p w:rsidR="0064598A" w:rsidRPr="006018DD" w:rsidRDefault="00F0013F" w:rsidP="006018DD">
            <w:pPr>
              <w:spacing w:line="360" w:lineRule="auto"/>
              <w:rPr>
                <w:rFonts w:ascii="Arial" w:hAnsi="Arial" w:cs="Arial"/>
                <w:i/>
                <w:color w:val="000000"/>
                <w:sz w:val="20"/>
                <w:szCs w:val="20"/>
              </w:rPr>
            </w:pPr>
            <w:r w:rsidRPr="006018DD">
              <w:rPr>
                <w:rFonts w:ascii="Arial" w:hAnsi="Arial" w:cs="Arial"/>
                <w:color w:val="000000"/>
                <w:sz w:val="20"/>
                <w:szCs w:val="20"/>
              </w:rPr>
              <w:t>Rata-rata surplus Konsumen/Individu/Kunjungan</w:t>
            </w:r>
            <w:r w:rsidR="006018DD" w:rsidRPr="006018DD">
              <w:rPr>
                <w:rFonts w:ascii="Arial" w:hAnsi="Arial" w:cs="Arial"/>
                <w:color w:val="000000"/>
                <w:sz w:val="20"/>
                <w:szCs w:val="20"/>
                <w:lang w:val="id-ID"/>
              </w:rPr>
              <w:t xml:space="preserve">/ </w:t>
            </w:r>
            <w:r w:rsidR="0064598A" w:rsidRPr="006018DD">
              <w:rPr>
                <w:rFonts w:ascii="Arial" w:hAnsi="Arial" w:cs="Arial"/>
                <w:i/>
                <w:color w:val="000000"/>
                <w:sz w:val="20"/>
                <w:szCs w:val="20"/>
              </w:rPr>
              <w:t>Average of Consumers Surplus/persons/visitation</w:t>
            </w:r>
          </w:p>
        </w:tc>
        <w:tc>
          <w:tcPr>
            <w:tcW w:w="1769" w:type="pct"/>
            <w:shd w:val="clear" w:color="auto" w:fill="auto"/>
            <w:vAlign w:val="center"/>
            <w:hideMark/>
          </w:tcPr>
          <w:p w:rsidR="00F0013F" w:rsidRPr="00BC5A8F" w:rsidRDefault="00F0013F" w:rsidP="00BC5A8F">
            <w:pPr>
              <w:spacing w:line="360" w:lineRule="auto"/>
              <w:jc w:val="right"/>
              <w:rPr>
                <w:rFonts w:ascii="Arial" w:hAnsi="Arial" w:cs="Arial"/>
                <w:color w:val="000000"/>
                <w:sz w:val="20"/>
                <w:szCs w:val="20"/>
              </w:rPr>
            </w:pPr>
            <w:r w:rsidRPr="00BC5A8F">
              <w:rPr>
                <w:rFonts w:ascii="Arial" w:hAnsi="Arial" w:cs="Arial"/>
                <w:color w:val="000000"/>
                <w:sz w:val="20"/>
                <w:szCs w:val="20"/>
              </w:rPr>
              <w:t>1380650</w:t>
            </w:r>
            <w:r w:rsidR="00D57294" w:rsidRPr="00BC5A8F">
              <w:rPr>
                <w:rFonts w:ascii="Arial" w:hAnsi="Arial" w:cs="Arial"/>
                <w:color w:val="000000"/>
                <w:sz w:val="20"/>
                <w:szCs w:val="20"/>
              </w:rPr>
              <w:t>.</w:t>
            </w:r>
            <w:r w:rsidRPr="00BC5A8F">
              <w:rPr>
                <w:rFonts w:ascii="Arial" w:hAnsi="Arial" w:cs="Arial"/>
                <w:color w:val="000000"/>
                <w:sz w:val="20"/>
                <w:szCs w:val="20"/>
              </w:rPr>
              <w:t>23</w:t>
            </w:r>
          </w:p>
        </w:tc>
      </w:tr>
      <w:tr w:rsidR="00F0013F" w:rsidRPr="00BC5A8F" w:rsidTr="006018DD">
        <w:trPr>
          <w:trHeight w:val="315"/>
        </w:trPr>
        <w:tc>
          <w:tcPr>
            <w:tcW w:w="3231" w:type="pct"/>
            <w:tcBorders>
              <w:bottom w:val="single" w:sz="4" w:space="0" w:color="auto"/>
            </w:tcBorders>
            <w:shd w:val="clear" w:color="auto" w:fill="auto"/>
            <w:vAlign w:val="bottom"/>
            <w:hideMark/>
          </w:tcPr>
          <w:p w:rsidR="0064598A" w:rsidRPr="006018DD" w:rsidRDefault="00F0013F" w:rsidP="006018DD">
            <w:pPr>
              <w:spacing w:line="360" w:lineRule="auto"/>
              <w:rPr>
                <w:rFonts w:ascii="Arial" w:hAnsi="Arial" w:cs="Arial"/>
                <w:i/>
                <w:color w:val="000000"/>
                <w:sz w:val="20"/>
                <w:szCs w:val="20"/>
              </w:rPr>
            </w:pPr>
            <w:r w:rsidRPr="006018DD">
              <w:rPr>
                <w:rFonts w:ascii="Arial" w:hAnsi="Arial" w:cs="Arial"/>
                <w:color w:val="000000"/>
                <w:sz w:val="20"/>
                <w:szCs w:val="20"/>
              </w:rPr>
              <w:t>Nilai Manfaat Ekonomi/tahun (Rp)</w:t>
            </w:r>
            <w:r w:rsidR="006018DD" w:rsidRPr="006018DD">
              <w:rPr>
                <w:rFonts w:ascii="Arial" w:hAnsi="Arial" w:cs="Arial"/>
                <w:color w:val="000000"/>
                <w:sz w:val="20"/>
                <w:szCs w:val="20"/>
                <w:lang w:val="id-ID"/>
              </w:rPr>
              <w:t xml:space="preserve">/ </w:t>
            </w:r>
            <w:r w:rsidR="00CD54EA" w:rsidRPr="006018DD">
              <w:rPr>
                <w:rFonts w:ascii="Arial" w:hAnsi="Arial" w:cs="Arial"/>
                <w:i/>
                <w:color w:val="000000"/>
                <w:sz w:val="20"/>
                <w:szCs w:val="20"/>
              </w:rPr>
              <w:t>Economic Benefits Value (Rp)</w:t>
            </w:r>
          </w:p>
        </w:tc>
        <w:tc>
          <w:tcPr>
            <w:tcW w:w="1769" w:type="pct"/>
            <w:tcBorders>
              <w:bottom w:val="single" w:sz="4" w:space="0" w:color="auto"/>
            </w:tcBorders>
            <w:shd w:val="clear" w:color="auto" w:fill="auto"/>
            <w:vAlign w:val="center"/>
            <w:hideMark/>
          </w:tcPr>
          <w:p w:rsidR="00F0013F" w:rsidRPr="00BC5A8F" w:rsidRDefault="00F0013F" w:rsidP="00BC5A8F">
            <w:pPr>
              <w:spacing w:line="360" w:lineRule="auto"/>
              <w:jc w:val="right"/>
              <w:rPr>
                <w:rFonts w:ascii="Arial" w:hAnsi="Arial" w:cs="Arial"/>
                <w:color w:val="000000"/>
                <w:sz w:val="20"/>
                <w:szCs w:val="20"/>
              </w:rPr>
            </w:pPr>
            <w:r w:rsidRPr="00BC5A8F">
              <w:rPr>
                <w:rFonts w:ascii="Arial" w:hAnsi="Arial" w:cs="Arial"/>
                <w:color w:val="000000"/>
                <w:sz w:val="20"/>
                <w:szCs w:val="20"/>
              </w:rPr>
              <w:t>1656780274</w:t>
            </w:r>
            <w:r w:rsidR="00D57294" w:rsidRPr="00BC5A8F">
              <w:rPr>
                <w:rFonts w:ascii="Arial" w:hAnsi="Arial" w:cs="Arial"/>
                <w:color w:val="000000"/>
                <w:sz w:val="20"/>
                <w:szCs w:val="20"/>
              </w:rPr>
              <w:t>.</w:t>
            </w:r>
            <w:r w:rsidRPr="00BC5A8F">
              <w:rPr>
                <w:rFonts w:ascii="Arial" w:hAnsi="Arial" w:cs="Arial"/>
                <w:color w:val="000000"/>
                <w:sz w:val="20"/>
                <w:szCs w:val="20"/>
              </w:rPr>
              <w:t>11</w:t>
            </w:r>
          </w:p>
        </w:tc>
      </w:tr>
    </w:tbl>
    <w:p w:rsidR="00BC5A8F" w:rsidRDefault="00881C1C" w:rsidP="00BC5A8F">
      <w:pPr>
        <w:autoSpaceDE w:val="0"/>
        <w:autoSpaceDN w:val="0"/>
        <w:adjustRightInd w:val="0"/>
        <w:spacing w:line="360" w:lineRule="auto"/>
        <w:jc w:val="both"/>
        <w:rPr>
          <w:rFonts w:ascii="Arial" w:hAnsi="Arial" w:cs="Arial"/>
          <w:sz w:val="20"/>
          <w:szCs w:val="20"/>
          <w:lang w:val="id-ID"/>
        </w:rPr>
      </w:pPr>
      <w:r w:rsidRPr="00BC5A8F">
        <w:rPr>
          <w:rFonts w:ascii="Arial" w:hAnsi="Arial" w:cs="Arial"/>
          <w:sz w:val="20"/>
          <w:szCs w:val="20"/>
        </w:rPr>
        <w:t xml:space="preserve">Sumber : </w:t>
      </w:r>
      <w:r w:rsidR="00901AFC" w:rsidRPr="00BC5A8F">
        <w:rPr>
          <w:rFonts w:ascii="Arial" w:hAnsi="Arial" w:cs="Arial"/>
          <w:sz w:val="20"/>
          <w:szCs w:val="20"/>
          <w:lang w:val="id-ID"/>
        </w:rPr>
        <w:t>D</w:t>
      </w:r>
      <w:r w:rsidRPr="00BC5A8F">
        <w:rPr>
          <w:rFonts w:ascii="Arial" w:hAnsi="Arial" w:cs="Arial"/>
          <w:sz w:val="20"/>
          <w:szCs w:val="20"/>
        </w:rPr>
        <w:t xml:space="preserve">ata </w:t>
      </w:r>
      <w:r w:rsidR="00901AFC" w:rsidRPr="00BC5A8F">
        <w:rPr>
          <w:rFonts w:ascii="Arial" w:hAnsi="Arial" w:cs="Arial"/>
          <w:sz w:val="20"/>
          <w:szCs w:val="20"/>
          <w:lang w:val="id-ID"/>
        </w:rPr>
        <w:t>P</w:t>
      </w:r>
      <w:r w:rsidRPr="00BC5A8F">
        <w:rPr>
          <w:rFonts w:ascii="Arial" w:hAnsi="Arial" w:cs="Arial"/>
          <w:sz w:val="20"/>
          <w:szCs w:val="20"/>
        </w:rPr>
        <w:t xml:space="preserve">rimer, </w:t>
      </w:r>
      <w:r w:rsidR="00901AFC" w:rsidRPr="00BC5A8F">
        <w:rPr>
          <w:rFonts w:ascii="Arial" w:hAnsi="Arial" w:cs="Arial"/>
          <w:sz w:val="20"/>
          <w:szCs w:val="20"/>
          <w:lang w:val="id-ID"/>
        </w:rPr>
        <w:t>D</w:t>
      </w:r>
      <w:r w:rsidRPr="00BC5A8F">
        <w:rPr>
          <w:rFonts w:ascii="Arial" w:hAnsi="Arial" w:cs="Arial"/>
          <w:sz w:val="20"/>
          <w:szCs w:val="20"/>
        </w:rPr>
        <w:t>iolah, 201</w:t>
      </w:r>
      <w:r w:rsidR="00246F6D" w:rsidRPr="00BC5A8F">
        <w:rPr>
          <w:rFonts w:ascii="Arial" w:hAnsi="Arial" w:cs="Arial"/>
          <w:sz w:val="20"/>
          <w:szCs w:val="20"/>
        </w:rPr>
        <w:t>6</w:t>
      </w:r>
    </w:p>
    <w:p w:rsidR="00F0013F" w:rsidRPr="00BC5A8F" w:rsidRDefault="00CD54EA" w:rsidP="00901AFC">
      <w:pPr>
        <w:autoSpaceDE w:val="0"/>
        <w:autoSpaceDN w:val="0"/>
        <w:adjustRightInd w:val="0"/>
        <w:spacing w:after="120" w:line="360" w:lineRule="auto"/>
        <w:jc w:val="both"/>
        <w:rPr>
          <w:rFonts w:ascii="Arial" w:hAnsi="Arial" w:cs="Arial"/>
          <w:i/>
          <w:sz w:val="20"/>
          <w:szCs w:val="20"/>
        </w:rPr>
      </w:pPr>
      <w:r w:rsidRPr="00BC5A8F">
        <w:rPr>
          <w:rFonts w:ascii="Arial" w:hAnsi="Arial" w:cs="Arial"/>
          <w:i/>
          <w:sz w:val="20"/>
          <w:szCs w:val="20"/>
        </w:rPr>
        <w:t xml:space="preserve">Source : </w:t>
      </w:r>
      <w:r w:rsidR="00901AFC" w:rsidRPr="00BC5A8F">
        <w:rPr>
          <w:rFonts w:ascii="Arial" w:hAnsi="Arial" w:cs="Arial"/>
          <w:i/>
          <w:sz w:val="20"/>
          <w:szCs w:val="20"/>
        </w:rPr>
        <w:t>Primary Data, Processed</w:t>
      </w:r>
      <w:r w:rsidRPr="00BC5A8F">
        <w:rPr>
          <w:rFonts w:ascii="Arial" w:hAnsi="Arial" w:cs="Arial"/>
          <w:i/>
          <w:sz w:val="20"/>
          <w:szCs w:val="20"/>
        </w:rPr>
        <w:t>, 2016</w:t>
      </w:r>
    </w:p>
    <w:p w:rsidR="00F0013F" w:rsidRPr="007B55BF" w:rsidRDefault="00F0013F" w:rsidP="007B55BF">
      <w:pPr>
        <w:autoSpaceDE w:val="0"/>
        <w:autoSpaceDN w:val="0"/>
        <w:adjustRightInd w:val="0"/>
        <w:spacing w:line="360" w:lineRule="auto"/>
        <w:ind w:firstLine="567"/>
        <w:jc w:val="both"/>
        <w:rPr>
          <w:rFonts w:ascii="Arial" w:hAnsi="Arial" w:cs="Arial"/>
          <w:sz w:val="22"/>
          <w:szCs w:val="22"/>
          <w:lang w:val="es-ES"/>
        </w:rPr>
      </w:pPr>
      <w:r w:rsidRPr="007B55BF">
        <w:rPr>
          <w:rFonts w:ascii="Arial" w:hAnsi="Arial" w:cs="Arial"/>
          <w:sz w:val="22"/>
          <w:szCs w:val="22"/>
        </w:rPr>
        <w:t xml:space="preserve">Pada </w:t>
      </w:r>
      <w:r w:rsidR="00D73CB4" w:rsidRPr="007B55BF">
        <w:rPr>
          <w:rFonts w:ascii="Arial" w:hAnsi="Arial" w:cs="Arial"/>
          <w:sz w:val="22"/>
          <w:szCs w:val="22"/>
        </w:rPr>
        <w:t xml:space="preserve">Tabel </w:t>
      </w:r>
      <w:r w:rsidR="00E042C8" w:rsidRPr="007B55BF">
        <w:rPr>
          <w:rFonts w:ascii="Arial" w:hAnsi="Arial" w:cs="Arial"/>
          <w:sz w:val="22"/>
          <w:szCs w:val="22"/>
        </w:rPr>
        <w:t>4</w:t>
      </w:r>
      <w:r w:rsidRPr="007B55BF">
        <w:rPr>
          <w:rFonts w:ascii="Arial" w:hAnsi="Arial" w:cs="Arial"/>
          <w:sz w:val="22"/>
          <w:szCs w:val="22"/>
        </w:rPr>
        <w:t xml:space="preserve"> terlihat hasil estimasi surplus konsumen yang menunjukkan nilai rata-rata surplus konsumen per individu sebesar Rp.</w:t>
      </w:r>
      <w:r w:rsidR="009C6E88" w:rsidRPr="007B55BF">
        <w:rPr>
          <w:rFonts w:ascii="Arial" w:hAnsi="Arial" w:cs="Arial"/>
          <w:sz w:val="22"/>
          <w:szCs w:val="22"/>
        </w:rPr>
        <w:t xml:space="preserve"> </w:t>
      </w:r>
      <w:r w:rsidRPr="007B55BF">
        <w:rPr>
          <w:rFonts w:ascii="Arial" w:hAnsi="Arial" w:cs="Arial"/>
          <w:sz w:val="22"/>
          <w:szCs w:val="22"/>
        </w:rPr>
        <w:t>5.798.730,96 dan nilai rata-rata surplus konsumen per individu per kunjungan sebesar Rp.</w:t>
      </w:r>
      <w:r w:rsidR="009C6E88" w:rsidRPr="007B55BF">
        <w:rPr>
          <w:rFonts w:ascii="Arial" w:hAnsi="Arial" w:cs="Arial"/>
          <w:sz w:val="22"/>
          <w:szCs w:val="22"/>
        </w:rPr>
        <w:t xml:space="preserve"> </w:t>
      </w:r>
      <w:r w:rsidRPr="007B55BF">
        <w:rPr>
          <w:rFonts w:ascii="Arial" w:hAnsi="Arial" w:cs="Arial"/>
          <w:sz w:val="22"/>
          <w:szCs w:val="22"/>
        </w:rPr>
        <w:t xml:space="preserve">1.380.650,23 . Jumlah kunjungan wisatawan per tahun diestimasi sebanyak 12.000 wisatawan. Dengan mengkalikan nilai rata-rata surplus konsumen per individu per kunjungan dengan jumlah kunjungan wisatawan diperoleh nilai manfaat ekonomi </w:t>
      </w:r>
      <w:r w:rsidR="00881C1C" w:rsidRPr="007B55BF">
        <w:rPr>
          <w:rFonts w:ascii="Arial" w:hAnsi="Arial" w:cs="Arial"/>
          <w:sz w:val="22"/>
          <w:szCs w:val="22"/>
        </w:rPr>
        <w:t>kegiatan e</w:t>
      </w:r>
      <w:r w:rsidRPr="007B55BF">
        <w:rPr>
          <w:rFonts w:ascii="Arial" w:hAnsi="Arial" w:cs="Arial"/>
          <w:sz w:val="22"/>
          <w:szCs w:val="22"/>
        </w:rPr>
        <w:t xml:space="preserve">kowisata </w:t>
      </w:r>
      <w:r w:rsidR="00A35AC1" w:rsidRPr="007B55BF">
        <w:rPr>
          <w:rFonts w:ascii="Arial" w:hAnsi="Arial" w:cs="Arial"/>
          <w:sz w:val="22"/>
          <w:szCs w:val="22"/>
        </w:rPr>
        <w:t xml:space="preserve">di </w:t>
      </w:r>
      <w:r w:rsidR="00B53FF1" w:rsidRPr="007B55BF">
        <w:rPr>
          <w:rFonts w:ascii="Arial" w:hAnsi="Arial" w:cs="Arial"/>
          <w:sz w:val="22"/>
          <w:szCs w:val="22"/>
        </w:rPr>
        <w:t>kawasan</w:t>
      </w:r>
      <w:r w:rsidR="00A35AC1" w:rsidRPr="007B55BF">
        <w:rPr>
          <w:rFonts w:ascii="Arial" w:hAnsi="Arial" w:cs="Arial"/>
          <w:sz w:val="22"/>
          <w:szCs w:val="22"/>
        </w:rPr>
        <w:t xml:space="preserve"> </w:t>
      </w:r>
      <w:r w:rsidRPr="007B55BF">
        <w:rPr>
          <w:rFonts w:ascii="Arial" w:hAnsi="Arial" w:cs="Arial"/>
          <w:sz w:val="22"/>
          <w:szCs w:val="22"/>
        </w:rPr>
        <w:t>Labuan Cermin sebesar Rp.</w:t>
      </w:r>
      <w:r w:rsidR="009C6E88" w:rsidRPr="007B55BF">
        <w:rPr>
          <w:rFonts w:ascii="Arial" w:hAnsi="Arial" w:cs="Arial"/>
          <w:sz w:val="22"/>
          <w:szCs w:val="22"/>
        </w:rPr>
        <w:t xml:space="preserve"> </w:t>
      </w:r>
      <w:r w:rsidRPr="007B55BF">
        <w:rPr>
          <w:rFonts w:ascii="Arial" w:hAnsi="Arial" w:cs="Arial"/>
          <w:color w:val="000000"/>
          <w:sz w:val="22"/>
          <w:szCs w:val="22"/>
          <w:lang w:val="es-ES"/>
        </w:rPr>
        <w:t>1.656.780.274,11 per tahun.</w:t>
      </w:r>
    </w:p>
    <w:p w:rsidR="00F0013F" w:rsidRPr="007B55BF" w:rsidRDefault="00F0013F" w:rsidP="007B55BF">
      <w:pPr>
        <w:spacing w:line="360" w:lineRule="auto"/>
        <w:jc w:val="both"/>
        <w:rPr>
          <w:rFonts w:ascii="Arial" w:eastAsia="Calibri" w:hAnsi="Arial" w:cs="Arial"/>
          <w:b/>
          <w:sz w:val="22"/>
          <w:szCs w:val="22"/>
        </w:rPr>
      </w:pPr>
    </w:p>
    <w:p w:rsidR="00CD5B07" w:rsidRPr="007B55BF" w:rsidRDefault="00CD5B07" w:rsidP="007B55BF">
      <w:pPr>
        <w:spacing w:line="360" w:lineRule="auto"/>
        <w:jc w:val="both"/>
        <w:rPr>
          <w:rFonts w:ascii="Arial" w:hAnsi="Arial" w:cs="Arial"/>
          <w:b/>
          <w:sz w:val="22"/>
          <w:szCs w:val="22"/>
        </w:rPr>
      </w:pPr>
      <w:r w:rsidRPr="007B55BF">
        <w:rPr>
          <w:rFonts w:ascii="Arial" w:hAnsi="Arial" w:cs="Arial"/>
          <w:b/>
          <w:sz w:val="22"/>
          <w:szCs w:val="22"/>
        </w:rPr>
        <w:t>Perseps</w:t>
      </w:r>
      <w:r w:rsidR="00BA74E5" w:rsidRPr="007B55BF">
        <w:rPr>
          <w:rFonts w:ascii="Arial" w:hAnsi="Arial" w:cs="Arial"/>
          <w:b/>
          <w:sz w:val="22"/>
          <w:szCs w:val="22"/>
        </w:rPr>
        <w:t xml:space="preserve">i Wisatawan Terhadap Kegiatan Ekowisata di </w:t>
      </w:r>
      <w:r w:rsidR="00B53FF1" w:rsidRPr="007B55BF">
        <w:rPr>
          <w:rFonts w:ascii="Arial" w:hAnsi="Arial" w:cs="Arial"/>
          <w:b/>
          <w:sz w:val="22"/>
          <w:szCs w:val="22"/>
        </w:rPr>
        <w:t>Kawasan</w:t>
      </w:r>
      <w:r w:rsidR="00BA74E5" w:rsidRPr="007B55BF">
        <w:rPr>
          <w:rFonts w:ascii="Arial" w:hAnsi="Arial" w:cs="Arial"/>
          <w:b/>
          <w:sz w:val="22"/>
          <w:szCs w:val="22"/>
        </w:rPr>
        <w:t xml:space="preserve"> La</w:t>
      </w:r>
      <w:r w:rsidRPr="007B55BF">
        <w:rPr>
          <w:rFonts w:ascii="Arial" w:hAnsi="Arial" w:cs="Arial"/>
          <w:b/>
          <w:sz w:val="22"/>
          <w:szCs w:val="22"/>
        </w:rPr>
        <w:t>buan Cermin</w:t>
      </w:r>
    </w:p>
    <w:p w:rsidR="00CD5B07" w:rsidRPr="007B55BF" w:rsidRDefault="00CD5B07" w:rsidP="007B55BF">
      <w:pPr>
        <w:spacing w:after="120" w:line="360" w:lineRule="auto"/>
        <w:ind w:firstLine="567"/>
        <w:jc w:val="both"/>
        <w:rPr>
          <w:rFonts w:ascii="Arial" w:hAnsi="Arial" w:cs="Arial"/>
          <w:sz w:val="22"/>
          <w:szCs w:val="22"/>
          <w:lang w:val="id-ID"/>
        </w:rPr>
      </w:pPr>
      <w:r w:rsidRPr="007B55BF">
        <w:rPr>
          <w:rFonts w:ascii="Arial" w:hAnsi="Arial" w:cs="Arial"/>
          <w:sz w:val="22"/>
          <w:szCs w:val="22"/>
        </w:rPr>
        <w:t xml:space="preserve">Salah satu langkah awal yang perlu dilakukan dalam rangka melakukan upaya pelestarian ekologi lingkungan di </w:t>
      </w:r>
      <w:r w:rsidR="00B53FF1" w:rsidRPr="007B55BF">
        <w:rPr>
          <w:rFonts w:ascii="Arial" w:hAnsi="Arial" w:cs="Arial"/>
          <w:sz w:val="22"/>
          <w:szCs w:val="22"/>
        </w:rPr>
        <w:t>kawasan</w:t>
      </w:r>
      <w:r w:rsidRPr="007B55BF">
        <w:rPr>
          <w:rFonts w:ascii="Arial" w:hAnsi="Arial" w:cs="Arial"/>
          <w:sz w:val="22"/>
          <w:szCs w:val="22"/>
        </w:rPr>
        <w:t xml:space="preserve"> Labuan Cermin adalah persepsi wisatawan terhadap </w:t>
      </w:r>
      <w:r w:rsidR="00635C93" w:rsidRPr="007B55BF">
        <w:rPr>
          <w:rFonts w:ascii="Arial" w:hAnsi="Arial" w:cs="Arial"/>
          <w:sz w:val="22"/>
          <w:szCs w:val="22"/>
        </w:rPr>
        <w:t>kegiatan e</w:t>
      </w:r>
      <w:r w:rsidRPr="007B55BF">
        <w:rPr>
          <w:rFonts w:ascii="Arial" w:hAnsi="Arial" w:cs="Arial"/>
          <w:sz w:val="22"/>
          <w:szCs w:val="22"/>
        </w:rPr>
        <w:t xml:space="preserve">kowisata Labuan Cermin itu sendiri. Persepsi wisatawan yang diwakilkan dari </w:t>
      </w:r>
      <w:r w:rsidR="00887C1C" w:rsidRPr="007B55BF">
        <w:rPr>
          <w:rFonts w:ascii="Arial" w:hAnsi="Arial" w:cs="Arial"/>
          <w:sz w:val="22"/>
          <w:szCs w:val="22"/>
        </w:rPr>
        <w:t>60</w:t>
      </w:r>
      <w:r w:rsidRPr="007B55BF">
        <w:rPr>
          <w:rFonts w:ascii="Arial" w:hAnsi="Arial" w:cs="Arial"/>
          <w:sz w:val="22"/>
          <w:szCs w:val="22"/>
        </w:rPr>
        <w:t xml:space="preserve"> wisatawan sebagai responden terhadap </w:t>
      </w:r>
      <w:r w:rsidR="00635C93" w:rsidRPr="007B55BF">
        <w:rPr>
          <w:rFonts w:ascii="Arial" w:hAnsi="Arial" w:cs="Arial"/>
          <w:sz w:val="22"/>
          <w:szCs w:val="22"/>
        </w:rPr>
        <w:t>kegiatan e</w:t>
      </w:r>
      <w:r w:rsidRPr="007B55BF">
        <w:rPr>
          <w:rFonts w:ascii="Arial" w:hAnsi="Arial" w:cs="Arial"/>
          <w:sz w:val="22"/>
          <w:szCs w:val="22"/>
        </w:rPr>
        <w:t xml:space="preserve">kowisata </w:t>
      </w:r>
      <w:r w:rsidR="00635C93" w:rsidRPr="007B55BF">
        <w:rPr>
          <w:rFonts w:ascii="Arial" w:hAnsi="Arial" w:cs="Arial"/>
          <w:sz w:val="22"/>
          <w:szCs w:val="22"/>
        </w:rPr>
        <w:t xml:space="preserve">di </w:t>
      </w:r>
      <w:r w:rsidRPr="007B55BF">
        <w:rPr>
          <w:rFonts w:ascii="Arial" w:hAnsi="Arial" w:cs="Arial"/>
          <w:sz w:val="22"/>
          <w:szCs w:val="22"/>
        </w:rPr>
        <w:t xml:space="preserve">Labuan Cermin dengan dapat dijelaskan berdasarkan kriteria </w:t>
      </w:r>
      <w:r w:rsidR="00BA74E5" w:rsidRPr="007B55BF">
        <w:rPr>
          <w:rFonts w:ascii="Arial" w:hAnsi="Arial" w:cs="Arial"/>
          <w:sz w:val="22"/>
          <w:szCs w:val="22"/>
        </w:rPr>
        <w:t xml:space="preserve">atribut kegiatan wisata </w:t>
      </w:r>
      <w:r w:rsidR="007256B8" w:rsidRPr="007B55BF">
        <w:rPr>
          <w:rFonts w:ascii="Arial" w:hAnsi="Arial" w:cs="Arial"/>
          <w:sz w:val="22"/>
          <w:szCs w:val="22"/>
        </w:rPr>
        <w:t>seperti</w:t>
      </w:r>
      <w:r w:rsidR="00936B5D" w:rsidRPr="007B55BF">
        <w:rPr>
          <w:rFonts w:ascii="Arial" w:hAnsi="Arial" w:cs="Arial"/>
          <w:sz w:val="22"/>
          <w:szCs w:val="22"/>
        </w:rPr>
        <w:t xml:space="preserve"> </w:t>
      </w:r>
      <w:r w:rsidR="007256B8" w:rsidRPr="007B55BF">
        <w:rPr>
          <w:rFonts w:ascii="Arial" w:hAnsi="Arial" w:cs="Arial"/>
          <w:sz w:val="22"/>
          <w:szCs w:val="22"/>
        </w:rPr>
        <w:t>yang disaj</w:t>
      </w:r>
      <w:r w:rsidR="00DD6B1E" w:rsidRPr="007B55BF">
        <w:rPr>
          <w:rFonts w:ascii="Arial" w:hAnsi="Arial" w:cs="Arial"/>
          <w:sz w:val="22"/>
          <w:szCs w:val="22"/>
        </w:rPr>
        <w:t>i</w:t>
      </w:r>
      <w:r w:rsidR="007256B8" w:rsidRPr="007B55BF">
        <w:rPr>
          <w:rFonts w:ascii="Arial" w:hAnsi="Arial" w:cs="Arial"/>
          <w:sz w:val="22"/>
          <w:szCs w:val="22"/>
        </w:rPr>
        <w:t xml:space="preserve">kan pada tabel </w:t>
      </w:r>
      <w:r w:rsidR="00BA74E5" w:rsidRPr="007B55BF">
        <w:rPr>
          <w:rFonts w:ascii="Arial" w:hAnsi="Arial" w:cs="Arial"/>
          <w:sz w:val="22"/>
          <w:szCs w:val="22"/>
        </w:rPr>
        <w:t xml:space="preserve">sebagai </w:t>
      </w:r>
      <w:r w:rsidR="00F82E5C" w:rsidRPr="007B55BF">
        <w:rPr>
          <w:rFonts w:ascii="Arial" w:hAnsi="Arial" w:cs="Arial"/>
          <w:sz w:val="22"/>
          <w:szCs w:val="22"/>
        </w:rPr>
        <w:t>berikut</w:t>
      </w:r>
      <w:r w:rsidR="00F82E5C" w:rsidRPr="007B55BF">
        <w:rPr>
          <w:rFonts w:ascii="Arial" w:hAnsi="Arial" w:cs="Arial"/>
          <w:sz w:val="22"/>
          <w:szCs w:val="22"/>
          <w:lang w:val="id-ID"/>
        </w:rPr>
        <w:t>.</w:t>
      </w:r>
    </w:p>
    <w:p w:rsidR="008E5865" w:rsidRPr="00901AFC" w:rsidRDefault="008E5865" w:rsidP="007B55BF">
      <w:pPr>
        <w:spacing w:line="360" w:lineRule="auto"/>
        <w:jc w:val="both"/>
        <w:rPr>
          <w:rFonts w:ascii="Arial" w:hAnsi="Arial" w:cs="Arial"/>
          <w:b/>
          <w:sz w:val="20"/>
          <w:szCs w:val="20"/>
        </w:rPr>
      </w:pPr>
      <w:r w:rsidRPr="00901AFC">
        <w:rPr>
          <w:rFonts w:ascii="Arial" w:hAnsi="Arial" w:cs="Arial"/>
          <w:b/>
          <w:sz w:val="20"/>
          <w:szCs w:val="20"/>
        </w:rPr>
        <w:t>Tabel 5. Persepsi Wisatawan Terhadap Pengelolaan Kegiatan Wisata di Labuan Cermin</w:t>
      </w:r>
    </w:p>
    <w:p w:rsidR="00CD54EA" w:rsidRPr="00901AFC" w:rsidRDefault="00CD54EA" w:rsidP="007B55BF">
      <w:pPr>
        <w:spacing w:line="360" w:lineRule="auto"/>
        <w:jc w:val="both"/>
        <w:rPr>
          <w:rFonts w:ascii="Arial" w:hAnsi="Arial" w:cs="Arial"/>
          <w:b/>
          <w:i/>
          <w:sz w:val="20"/>
          <w:szCs w:val="20"/>
        </w:rPr>
      </w:pPr>
      <w:r w:rsidRPr="00901AFC">
        <w:rPr>
          <w:rFonts w:ascii="Arial" w:hAnsi="Arial" w:cs="Arial"/>
          <w:b/>
          <w:i/>
          <w:sz w:val="20"/>
          <w:szCs w:val="20"/>
        </w:rPr>
        <w:t>Table 5. Tourists Perception toward Ecotourism Activities Management in Labuan Cermin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2"/>
        <w:gridCol w:w="4547"/>
        <w:gridCol w:w="1000"/>
        <w:gridCol w:w="805"/>
        <w:gridCol w:w="806"/>
        <w:gridCol w:w="883"/>
      </w:tblGrid>
      <w:tr w:rsidR="009E2523" w:rsidRPr="00901AFC" w:rsidTr="006018DD">
        <w:tc>
          <w:tcPr>
            <w:tcW w:w="315" w:type="pct"/>
            <w:vMerge w:val="restart"/>
            <w:tcBorders>
              <w:top w:val="single" w:sz="4" w:space="0" w:color="auto"/>
            </w:tcBorders>
            <w:vAlign w:val="center"/>
          </w:tcPr>
          <w:p w:rsidR="009E2523" w:rsidRPr="006018DD" w:rsidRDefault="009E2523" w:rsidP="00901AFC">
            <w:pPr>
              <w:spacing w:line="276" w:lineRule="auto"/>
              <w:jc w:val="center"/>
              <w:rPr>
                <w:rFonts w:ascii="Arial" w:hAnsi="Arial" w:cs="Arial"/>
                <w:b/>
                <w:i/>
                <w:sz w:val="20"/>
                <w:szCs w:val="20"/>
                <w:lang w:val="id-ID"/>
              </w:rPr>
            </w:pPr>
            <w:r w:rsidRPr="00901AFC">
              <w:rPr>
                <w:rFonts w:ascii="Arial" w:hAnsi="Arial" w:cs="Arial"/>
                <w:b/>
                <w:sz w:val="20"/>
                <w:szCs w:val="20"/>
              </w:rPr>
              <w:t>No.</w:t>
            </w:r>
            <w:r w:rsidR="006018DD">
              <w:rPr>
                <w:rFonts w:ascii="Arial" w:hAnsi="Arial" w:cs="Arial"/>
                <w:b/>
                <w:sz w:val="20"/>
                <w:szCs w:val="20"/>
                <w:lang w:val="id-ID"/>
              </w:rPr>
              <w:t xml:space="preserve">/ </w:t>
            </w:r>
            <w:r w:rsidR="006018DD">
              <w:rPr>
                <w:rFonts w:ascii="Arial" w:hAnsi="Arial" w:cs="Arial"/>
                <w:b/>
                <w:i/>
                <w:sz w:val="20"/>
                <w:szCs w:val="20"/>
                <w:lang w:val="id-ID"/>
              </w:rPr>
              <w:t>Number</w:t>
            </w:r>
          </w:p>
        </w:tc>
        <w:tc>
          <w:tcPr>
            <w:tcW w:w="2576" w:type="pct"/>
            <w:vMerge w:val="restart"/>
            <w:tcBorders>
              <w:top w:val="single" w:sz="4" w:space="0" w:color="auto"/>
            </w:tcBorders>
            <w:vAlign w:val="center"/>
          </w:tcPr>
          <w:p w:rsidR="00CD54EA" w:rsidRPr="006018DD" w:rsidRDefault="009E2523" w:rsidP="00901AFC">
            <w:pPr>
              <w:spacing w:line="276" w:lineRule="auto"/>
              <w:jc w:val="center"/>
              <w:rPr>
                <w:rFonts w:ascii="Arial" w:hAnsi="Arial" w:cs="Arial"/>
                <w:b/>
                <w:sz w:val="20"/>
                <w:szCs w:val="20"/>
                <w:lang w:val="id-ID"/>
              </w:rPr>
            </w:pPr>
            <w:r w:rsidRPr="00901AFC">
              <w:rPr>
                <w:rFonts w:ascii="Arial" w:hAnsi="Arial" w:cs="Arial"/>
                <w:b/>
                <w:sz w:val="20"/>
                <w:szCs w:val="20"/>
              </w:rPr>
              <w:t xml:space="preserve">Atribut Persepsi </w:t>
            </w:r>
            <w:r w:rsidR="006018DD">
              <w:rPr>
                <w:rFonts w:ascii="Arial" w:hAnsi="Arial" w:cs="Arial"/>
                <w:b/>
                <w:sz w:val="20"/>
                <w:szCs w:val="20"/>
                <w:lang w:val="id-ID"/>
              </w:rPr>
              <w:t xml:space="preserve">/ </w:t>
            </w:r>
            <w:r w:rsidR="00CD54EA" w:rsidRPr="00901AFC">
              <w:rPr>
                <w:rFonts w:ascii="Arial" w:hAnsi="Arial" w:cs="Arial"/>
                <w:b/>
                <w:i/>
                <w:sz w:val="20"/>
                <w:szCs w:val="20"/>
              </w:rPr>
              <w:t>Perception Attributes</w:t>
            </w:r>
          </w:p>
        </w:tc>
        <w:tc>
          <w:tcPr>
            <w:tcW w:w="2109" w:type="pct"/>
            <w:gridSpan w:val="4"/>
            <w:tcBorders>
              <w:top w:val="single" w:sz="4" w:space="0" w:color="auto"/>
            </w:tcBorders>
            <w:vAlign w:val="center"/>
          </w:tcPr>
          <w:p w:rsidR="009E2523" w:rsidRPr="00901AFC" w:rsidRDefault="009E2523" w:rsidP="00901AFC">
            <w:pPr>
              <w:spacing w:line="276" w:lineRule="auto"/>
              <w:jc w:val="center"/>
              <w:rPr>
                <w:rFonts w:ascii="Arial" w:hAnsi="Arial" w:cs="Arial"/>
                <w:b/>
                <w:sz w:val="20"/>
                <w:szCs w:val="20"/>
              </w:rPr>
            </w:pPr>
            <w:r w:rsidRPr="00901AFC">
              <w:rPr>
                <w:rFonts w:ascii="Arial" w:hAnsi="Arial" w:cs="Arial"/>
                <w:b/>
                <w:sz w:val="20"/>
                <w:szCs w:val="20"/>
              </w:rPr>
              <w:t>Persentase (</w:t>
            </w:r>
            <w:r w:rsidR="00BF3D5A" w:rsidRPr="00901AFC">
              <w:rPr>
                <w:rFonts w:ascii="Arial" w:hAnsi="Arial" w:cs="Arial"/>
                <w:b/>
                <w:sz w:val="20"/>
                <w:szCs w:val="20"/>
              </w:rPr>
              <w:t>%</w:t>
            </w:r>
            <w:r w:rsidRPr="00901AFC">
              <w:rPr>
                <w:rFonts w:ascii="Arial" w:hAnsi="Arial" w:cs="Arial"/>
                <w:b/>
                <w:sz w:val="20"/>
                <w:szCs w:val="20"/>
              </w:rPr>
              <w:t>)</w:t>
            </w:r>
          </w:p>
          <w:p w:rsidR="00CD54EA" w:rsidRPr="00901AFC" w:rsidRDefault="00CD54EA" w:rsidP="00901AFC">
            <w:pPr>
              <w:spacing w:line="276" w:lineRule="auto"/>
              <w:jc w:val="center"/>
              <w:rPr>
                <w:rFonts w:ascii="Arial" w:hAnsi="Arial" w:cs="Arial"/>
                <w:b/>
                <w:i/>
                <w:sz w:val="20"/>
                <w:szCs w:val="20"/>
              </w:rPr>
            </w:pPr>
            <w:r w:rsidRPr="00901AFC">
              <w:rPr>
                <w:rFonts w:ascii="Arial" w:hAnsi="Arial" w:cs="Arial"/>
                <w:b/>
                <w:i/>
                <w:sz w:val="20"/>
                <w:szCs w:val="20"/>
              </w:rPr>
              <w:t>Percentage (%)</w:t>
            </w:r>
          </w:p>
        </w:tc>
      </w:tr>
      <w:tr w:rsidR="009E2523" w:rsidRPr="00901AFC" w:rsidTr="006018DD">
        <w:tc>
          <w:tcPr>
            <w:tcW w:w="315" w:type="pct"/>
            <w:vMerge/>
            <w:tcBorders>
              <w:bottom w:val="single" w:sz="4" w:space="0" w:color="auto"/>
            </w:tcBorders>
          </w:tcPr>
          <w:p w:rsidR="009E2523" w:rsidRPr="00901AFC" w:rsidRDefault="009E2523" w:rsidP="00901AFC">
            <w:pPr>
              <w:tabs>
                <w:tab w:val="left" w:pos="720"/>
              </w:tabs>
              <w:spacing w:line="276" w:lineRule="auto"/>
              <w:jc w:val="both"/>
              <w:rPr>
                <w:rFonts w:ascii="Arial" w:hAnsi="Arial" w:cs="Arial"/>
                <w:sz w:val="20"/>
                <w:szCs w:val="20"/>
              </w:rPr>
            </w:pPr>
          </w:p>
        </w:tc>
        <w:tc>
          <w:tcPr>
            <w:tcW w:w="2576" w:type="pct"/>
            <w:vMerge/>
            <w:tcBorders>
              <w:bottom w:val="single" w:sz="4" w:space="0" w:color="auto"/>
            </w:tcBorders>
          </w:tcPr>
          <w:p w:rsidR="009E2523" w:rsidRPr="00901AFC" w:rsidRDefault="009E2523" w:rsidP="00901AFC">
            <w:pPr>
              <w:spacing w:line="276" w:lineRule="auto"/>
              <w:jc w:val="both"/>
              <w:rPr>
                <w:rFonts w:ascii="Arial" w:hAnsi="Arial" w:cs="Arial"/>
                <w:sz w:val="20"/>
                <w:szCs w:val="20"/>
              </w:rPr>
            </w:pPr>
          </w:p>
        </w:tc>
        <w:tc>
          <w:tcPr>
            <w:tcW w:w="608" w:type="pct"/>
            <w:tcBorders>
              <w:bottom w:val="single" w:sz="4" w:space="0" w:color="auto"/>
            </w:tcBorders>
            <w:vAlign w:val="center"/>
          </w:tcPr>
          <w:p w:rsidR="009E2523" w:rsidRPr="00901AFC" w:rsidRDefault="009E2523" w:rsidP="00901AFC">
            <w:pPr>
              <w:spacing w:line="276" w:lineRule="auto"/>
              <w:jc w:val="center"/>
              <w:rPr>
                <w:rFonts w:ascii="Arial" w:hAnsi="Arial" w:cs="Arial"/>
                <w:b/>
                <w:sz w:val="20"/>
                <w:szCs w:val="20"/>
              </w:rPr>
            </w:pPr>
            <w:r w:rsidRPr="00901AFC">
              <w:rPr>
                <w:rFonts w:ascii="Arial" w:hAnsi="Arial" w:cs="Arial"/>
                <w:b/>
                <w:sz w:val="20"/>
                <w:szCs w:val="20"/>
              </w:rPr>
              <w:t>Sangat Baik</w:t>
            </w:r>
          </w:p>
          <w:p w:rsidR="00CD54EA" w:rsidRPr="006018DD" w:rsidRDefault="006018DD" w:rsidP="00901AFC">
            <w:pPr>
              <w:spacing w:line="276" w:lineRule="auto"/>
              <w:jc w:val="center"/>
              <w:rPr>
                <w:rFonts w:ascii="Arial" w:hAnsi="Arial" w:cs="Arial"/>
                <w:i/>
                <w:sz w:val="20"/>
                <w:szCs w:val="20"/>
                <w:lang w:val="id-ID"/>
              </w:rPr>
            </w:pPr>
            <w:r>
              <w:rPr>
                <w:rFonts w:ascii="Arial" w:hAnsi="Arial" w:cs="Arial"/>
                <w:b/>
                <w:i/>
                <w:sz w:val="20"/>
                <w:szCs w:val="20"/>
                <w:lang w:val="id-ID"/>
              </w:rPr>
              <w:t xml:space="preserve">/ </w:t>
            </w:r>
            <w:r w:rsidR="00CD54EA" w:rsidRPr="00901AFC">
              <w:rPr>
                <w:rFonts w:ascii="Arial" w:hAnsi="Arial" w:cs="Arial"/>
                <w:b/>
                <w:i/>
                <w:sz w:val="20"/>
                <w:szCs w:val="20"/>
              </w:rPr>
              <w:t>Very Good</w:t>
            </w:r>
          </w:p>
        </w:tc>
        <w:tc>
          <w:tcPr>
            <w:tcW w:w="500" w:type="pct"/>
            <w:tcBorders>
              <w:bottom w:val="single" w:sz="4" w:space="0" w:color="auto"/>
            </w:tcBorders>
            <w:vAlign w:val="center"/>
          </w:tcPr>
          <w:p w:rsidR="00CD54EA" w:rsidRPr="006018DD" w:rsidRDefault="009E2523" w:rsidP="00901AFC">
            <w:pPr>
              <w:spacing w:line="276" w:lineRule="auto"/>
              <w:jc w:val="center"/>
              <w:rPr>
                <w:rFonts w:ascii="Arial" w:hAnsi="Arial" w:cs="Arial"/>
                <w:b/>
                <w:sz w:val="20"/>
                <w:szCs w:val="20"/>
                <w:lang w:val="id-ID"/>
              </w:rPr>
            </w:pPr>
            <w:r w:rsidRPr="00901AFC">
              <w:rPr>
                <w:rFonts w:ascii="Arial" w:hAnsi="Arial" w:cs="Arial"/>
                <w:b/>
                <w:sz w:val="20"/>
                <w:szCs w:val="20"/>
              </w:rPr>
              <w:t>Baik</w:t>
            </w:r>
            <w:r w:rsidR="006018DD">
              <w:rPr>
                <w:rFonts w:ascii="Arial" w:hAnsi="Arial" w:cs="Arial"/>
                <w:b/>
                <w:sz w:val="20"/>
                <w:szCs w:val="20"/>
                <w:lang w:val="id-ID"/>
              </w:rPr>
              <w:t xml:space="preserve">/ </w:t>
            </w:r>
            <w:r w:rsidR="00CD54EA" w:rsidRPr="00901AFC">
              <w:rPr>
                <w:rFonts w:ascii="Arial" w:hAnsi="Arial" w:cs="Arial"/>
                <w:b/>
                <w:i/>
                <w:sz w:val="20"/>
                <w:szCs w:val="20"/>
              </w:rPr>
              <w:t>Good</w:t>
            </w:r>
          </w:p>
        </w:tc>
        <w:tc>
          <w:tcPr>
            <w:tcW w:w="500" w:type="pct"/>
            <w:tcBorders>
              <w:bottom w:val="single" w:sz="4" w:space="0" w:color="auto"/>
            </w:tcBorders>
            <w:vAlign w:val="center"/>
          </w:tcPr>
          <w:p w:rsidR="009E2523" w:rsidRPr="00901AFC" w:rsidRDefault="009E2523" w:rsidP="00901AFC">
            <w:pPr>
              <w:spacing w:line="276" w:lineRule="auto"/>
              <w:jc w:val="center"/>
              <w:rPr>
                <w:rFonts w:ascii="Arial" w:hAnsi="Arial" w:cs="Arial"/>
                <w:b/>
                <w:sz w:val="20"/>
                <w:szCs w:val="20"/>
              </w:rPr>
            </w:pPr>
            <w:r w:rsidRPr="00901AFC">
              <w:rPr>
                <w:rFonts w:ascii="Arial" w:hAnsi="Arial" w:cs="Arial"/>
                <w:b/>
                <w:sz w:val="20"/>
                <w:szCs w:val="20"/>
              </w:rPr>
              <w:t>Tidak Baik</w:t>
            </w:r>
          </w:p>
          <w:p w:rsidR="00CD54EA" w:rsidRPr="006018DD" w:rsidRDefault="006018DD" w:rsidP="00901AFC">
            <w:pPr>
              <w:spacing w:line="276" w:lineRule="auto"/>
              <w:jc w:val="center"/>
              <w:rPr>
                <w:rFonts w:ascii="Arial" w:hAnsi="Arial" w:cs="Arial"/>
                <w:i/>
                <w:sz w:val="20"/>
                <w:szCs w:val="20"/>
                <w:lang w:val="id-ID"/>
              </w:rPr>
            </w:pPr>
            <w:r>
              <w:rPr>
                <w:rFonts w:ascii="Arial" w:hAnsi="Arial" w:cs="Arial"/>
                <w:b/>
                <w:i/>
                <w:sz w:val="20"/>
                <w:szCs w:val="20"/>
                <w:lang w:val="id-ID"/>
              </w:rPr>
              <w:t xml:space="preserve">/ </w:t>
            </w:r>
            <w:r w:rsidR="00CD54EA" w:rsidRPr="00901AFC">
              <w:rPr>
                <w:rFonts w:ascii="Arial" w:hAnsi="Arial" w:cs="Arial"/>
                <w:b/>
                <w:i/>
                <w:sz w:val="20"/>
                <w:szCs w:val="20"/>
              </w:rPr>
              <w:t>Bad</w:t>
            </w:r>
          </w:p>
        </w:tc>
        <w:tc>
          <w:tcPr>
            <w:tcW w:w="500" w:type="pct"/>
            <w:tcBorders>
              <w:bottom w:val="single" w:sz="4" w:space="0" w:color="auto"/>
            </w:tcBorders>
            <w:vAlign w:val="center"/>
          </w:tcPr>
          <w:p w:rsidR="009E2523" w:rsidRPr="00901AFC" w:rsidRDefault="009E2523" w:rsidP="00901AFC">
            <w:pPr>
              <w:spacing w:line="276" w:lineRule="auto"/>
              <w:jc w:val="center"/>
              <w:rPr>
                <w:rFonts w:ascii="Arial" w:hAnsi="Arial" w:cs="Arial"/>
                <w:b/>
                <w:sz w:val="20"/>
                <w:szCs w:val="20"/>
              </w:rPr>
            </w:pPr>
            <w:r w:rsidRPr="00901AFC">
              <w:rPr>
                <w:rFonts w:ascii="Arial" w:hAnsi="Arial" w:cs="Arial"/>
                <w:b/>
                <w:sz w:val="20"/>
                <w:szCs w:val="20"/>
              </w:rPr>
              <w:t>Sangat Tidak Baik</w:t>
            </w:r>
          </w:p>
          <w:p w:rsidR="00CD54EA" w:rsidRPr="006018DD" w:rsidRDefault="006018DD" w:rsidP="00901AFC">
            <w:pPr>
              <w:spacing w:line="276" w:lineRule="auto"/>
              <w:jc w:val="center"/>
              <w:rPr>
                <w:rFonts w:ascii="Arial" w:hAnsi="Arial" w:cs="Arial"/>
                <w:i/>
                <w:sz w:val="20"/>
                <w:szCs w:val="20"/>
                <w:lang w:val="id-ID"/>
              </w:rPr>
            </w:pPr>
            <w:r>
              <w:rPr>
                <w:rFonts w:ascii="Arial" w:hAnsi="Arial" w:cs="Arial"/>
                <w:b/>
                <w:i/>
                <w:sz w:val="20"/>
                <w:szCs w:val="20"/>
                <w:lang w:val="id-ID"/>
              </w:rPr>
              <w:t xml:space="preserve">/ </w:t>
            </w:r>
            <w:r w:rsidR="00CD54EA" w:rsidRPr="00901AFC">
              <w:rPr>
                <w:rFonts w:ascii="Arial" w:hAnsi="Arial" w:cs="Arial"/>
                <w:b/>
                <w:i/>
                <w:sz w:val="20"/>
                <w:szCs w:val="20"/>
              </w:rPr>
              <w:t>Very Bad</w:t>
            </w:r>
          </w:p>
        </w:tc>
      </w:tr>
      <w:tr w:rsidR="007256B8" w:rsidRPr="00901AFC" w:rsidTr="006018DD">
        <w:tc>
          <w:tcPr>
            <w:tcW w:w="315" w:type="pct"/>
            <w:tcBorders>
              <w:top w:val="single" w:sz="4" w:space="0" w:color="auto"/>
            </w:tcBorders>
          </w:tcPr>
          <w:p w:rsidR="007256B8" w:rsidRPr="00901AFC" w:rsidRDefault="009E2523" w:rsidP="00901AFC">
            <w:pPr>
              <w:spacing w:line="276" w:lineRule="auto"/>
              <w:jc w:val="both"/>
              <w:rPr>
                <w:rFonts w:ascii="Arial" w:hAnsi="Arial" w:cs="Arial"/>
                <w:sz w:val="20"/>
                <w:szCs w:val="20"/>
              </w:rPr>
            </w:pPr>
            <w:r w:rsidRPr="00901AFC">
              <w:rPr>
                <w:rFonts w:ascii="Arial" w:hAnsi="Arial" w:cs="Arial"/>
                <w:sz w:val="20"/>
                <w:szCs w:val="20"/>
              </w:rPr>
              <w:t>1.</w:t>
            </w:r>
          </w:p>
        </w:tc>
        <w:tc>
          <w:tcPr>
            <w:tcW w:w="2576" w:type="pct"/>
            <w:tcBorders>
              <w:top w:val="single" w:sz="4" w:space="0" w:color="auto"/>
            </w:tcBorders>
          </w:tcPr>
          <w:p w:rsidR="00CD54EA" w:rsidRPr="006018DD" w:rsidRDefault="009E2523" w:rsidP="00901AFC">
            <w:pPr>
              <w:spacing w:line="276" w:lineRule="auto"/>
              <w:jc w:val="both"/>
              <w:rPr>
                <w:rFonts w:ascii="Arial" w:hAnsi="Arial" w:cs="Arial"/>
                <w:sz w:val="20"/>
                <w:szCs w:val="20"/>
              </w:rPr>
            </w:pPr>
            <w:r w:rsidRPr="006018DD">
              <w:rPr>
                <w:rFonts w:ascii="Arial" w:hAnsi="Arial" w:cs="Arial"/>
                <w:sz w:val="20"/>
                <w:szCs w:val="20"/>
              </w:rPr>
              <w:t>Kemudahan mendapatkan informasi wisata</w:t>
            </w:r>
            <w:r w:rsidR="006018DD" w:rsidRPr="006018DD">
              <w:rPr>
                <w:rFonts w:ascii="Arial" w:hAnsi="Arial" w:cs="Arial"/>
                <w:sz w:val="20"/>
                <w:szCs w:val="20"/>
                <w:lang w:val="id-ID"/>
              </w:rPr>
              <w:t xml:space="preserve">/ </w:t>
            </w:r>
            <w:r w:rsidR="00CD54EA" w:rsidRPr="006018DD">
              <w:rPr>
                <w:rFonts w:ascii="Arial" w:hAnsi="Arial" w:cs="Arial"/>
                <w:i/>
                <w:sz w:val="20"/>
                <w:szCs w:val="20"/>
              </w:rPr>
              <w:t>Acces of ecotourism informations</w:t>
            </w:r>
          </w:p>
        </w:tc>
        <w:tc>
          <w:tcPr>
            <w:tcW w:w="608" w:type="pct"/>
            <w:tcBorders>
              <w:top w:val="single" w:sz="4" w:space="0" w:color="auto"/>
            </w:tcBorders>
            <w:vAlign w:val="center"/>
          </w:tcPr>
          <w:p w:rsidR="007256B8" w:rsidRPr="00901AFC" w:rsidRDefault="0032559E" w:rsidP="00901AFC">
            <w:pPr>
              <w:spacing w:line="276" w:lineRule="auto"/>
              <w:jc w:val="right"/>
              <w:rPr>
                <w:rFonts w:ascii="Arial" w:hAnsi="Arial" w:cs="Arial"/>
                <w:sz w:val="20"/>
                <w:szCs w:val="20"/>
              </w:rPr>
            </w:pPr>
            <w:r w:rsidRPr="00901AFC">
              <w:rPr>
                <w:rFonts w:ascii="Arial" w:hAnsi="Arial" w:cs="Arial"/>
                <w:sz w:val="20"/>
                <w:szCs w:val="20"/>
              </w:rPr>
              <w:t>16</w:t>
            </w:r>
            <w:r w:rsidR="00D57294" w:rsidRPr="00901AFC">
              <w:rPr>
                <w:rFonts w:ascii="Arial" w:hAnsi="Arial" w:cs="Arial"/>
                <w:sz w:val="20"/>
                <w:szCs w:val="20"/>
              </w:rPr>
              <w:t>.</w:t>
            </w:r>
            <w:r w:rsidR="002565C9" w:rsidRPr="00901AFC">
              <w:rPr>
                <w:rFonts w:ascii="Arial" w:hAnsi="Arial" w:cs="Arial"/>
                <w:sz w:val="20"/>
                <w:szCs w:val="20"/>
              </w:rPr>
              <w:t>67</w:t>
            </w:r>
          </w:p>
        </w:tc>
        <w:tc>
          <w:tcPr>
            <w:tcW w:w="500" w:type="pct"/>
            <w:tcBorders>
              <w:top w:val="single" w:sz="4" w:space="0" w:color="auto"/>
            </w:tcBorders>
            <w:vAlign w:val="center"/>
          </w:tcPr>
          <w:p w:rsidR="007256B8" w:rsidRPr="00901AFC" w:rsidRDefault="0032559E" w:rsidP="00901AFC">
            <w:pPr>
              <w:spacing w:line="276" w:lineRule="auto"/>
              <w:jc w:val="right"/>
              <w:rPr>
                <w:rFonts w:ascii="Arial" w:hAnsi="Arial" w:cs="Arial"/>
                <w:sz w:val="20"/>
                <w:szCs w:val="20"/>
              </w:rPr>
            </w:pPr>
            <w:r w:rsidRPr="00901AFC">
              <w:rPr>
                <w:rFonts w:ascii="Arial" w:hAnsi="Arial" w:cs="Arial"/>
                <w:sz w:val="20"/>
                <w:szCs w:val="20"/>
              </w:rPr>
              <w:t>63</w:t>
            </w:r>
            <w:r w:rsidR="00D57294" w:rsidRPr="00901AFC">
              <w:rPr>
                <w:rFonts w:ascii="Arial" w:hAnsi="Arial" w:cs="Arial"/>
                <w:sz w:val="20"/>
                <w:szCs w:val="20"/>
              </w:rPr>
              <w:t>.</w:t>
            </w:r>
            <w:r w:rsidR="002565C9" w:rsidRPr="00901AFC">
              <w:rPr>
                <w:rFonts w:ascii="Arial" w:hAnsi="Arial" w:cs="Arial"/>
                <w:sz w:val="20"/>
                <w:szCs w:val="20"/>
              </w:rPr>
              <w:t>33</w:t>
            </w:r>
          </w:p>
        </w:tc>
        <w:tc>
          <w:tcPr>
            <w:tcW w:w="500" w:type="pct"/>
            <w:tcBorders>
              <w:top w:val="single" w:sz="4" w:space="0" w:color="auto"/>
            </w:tcBorders>
            <w:vAlign w:val="center"/>
          </w:tcPr>
          <w:p w:rsidR="007256B8"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13</w:t>
            </w:r>
            <w:r w:rsidR="00D57294" w:rsidRPr="00901AFC">
              <w:rPr>
                <w:rFonts w:ascii="Arial" w:hAnsi="Arial" w:cs="Arial"/>
                <w:sz w:val="20"/>
                <w:szCs w:val="20"/>
              </w:rPr>
              <w:t>.</w:t>
            </w:r>
            <w:r w:rsidRPr="00901AFC">
              <w:rPr>
                <w:rFonts w:ascii="Arial" w:hAnsi="Arial" w:cs="Arial"/>
                <w:sz w:val="20"/>
                <w:szCs w:val="20"/>
              </w:rPr>
              <w:t>33</w:t>
            </w:r>
          </w:p>
        </w:tc>
        <w:tc>
          <w:tcPr>
            <w:tcW w:w="500" w:type="pct"/>
            <w:tcBorders>
              <w:top w:val="single" w:sz="4" w:space="0" w:color="auto"/>
            </w:tcBorders>
            <w:vAlign w:val="center"/>
          </w:tcPr>
          <w:p w:rsidR="007256B8"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6</w:t>
            </w:r>
            <w:r w:rsidR="00D57294" w:rsidRPr="00901AFC">
              <w:rPr>
                <w:rFonts w:ascii="Arial" w:hAnsi="Arial" w:cs="Arial"/>
                <w:sz w:val="20"/>
                <w:szCs w:val="20"/>
              </w:rPr>
              <w:t>.</w:t>
            </w:r>
            <w:r w:rsidRPr="00901AFC">
              <w:rPr>
                <w:rFonts w:ascii="Arial" w:hAnsi="Arial" w:cs="Arial"/>
                <w:sz w:val="20"/>
                <w:szCs w:val="20"/>
              </w:rPr>
              <w:t>67</w:t>
            </w:r>
          </w:p>
        </w:tc>
      </w:tr>
      <w:tr w:rsidR="002565C9" w:rsidRPr="00901AFC" w:rsidTr="006018DD">
        <w:tc>
          <w:tcPr>
            <w:tcW w:w="315" w:type="pct"/>
          </w:tcPr>
          <w:p w:rsidR="002565C9" w:rsidRPr="00901AFC" w:rsidRDefault="002565C9" w:rsidP="00901AFC">
            <w:pPr>
              <w:spacing w:line="276" w:lineRule="auto"/>
              <w:jc w:val="both"/>
              <w:rPr>
                <w:rFonts w:ascii="Arial" w:hAnsi="Arial" w:cs="Arial"/>
                <w:sz w:val="20"/>
                <w:szCs w:val="20"/>
              </w:rPr>
            </w:pPr>
            <w:r w:rsidRPr="00901AFC">
              <w:rPr>
                <w:rFonts w:ascii="Arial" w:hAnsi="Arial" w:cs="Arial"/>
                <w:sz w:val="20"/>
                <w:szCs w:val="20"/>
              </w:rPr>
              <w:t>2.</w:t>
            </w:r>
          </w:p>
        </w:tc>
        <w:tc>
          <w:tcPr>
            <w:tcW w:w="2576" w:type="pct"/>
          </w:tcPr>
          <w:p w:rsidR="00CD54EA" w:rsidRPr="006018DD" w:rsidRDefault="002565C9" w:rsidP="006018DD">
            <w:pPr>
              <w:spacing w:line="276" w:lineRule="auto"/>
              <w:jc w:val="both"/>
              <w:rPr>
                <w:rFonts w:ascii="Arial" w:hAnsi="Arial" w:cs="Arial"/>
                <w:sz w:val="20"/>
                <w:szCs w:val="20"/>
              </w:rPr>
            </w:pPr>
            <w:r w:rsidRPr="006018DD">
              <w:rPr>
                <w:rFonts w:ascii="Arial" w:hAnsi="Arial" w:cs="Arial"/>
                <w:sz w:val="20"/>
                <w:szCs w:val="20"/>
              </w:rPr>
              <w:t>Kemudahan mencapai lokasi wisata</w:t>
            </w:r>
            <w:r w:rsidR="006018DD" w:rsidRPr="006018DD">
              <w:rPr>
                <w:rFonts w:ascii="Arial" w:hAnsi="Arial" w:cs="Arial"/>
                <w:sz w:val="20"/>
                <w:szCs w:val="20"/>
                <w:lang w:val="id-ID"/>
              </w:rPr>
              <w:t xml:space="preserve">/ </w:t>
            </w:r>
            <w:r w:rsidR="00CD54EA" w:rsidRPr="006018DD">
              <w:rPr>
                <w:rFonts w:ascii="Arial" w:hAnsi="Arial" w:cs="Arial"/>
                <w:i/>
                <w:sz w:val="20"/>
                <w:szCs w:val="20"/>
              </w:rPr>
              <w:t>Acc</w:t>
            </w:r>
            <w:r w:rsidR="006018DD" w:rsidRPr="006018DD">
              <w:rPr>
                <w:rFonts w:ascii="Arial" w:hAnsi="Arial" w:cs="Arial"/>
                <w:i/>
                <w:sz w:val="20"/>
                <w:szCs w:val="20"/>
              </w:rPr>
              <w:t>es of ecotourism location</w:t>
            </w:r>
          </w:p>
        </w:tc>
        <w:tc>
          <w:tcPr>
            <w:tcW w:w="608" w:type="pct"/>
            <w:vAlign w:val="center"/>
          </w:tcPr>
          <w:p w:rsidR="002565C9"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20</w:t>
            </w:r>
          </w:p>
        </w:tc>
        <w:tc>
          <w:tcPr>
            <w:tcW w:w="500" w:type="pct"/>
            <w:vAlign w:val="center"/>
          </w:tcPr>
          <w:p w:rsidR="002565C9"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40</w:t>
            </w:r>
          </w:p>
        </w:tc>
        <w:tc>
          <w:tcPr>
            <w:tcW w:w="500" w:type="pct"/>
            <w:vAlign w:val="center"/>
          </w:tcPr>
          <w:p w:rsidR="002565C9"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23</w:t>
            </w:r>
            <w:r w:rsidR="00D57294" w:rsidRPr="00901AFC">
              <w:rPr>
                <w:rFonts w:ascii="Arial" w:hAnsi="Arial" w:cs="Arial"/>
                <w:sz w:val="20"/>
                <w:szCs w:val="20"/>
              </w:rPr>
              <w:t>.</w:t>
            </w:r>
            <w:r w:rsidRPr="00901AFC">
              <w:rPr>
                <w:rFonts w:ascii="Arial" w:hAnsi="Arial" w:cs="Arial"/>
                <w:sz w:val="20"/>
                <w:szCs w:val="20"/>
              </w:rPr>
              <w:t>33</w:t>
            </w:r>
          </w:p>
        </w:tc>
        <w:tc>
          <w:tcPr>
            <w:tcW w:w="500" w:type="pct"/>
            <w:vAlign w:val="center"/>
          </w:tcPr>
          <w:p w:rsidR="002565C9"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16</w:t>
            </w:r>
            <w:r w:rsidR="00D57294" w:rsidRPr="00901AFC">
              <w:rPr>
                <w:rFonts w:ascii="Arial" w:hAnsi="Arial" w:cs="Arial"/>
                <w:sz w:val="20"/>
                <w:szCs w:val="20"/>
              </w:rPr>
              <w:t>.</w:t>
            </w:r>
            <w:r w:rsidRPr="00901AFC">
              <w:rPr>
                <w:rFonts w:ascii="Arial" w:hAnsi="Arial" w:cs="Arial"/>
                <w:sz w:val="20"/>
                <w:szCs w:val="20"/>
              </w:rPr>
              <w:t>67</w:t>
            </w:r>
          </w:p>
        </w:tc>
      </w:tr>
      <w:tr w:rsidR="002565C9" w:rsidRPr="00901AFC" w:rsidTr="006018DD">
        <w:tc>
          <w:tcPr>
            <w:tcW w:w="315" w:type="pct"/>
          </w:tcPr>
          <w:p w:rsidR="002565C9" w:rsidRPr="00901AFC" w:rsidRDefault="002565C9" w:rsidP="00901AFC">
            <w:pPr>
              <w:spacing w:line="276" w:lineRule="auto"/>
              <w:jc w:val="both"/>
              <w:rPr>
                <w:rFonts w:ascii="Arial" w:hAnsi="Arial" w:cs="Arial"/>
                <w:sz w:val="20"/>
                <w:szCs w:val="20"/>
              </w:rPr>
            </w:pPr>
            <w:r w:rsidRPr="00901AFC">
              <w:rPr>
                <w:rFonts w:ascii="Arial" w:hAnsi="Arial" w:cs="Arial"/>
                <w:sz w:val="20"/>
                <w:szCs w:val="20"/>
              </w:rPr>
              <w:t>3.</w:t>
            </w:r>
          </w:p>
        </w:tc>
        <w:tc>
          <w:tcPr>
            <w:tcW w:w="2576" w:type="pct"/>
          </w:tcPr>
          <w:p w:rsidR="002565C9" w:rsidRPr="006018DD" w:rsidRDefault="002565C9" w:rsidP="00901AFC">
            <w:pPr>
              <w:spacing w:line="276" w:lineRule="auto"/>
              <w:jc w:val="both"/>
              <w:rPr>
                <w:rFonts w:ascii="Arial" w:hAnsi="Arial" w:cs="Arial"/>
                <w:sz w:val="20"/>
                <w:szCs w:val="20"/>
              </w:rPr>
            </w:pPr>
            <w:r w:rsidRPr="006018DD">
              <w:rPr>
                <w:rFonts w:ascii="Arial" w:hAnsi="Arial" w:cs="Arial"/>
                <w:sz w:val="20"/>
                <w:szCs w:val="20"/>
              </w:rPr>
              <w:t>Daya tarik ekologis dan budaya</w:t>
            </w:r>
          </w:p>
          <w:p w:rsidR="00CD54EA" w:rsidRPr="006018DD" w:rsidRDefault="00CD54EA" w:rsidP="00901AFC">
            <w:pPr>
              <w:spacing w:line="276" w:lineRule="auto"/>
              <w:jc w:val="both"/>
              <w:rPr>
                <w:rFonts w:ascii="Arial" w:hAnsi="Arial" w:cs="Arial"/>
                <w:i/>
                <w:sz w:val="20"/>
                <w:szCs w:val="20"/>
                <w:lang w:val="id-ID"/>
              </w:rPr>
            </w:pPr>
            <w:r w:rsidRPr="006018DD">
              <w:rPr>
                <w:rFonts w:ascii="Arial" w:hAnsi="Arial" w:cs="Arial"/>
                <w:i/>
                <w:sz w:val="20"/>
                <w:szCs w:val="20"/>
              </w:rPr>
              <w:t>(Eco</w:t>
            </w:r>
            <w:r w:rsidR="006018DD" w:rsidRPr="006018DD">
              <w:rPr>
                <w:rFonts w:ascii="Arial" w:hAnsi="Arial" w:cs="Arial"/>
                <w:i/>
                <w:sz w:val="20"/>
                <w:szCs w:val="20"/>
              </w:rPr>
              <w:t>logical and Cultures Attraction</w:t>
            </w:r>
          </w:p>
        </w:tc>
        <w:tc>
          <w:tcPr>
            <w:tcW w:w="608" w:type="pct"/>
            <w:vAlign w:val="center"/>
          </w:tcPr>
          <w:p w:rsidR="002565C9" w:rsidRPr="00901AFC" w:rsidRDefault="00751BB4" w:rsidP="00901AFC">
            <w:pPr>
              <w:spacing w:line="276" w:lineRule="auto"/>
              <w:jc w:val="right"/>
              <w:rPr>
                <w:rFonts w:ascii="Arial" w:hAnsi="Arial" w:cs="Arial"/>
                <w:sz w:val="20"/>
                <w:szCs w:val="20"/>
              </w:rPr>
            </w:pPr>
            <w:r w:rsidRPr="00901AFC">
              <w:rPr>
                <w:rFonts w:ascii="Arial" w:hAnsi="Arial" w:cs="Arial"/>
                <w:sz w:val="20"/>
                <w:szCs w:val="20"/>
              </w:rPr>
              <w:t>23</w:t>
            </w:r>
            <w:r w:rsidR="00D57294" w:rsidRPr="00901AFC">
              <w:rPr>
                <w:rFonts w:ascii="Arial" w:hAnsi="Arial" w:cs="Arial"/>
                <w:sz w:val="20"/>
                <w:szCs w:val="20"/>
              </w:rPr>
              <w:t>.</w:t>
            </w:r>
            <w:r w:rsidRPr="00901AFC">
              <w:rPr>
                <w:rFonts w:ascii="Arial" w:hAnsi="Arial" w:cs="Arial"/>
                <w:sz w:val="20"/>
                <w:szCs w:val="20"/>
              </w:rPr>
              <w:t>33</w:t>
            </w:r>
          </w:p>
        </w:tc>
        <w:tc>
          <w:tcPr>
            <w:tcW w:w="500" w:type="pct"/>
            <w:vAlign w:val="center"/>
          </w:tcPr>
          <w:p w:rsidR="002565C9" w:rsidRPr="00901AFC" w:rsidRDefault="00751BB4" w:rsidP="00901AFC">
            <w:pPr>
              <w:spacing w:line="276" w:lineRule="auto"/>
              <w:jc w:val="right"/>
              <w:rPr>
                <w:rFonts w:ascii="Arial" w:hAnsi="Arial" w:cs="Arial"/>
                <w:sz w:val="20"/>
                <w:szCs w:val="20"/>
              </w:rPr>
            </w:pPr>
            <w:r w:rsidRPr="00901AFC">
              <w:rPr>
                <w:rFonts w:ascii="Arial" w:hAnsi="Arial" w:cs="Arial"/>
                <w:sz w:val="20"/>
                <w:szCs w:val="20"/>
              </w:rPr>
              <w:t>56</w:t>
            </w:r>
            <w:r w:rsidR="00D57294" w:rsidRPr="00901AFC">
              <w:rPr>
                <w:rFonts w:ascii="Arial" w:hAnsi="Arial" w:cs="Arial"/>
                <w:sz w:val="20"/>
                <w:szCs w:val="20"/>
              </w:rPr>
              <w:t>.</w:t>
            </w:r>
            <w:r w:rsidRPr="00901AFC">
              <w:rPr>
                <w:rFonts w:ascii="Arial" w:hAnsi="Arial" w:cs="Arial"/>
                <w:sz w:val="20"/>
                <w:szCs w:val="20"/>
              </w:rPr>
              <w:t>67</w:t>
            </w:r>
          </w:p>
        </w:tc>
        <w:tc>
          <w:tcPr>
            <w:tcW w:w="500" w:type="pct"/>
            <w:vAlign w:val="center"/>
          </w:tcPr>
          <w:p w:rsidR="002565C9" w:rsidRPr="00901AFC" w:rsidRDefault="00751BB4" w:rsidP="00901AFC">
            <w:pPr>
              <w:spacing w:line="276" w:lineRule="auto"/>
              <w:jc w:val="right"/>
              <w:rPr>
                <w:rFonts w:ascii="Arial" w:hAnsi="Arial" w:cs="Arial"/>
                <w:sz w:val="20"/>
                <w:szCs w:val="20"/>
              </w:rPr>
            </w:pPr>
            <w:r w:rsidRPr="00901AFC">
              <w:rPr>
                <w:rFonts w:ascii="Arial" w:hAnsi="Arial" w:cs="Arial"/>
                <w:sz w:val="20"/>
                <w:szCs w:val="20"/>
              </w:rPr>
              <w:t>10</w:t>
            </w:r>
          </w:p>
        </w:tc>
        <w:tc>
          <w:tcPr>
            <w:tcW w:w="500" w:type="pct"/>
            <w:vAlign w:val="center"/>
          </w:tcPr>
          <w:p w:rsidR="002565C9" w:rsidRPr="00901AFC" w:rsidRDefault="00751BB4" w:rsidP="00901AFC">
            <w:pPr>
              <w:spacing w:line="276" w:lineRule="auto"/>
              <w:jc w:val="right"/>
              <w:rPr>
                <w:rFonts w:ascii="Arial" w:hAnsi="Arial" w:cs="Arial"/>
                <w:sz w:val="20"/>
                <w:szCs w:val="20"/>
              </w:rPr>
            </w:pPr>
            <w:r w:rsidRPr="00901AFC">
              <w:rPr>
                <w:rFonts w:ascii="Arial" w:hAnsi="Arial" w:cs="Arial"/>
                <w:sz w:val="20"/>
                <w:szCs w:val="20"/>
              </w:rPr>
              <w:t>10</w:t>
            </w:r>
          </w:p>
        </w:tc>
      </w:tr>
      <w:tr w:rsidR="002565C9" w:rsidRPr="00901AFC" w:rsidTr="006018DD">
        <w:tc>
          <w:tcPr>
            <w:tcW w:w="315" w:type="pct"/>
          </w:tcPr>
          <w:p w:rsidR="002565C9" w:rsidRPr="00901AFC" w:rsidRDefault="002565C9" w:rsidP="00901AFC">
            <w:pPr>
              <w:spacing w:line="276" w:lineRule="auto"/>
              <w:jc w:val="both"/>
              <w:rPr>
                <w:rFonts w:ascii="Arial" w:hAnsi="Arial" w:cs="Arial"/>
                <w:sz w:val="20"/>
                <w:szCs w:val="20"/>
              </w:rPr>
            </w:pPr>
            <w:r w:rsidRPr="00901AFC">
              <w:rPr>
                <w:rFonts w:ascii="Arial" w:hAnsi="Arial" w:cs="Arial"/>
                <w:sz w:val="20"/>
                <w:szCs w:val="20"/>
              </w:rPr>
              <w:t>4.</w:t>
            </w:r>
          </w:p>
        </w:tc>
        <w:tc>
          <w:tcPr>
            <w:tcW w:w="2576" w:type="pct"/>
          </w:tcPr>
          <w:p w:rsidR="002565C9" w:rsidRPr="006018DD" w:rsidRDefault="002565C9" w:rsidP="00901AFC">
            <w:pPr>
              <w:spacing w:line="276" w:lineRule="auto"/>
              <w:jc w:val="both"/>
              <w:rPr>
                <w:rFonts w:ascii="Arial" w:hAnsi="Arial" w:cs="Arial"/>
                <w:sz w:val="20"/>
                <w:szCs w:val="20"/>
              </w:rPr>
            </w:pPr>
            <w:r w:rsidRPr="006018DD">
              <w:rPr>
                <w:rFonts w:ascii="Arial" w:hAnsi="Arial" w:cs="Arial"/>
                <w:sz w:val="20"/>
                <w:szCs w:val="20"/>
              </w:rPr>
              <w:t>Ketersediaan fasilitas kegiatan wisata</w:t>
            </w:r>
          </w:p>
          <w:p w:rsidR="00CD54EA" w:rsidRPr="006018DD" w:rsidRDefault="00E97F8A" w:rsidP="00901AFC">
            <w:pPr>
              <w:spacing w:line="276" w:lineRule="auto"/>
              <w:jc w:val="both"/>
              <w:rPr>
                <w:rFonts w:ascii="Arial" w:hAnsi="Arial" w:cs="Arial"/>
                <w:i/>
                <w:sz w:val="20"/>
                <w:szCs w:val="20"/>
              </w:rPr>
            </w:pPr>
            <w:r w:rsidRPr="006018DD">
              <w:rPr>
                <w:rFonts w:ascii="Arial" w:hAnsi="Arial" w:cs="Arial"/>
                <w:i/>
                <w:sz w:val="20"/>
                <w:szCs w:val="20"/>
              </w:rPr>
              <w:t>(Availibility of Ecotourism Facilities)</w:t>
            </w:r>
          </w:p>
        </w:tc>
        <w:tc>
          <w:tcPr>
            <w:tcW w:w="608" w:type="pct"/>
            <w:vAlign w:val="center"/>
          </w:tcPr>
          <w:p w:rsidR="002565C9" w:rsidRPr="00901AFC" w:rsidRDefault="00751BB4" w:rsidP="00901AFC">
            <w:pPr>
              <w:spacing w:line="276" w:lineRule="auto"/>
              <w:jc w:val="right"/>
              <w:rPr>
                <w:rFonts w:ascii="Arial" w:hAnsi="Arial" w:cs="Arial"/>
                <w:sz w:val="20"/>
                <w:szCs w:val="20"/>
              </w:rPr>
            </w:pPr>
            <w:r w:rsidRPr="00901AFC">
              <w:rPr>
                <w:rFonts w:ascii="Arial" w:hAnsi="Arial" w:cs="Arial"/>
                <w:sz w:val="20"/>
                <w:szCs w:val="20"/>
              </w:rPr>
              <w:t>3</w:t>
            </w:r>
            <w:r w:rsidR="00D57294" w:rsidRPr="00901AFC">
              <w:rPr>
                <w:rFonts w:ascii="Arial" w:hAnsi="Arial" w:cs="Arial"/>
                <w:sz w:val="20"/>
                <w:szCs w:val="20"/>
              </w:rPr>
              <w:t>.</w:t>
            </w:r>
            <w:r w:rsidRPr="00901AFC">
              <w:rPr>
                <w:rFonts w:ascii="Arial" w:hAnsi="Arial" w:cs="Arial"/>
                <w:sz w:val="20"/>
                <w:szCs w:val="20"/>
              </w:rPr>
              <w:t>33</w:t>
            </w:r>
          </w:p>
        </w:tc>
        <w:tc>
          <w:tcPr>
            <w:tcW w:w="500" w:type="pct"/>
            <w:vAlign w:val="center"/>
          </w:tcPr>
          <w:p w:rsidR="002565C9" w:rsidRPr="00901AFC" w:rsidRDefault="00751BB4" w:rsidP="00901AFC">
            <w:pPr>
              <w:spacing w:line="276" w:lineRule="auto"/>
              <w:jc w:val="right"/>
              <w:rPr>
                <w:rFonts w:ascii="Arial" w:hAnsi="Arial" w:cs="Arial"/>
                <w:sz w:val="20"/>
                <w:szCs w:val="20"/>
              </w:rPr>
            </w:pPr>
            <w:r w:rsidRPr="00901AFC">
              <w:rPr>
                <w:rFonts w:ascii="Arial" w:hAnsi="Arial" w:cs="Arial"/>
                <w:sz w:val="20"/>
                <w:szCs w:val="20"/>
              </w:rPr>
              <w:t>43</w:t>
            </w:r>
            <w:r w:rsidR="00D57294" w:rsidRPr="00901AFC">
              <w:rPr>
                <w:rFonts w:ascii="Arial" w:hAnsi="Arial" w:cs="Arial"/>
                <w:sz w:val="20"/>
                <w:szCs w:val="20"/>
              </w:rPr>
              <w:t>.</w:t>
            </w:r>
            <w:r w:rsidRPr="00901AFC">
              <w:rPr>
                <w:rFonts w:ascii="Arial" w:hAnsi="Arial" w:cs="Arial"/>
                <w:sz w:val="20"/>
                <w:szCs w:val="20"/>
              </w:rPr>
              <w:t>33</w:t>
            </w:r>
          </w:p>
        </w:tc>
        <w:tc>
          <w:tcPr>
            <w:tcW w:w="500" w:type="pct"/>
            <w:vAlign w:val="center"/>
          </w:tcPr>
          <w:p w:rsidR="002565C9" w:rsidRPr="00901AFC" w:rsidRDefault="00751BB4" w:rsidP="00901AFC">
            <w:pPr>
              <w:spacing w:line="276" w:lineRule="auto"/>
              <w:jc w:val="right"/>
              <w:rPr>
                <w:rFonts w:ascii="Arial" w:hAnsi="Arial" w:cs="Arial"/>
                <w:sz w:val="20"/>
                <w:szCs w:val="20"/>
              </w:rPr>
            </w:pPr>
            <w:r w:rsidRPr="00901AFC">
              <w:rPr>
                <w:rFonts w:ascii="Arial" w:hAnsi="Arial" w:cs="Arial"/>
                <w:sz w:val="20"/>
                <w:szCs w:val="20"/>
              </w:rPr>
              <w:t>40</w:t>
            </w:r>
          </w:p>
        </w:tc>
        <w:tc>
          <w:tcPr>
            <w:tcW w:w="500" w:type="pct"/>
            <w:vAlign w:val="center"/>
          </w:tcPr>
          <w:p w:rsidR="002565C9" w:rsidRPr="00901AFC" w:rsidRDefault="00751BB4" w:rsidP="00901AFC">
            <w:pPr>
              <w:spacing w:line="276" w:lineRule="auto"/>
              <w:jc w:val="right"/>
              <w:rPr>
                <w:rFonts w:ascii="Arial" w:hAnsi="Arial" w:cs="Arial"/>
                <w:sz w:val="20"/>
                <w:szCs w:val="20"/>
              </w:rPr>
            </w:pPr>
            <w:r w:rsidRPr="00901AFC">
              <w:rPr>
                <w:rFonts w:ascii="Arial" w:hAnsi="Arial" w:cs="Arial"/>
                <w:sz w:val="20"/>
                <w:szCs w:val="20"/>
              </w:rPr>
              <w:t>40</w:t>
            </w:r>
          </w:p>
        </w:tc>
      </w:tr>
      <w:tr w:rsidR="002565C9" w:rsidRPr="00901AFC" w:rsidTr="006018DD">
        <w:tc>
          <w:tcPr>
            <w:tcW w:w="315" w:type="pct"/>
          </w:tcPr>
          <w:p w:rsidR="002565C9" w:rsidRPr="00901AFC" w:rsidRDefault="002565C9" w:rsidP="00901AFC">
            <w:pPr>
              <w:spacing w:line="276" w:lineRule="auto"/>
              <w:jc w:val="both"/>
              <w:rPr>
                <w:rFonts w:ascii="Arial" w:hAnsi="Arial" w:cs="Arial"/>
                <w:sz w:val="20"/>
                <w:szCs w:val="20"/>
              </w:rPr>
            </w:pPr>
            <w:r w:rsidRPr="00901AFC">
              <w:rPr>
                <w:rFonts w:ascii="Arial" w:hAnsi="Arial" w:cs="Arial"/>
                <w:sz w:val="20"/>
                <w:szCs w:val="20"/>
              </w:rPr>
              <w:t>5 .</w:t>
            </w:r>
          </w:p>
        </w:tc>
        <w:tc>
          <w:tcPr>
            <w:tcW w:w="2576" w:type="pct"/>
          </w:tcPr>
          <w:p w:rsidR="00E97F8A" w:rsidRPr="006018DD" w:rsidRDefault="002565C9" w:rsidP="006018DD">
            <w:pPr>
              <w:spacing w:line="276" w:lineRule="auto"/>
              <w:jc w:val="both"/>
              <w:rPr>
                <w:rFonts w:ascii="Arial" w:hAnsi="Arial" w:cs="Arial"/>
                <w:sz w:val="20"/>
                <w:szCs w:val="20"/>
                <w:lang w:val="id-ID"/>
              </w:rPr>
            </w:pPr>
            <w:r w:rsidRPr="006018DD">
              <w:rPr>
                <w:rFonts w:ascii="Arial" w:hAnsi="Arial" w:cs="Arial"/>
                <w:sz w:val="20"/>
                <w:szCs w:val="20"/>
              </w:rPr>
              <w:t>Ketersediaan fasilitas umum</w:t>
            </w:r>
            <w:r w:rsidR="006018DD" w:rsidRPr="006018DD">
              <w:rPr>
                <w:rFonts w:ascii="Arial" w:hAnsi="Arial" w:cs="Arial"/>
                <w:sz w:val="20"/>
                <w:szCs w:val="20"/>
                <w:lang w:val="id-ID"/>
              </w:rPr>
              <w:t xml:space="preserve">/ </w:t>
            </w:r>
            <w:r w:rsidR="00E97F8A" w:rsidRPr="006018DD">
              <w:rPr>
                <w:rFonts w:ascii="Arial" w:hAnsi="Arial" w:cs="Arial"/>
                <w:i/>
                <w:sz w:val="20"/>
                <w:szCs w:val="20"/>
              </w:rPr>
              <w:t>Availibility of General Facilitie</w:t>
            </w:r>
            <w:r w:rsidR="006018DD" w:rsidRPr="006018DD">
              <w:rPr>
                <w:rFonts w:ascii="Arial" w:hAnsi="Arial" w:cs="Arial"/>
                <w:i/>
                <w:sz w:val="20"/>
                <w:szCs w:val="20"/>
                <w:lang w:val="id-ID"/>
              </w:rPr>
              <w:t>s</w:t>
            </w:r>
          </w:p>
        </w:tc>
        <w:tc>
          <w:tcPr>
            <w:tcW w:w="608" w:type="pct"/>
            <w:vAlign w:val="center"/>
          </w:tcPr>
          <w:p w:rsidR="002565C9"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3</w:t>
            </w:r>
            <w:r w:rsidR="00D57294" w:rsidRPr="00901AFC">
              <w:rPr>
                <w:rFonts w:ascii="Arial" w:hAnsi="Arial" w:cs="Arial"/>
                <w:sz w:val="20"/>
                <w:szCs w:val="20"/>
              </w:rPr>
              <w:t>.</w:t>
            </w:r>
            <w:r w:rsidRPr="00901AFC">
              <w:rPr>
                <w:rFonts w:ascii="Arial" w:hAnsi="Arial" w:cs="Arial"/>
                <w:sz w:val="20"/>
                <w:szCs w:val="20"/>
              </w:rPr>
              <w:t>33</w:t>
            </w:r>
          </w:p>
        </w:tc>
        <w:tc>
          <w:tcPr>
            <w:tcW w:w="500" w:type="pct"/>
            <w:vAlign w:val="center"/>
          </w:tcPr>
          <w:p w:rsidR="002565C9"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16</w:t>
            </w:r>
            <w:r w:rsidR="00D57294" w:rsidRPr="00901AFC">
              <w:rPr>
                <w:rFonts w:ascii="Arial" w:hAnsi="Arial" w:cs="Arial"/>
                <w:sz w:val="20"/>
                <w:szCs w:val="20"/>
              </w:rPr>
              <w:t>.</w:t>
            </w:r>
            <w:r w:rsidRPr="00901AFC">
              <w:rPr>
                <w:rFonts w:ascii="Arial" w:hAnsi="Arial" w:cs="Arial"/>
                <w:sz w:val="20"/>
                <w:szCs w:val="20"/>
              </w:rPr>
              <w:t>67</w:t>
            </w:r>
          </w:p>
        </w:tc>
        <w:tc>
          <w:tcPr>
            <w:tcW w:w="500" w:type="pct"/>
            <w:vAlign w:val="center"/>
          </w:tcPr>
          <w:p w:rsidR="002565C9"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40</w:t>
            </w:r>
          </w:p>
        </w:tc>
        <w:tc>
          <w:tcPr>
            <w:tcW w:w="500" w:type="pct"/>
            <w:vAlign w:val="center"/>
          </w:tcPr>
          <w:p w:rsidR="002565C9"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40</w:t>
            </w:r>
          </w:p>
        </w:tc>
      </w:tr>
      <w:tr w:rsidR="002565C9" w:rsidRPr="00901AFC" w:rsidTr="006018DD">
        <w:tc>
          <w:tcPr>
            <w:tcW w:w="315" w:type="pct"/>
          </w:tcPr>
          <w:p w:rsidR="002565C9" w:rsidRPr="00901AFC" w:rsidRDefault="002565C9" w:rsidP="00901AFC">
            <w:pPr>
              <w:spacing w:line="276" w:lineRule="auto"/>
              <w:jc w:val="both"/>
              <w:rPr>
                <w:rFonts w:ascii="Arial" w:hAnsi="Arial" w:cs="Arial"/>
                <w:sz w:val="20"/>
                <w:szCs w:val="20"/>
              </w:rPr>
            </w:pPr>
            <w:r w:rsidRPr="00901AFC">
              <w:rPr>
                <w:rFonts w:ascii="Arial" w:hAnsi="Arial" w:cs="Arial"/>
                <w:sz w:val="20"/>
                <w:szCs w:val="20"/>
              </w:rPr>
              <w:t>6.</w:t>
            </w:r>
          </w:p>
        </w:tc>
        <w:tc>
          <w:tcPr>
            <w:tcW w:w="2576" w:type="pct"/>
          </w:tcPr>
          <w:p w:rsidR="00E97F8A" w:rsidRPr="006018DD" w:rsidRDefault="002565C9" w:rsidP="00901AFC">
            <w:pPr>
              <w:spacing w:line="276" w:lineRule="auto"/>
              <w:jc w:val="both"/>
              <w:rPr>
                <w:rFonts w:ascii="Arial" w:hAnsi="Arial" w:cs="Arial"/>
                <w:sz w:val="20"/>
                <w:szCs w:val="20"/>
              </w:rPr>
            </w:pPr>
            <w:r w:rsidRPr="006018DD">
              <w:rPr>
                <w:rFonts w:ascii="Arial" w:hAnsi="Arial" w:cs="Arial"/>
                <w:sz w:val="20"/>
                <w:szCs w:val="20"/>
              </w:rPr>
              <w:t>Keramahan pengelola wisata</w:t>
            </w:r>
            <w:r w:rsidR="006018DD" w:rsidRPr="006018DD">
              <w:rPr>
                <w:rFonts w:ascii="Arial" w:hAnsi="Arial" w:cs="Arial"/>
                <w:sz w:val="20"/>
                <w:szCs w:val="20"/>
                <w:lang w:val="id-ID"/>
              </w:rPr>
              <w:t xml:space="preserve">/ </w:t>
            </w:r>
            <w:r w:rsidR="006018DD" w:rsidRPr="006018DD">
              <w:rPr>
                <w:rFonts w:ascii="Arial" w:hAnsi="Arial" w:cs="Arial"/>
                <w:i/>
                <w:sz w:val="20"/>
                <w:szCs w:val="20"/>
              </w:rPr>
              <w:t>Hospitality</w:t>
            </w:r>
          </w:p>
        </w:tc>
        <w:tc>
          <w:tcPr>
            <w:tcW w:w="608" w:type="pct"/>
            <w:vAlign w:val="center"/>
          </w:tcPr>
          <w:p w:rsidR="002565C9"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10</w:t>
            </w:r>
          </w:p>
        </w:tc>
        <w:tc>
          <w:tcPr>
            <w:tcW w:w="500" w:type="pct"/>
            <w:vAlign w:val="center"/>
          </w:tcPr>
          <w:p w:rsidR="002565C9"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86</w:t>
            </w:r>
            <w:r w:rsidR="00D57294" w:rsidRPr="00901AFC">
              <w:rPr>
                <w:rFonts w:ascii="Arial" w:hAnsi="Arial" w:cs="Arial"/>
                <w:sz w:val="20"/>
                <w:szCs w:val="20"/>
              </w:rPr>
              <w:t>.</w:t>
            </w:r>
            <w:r w:rsidRPr="00901AFC">
              <w:rPr>
                <w:rFonts w:ascii="Arial" w:hAnsi="Arial" w:cs="Arial"/>
                <w:sz w:val="20"/>
                <w:szCs w:val="20"/>
              </w:rPr>
              <w:t>67</w:t>
            </w:r>
          </w:p>
        </w:tc>
        <w:tc>
          <w:tcPr>
            <w:tcW w:w="500" w:type="pct"/>
            <w:vAlign w:val="center"/>
          </w:tcPr>
          <w:p w:rsidR="002565C9"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3</w:t>
            </w:r>
            <w:r w:rsidR="00D57294" w:rsidRPr="00901AFC">
              <w:rPr>
                <w:rFonts w:ascii="Arial" w:hAnsi="Arial" w:cs="Arial"/>
                <w:sz w:val="20"/>
                <w:szCs w:val="20"/>
              </w:rPr>
              <w:t>.</w:t>
            </w:r>
            <w:r w:rsidRPr="00901AFC">
              <w:rPr>
                <w:rFonts w:ascii="Arial" w:hAnsi="Arial" w:cs="Arial"/>
                <w:sz w:val="20"/>
                <w:szCs w:val="20"/>
              </w:rPr>
              <w:t>33</w:t>
            </w:r>
          </w:p>
        </w:tc>
        <w:tc>
          <w:tcPr>
            <w:tcW w:w="500" w:type="pct"/>
            <w:vAlign w:val="center"/>
          </w:tcPr>
          <w:p w:rsidR="002565C9"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0</w:t>
            </w:r>
          </w:p>
        </w:tc>
      </w:tr>
      <w:tr w:rsidR="002565C9" w:rsidRPr="00901AFC" w:rsidTr="006018DD">
        <w:tc>
          <w:tcPr>
            <w:tcW w:w="315" w:type="pct"/>
          </w:tcPr>
          <w:p w:rsidR="002565C9" w:rsidRPr="00901AFC" w:rsidRDefault="002565C9" w:rsidP="00901AFC">
            <w:pPr>
              <w:spacing w:line="276" w:lineRule="auto"/>
              <w:jc w:val="both"/>
              <w:rPr>
                <w:rFonts w:ascii="Arial" w:hAnsi="Arial" w:cs="Arial"/>
                <w:sz w:val="20"/>
                <w:szCs w:val="20"/>
              </w:rPr>
            </w:pPr>
            <w:r w:rsidRPr="00901AFC">
              <w:rPr>
                <w:rFonts w:ascii="Arial" w:hAnsi="Arial" w:cs="Arial"/>
                <w:sz w:val="20"/>
                <w:szCs w:val="20"/>
              </w:rPr>
              <w:t>7.</w:t>
            </w:r>
          </w:p>
        </w:tc>
        <w:tc>
          <w:tcPr>
            <w:tcW w:w="2576" w:type="pct"/>
          </w:tcPr>
          <w:p w:rsidR="00E97F8A" w:rsidRPr="006018DD" w:rsidRDefault="002565C9" w:rsidP="00901AFC">
            <w:pPr>
              <w:spacing w:line="276" w:lineRule="auto"/>
              <w:jc w:val="both"/>
              <w:rPr>
                <w:rFonts w:ascii="Arial" w:hAnsi="Arial" w:cs="Arial"/>
                <w:sz w:val="20"/>
                <w:szCs w:val="20"/>
                <w:lang w:val="id-ID"/>
              </w:rPr>
            </w:pPr>
            <w:r w:rsidRPr="006018DD">
              <w:rPr>
                <w:rFonts w:ascii="Arial" w:hAnsi="Arial" w:cs="Arial"/>
                <w:sz w:val="20"/>
                <w:szCs w:val="20"/>
              </w:rPr>
              <w:t>Keamanan kegiatan wisata</w:t>
            </w:r>
            <w:r w:rsidR="006018DD" w:rsidRPr="006018DD">
              <w:rPr>
                <w:rFonts w:ascii="Arial" w:hAnsi="Arial" w:cs="Arial"/>
                <w:sz w:val="20"/>
                <w:szCs w:val="20"/>
                <w:lang w:val="id-ID"/>
              </w:rPr>
              <w:t xml:space="preserve">/ </w:t>
            </w:r>
            <w:r w:rsidR="00E97F8A" w:rsidRPr="006018DD">
              <w:rPr>
                <w:rFonts w:ascii="Arial" w:hAnsi="Arial" w:cs="Arial"/>
                <w:i/>
                <w:sz w:val="20"/>
                <w:szCs w:val="20"/>
              </w:rPr>
              <w:t>Safety Management of Ecotourism Activities</w:t>
            </w:r>
          </w:p>
        </w:tc>
        <w:tc>
          <w:tcPr>
            <w:tcW w:w="608" w:type="pct"/>
            <w:vAlign w:val="center"/>
          </w:tcPr>
          <w:p w:rsidR="002565C9"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10</w:t>
            </w:r>
          </w:p>
        </w:tc>
        <w:tc>
          <w:tcPr>
            <w:tcW w:w="500" w:type="pct"/>
            <w:vAlign w:val="center"/>
          </w:tcPr>
          <w:p w:rsidR="002565C9" w:rsidRPr="00901AFC" w:rsidRDefault="00751BB4" w:rsidP="00901AFC">
            <w:pPr>
              <w:spacing w:line="276" w:lineRule="auto"/>
              <w:jc w:val="right"/>
              <w:rPr>
                <w:rFonts w:ascii="Arial" w:hAnsi="Arial" w:cs="Arial"/>
                <w:sz w:val="20"/>
                <w:szCs w:val="20"/>
              </w:rPr>
            </w:pPr>
            <w:r w:rsidRPr="00901AFC">
              <w:rPr>
                <w:rFonts w:ascii="Arial" w:hAnsi="Arial" w:cs="Arial"/>
                <w:sz w:val="20"/>
                <w:szCs w:val="20"/>
              </w:rPr>
              <w:t>60</w:t>
            </w:r>
          </w:p>
        </w:tc>
        <w:tc>
          <w:tcPr>
            <w:tcW w:w="500" w:type="pct"/>
            <w:vAlign w:val="center"/>
          </w:tcPr>
          <w:p w:rsidR="002565C9" w:rsidRPr="00901AFC" w:rsidRDefault="00751BB4" w:rsidP="00901AFC">
            <w:pPr>
              <w:spacing w:line="276" w:lineRule="auto"/>
              <w:jc w:val="right"/>
              <w:rPr>
                <w:rFonts w:ascii="Arial" w:hAnsi="Arial" w:cs="Arial"/>
                <w:sz w:val="20"/>
                <w:szCs w:val="20"/>
              </w:rPr>
            </w:pPr>
            <w:r w:rsidRPr="00901AFC">
              <w:rPr>
                <w:rFonts w:ascii="Arial" w:hAnsi="Arial" w:cs="Arial"/>
                <w:sz w:val="20"/>
                <w:szCs w:val="20"/>
              </w:rPr>
              <w:t>13.33</w:t>
            </w:r>
          </w:p>
        </w:tc>
        <w:tc>
          <w:tcPr>
            <w:tcW w:w="500" w:type="pct"/>
            <w:vAlign w:val="center"/>
          </w:tcPr>
          <w:p w:rsidR="002565C9" w:rsidRPr="00901AFC" w:rsidRDefault="00751BB4" w:rsidP="00901AFC">
            <w:pPr>
              <w:spacing w:line="276" w:lineRule="auto"/>
              <w:jc w:val="right"/>
              <w:rPr>
                <w:rFonts w:ascii="Arial" w:hAnsi="Arial" w:cs="Arial"/>
                <w:sz w:val="20"/>
                <w:szCs w:val="20"/>
              </w:rPr>
            </w:pPr>
            <w:r w:rsidRPr="00901AFC">
              <w:rPr>
                <w:rFonts w:ascii="Arial" w:hAnsi="Arial" w:cs="Arial"/>
                <w:sz w:val="20"/>
                <w:szCs w:val="20"/>
              </w:rPr>
              <w:t>0</w:t>
            </w:r>
          </w:p>
        </w:tc>
      </w:tr>
      <w:tr w:rsidR="002565C9" w:rsidRPr="00901AFC" w:rsidTr="006018DD">
        <w:tc>
          <w:tcPr>
            <w:tcW w:w="315" w:type="pct"/>
            <w:tcBorders>
              <w:bottom w:val="single" w:sz="4" w:space="0" w:color="auto"/>
            </w:tcBorders>
          </w:tcPr>
          <w:p w:rsidR="002565C9" w:rsidRPr="00901AFC" w:rsidRDefault="002565C9" w:rsidP="00901AFC">
            <w:pPr>
              <w:spacing w:line="276" w:lineRule="auto"/>
              <w:jc w:val="both"/>
              <w:rPr>
                <w:rFonts w:ascii="Arial" w:hAnsi="Arial" w:cs="Arial"/>
                <w:sz w:val="20"/>
                <w:szCs w:val="20"/>
              </w:rPr>
            </w:pPr>
            <w:r w:rsidRPr="00901AFC">
              <w:rPr>
                <w:rFonts w:ascii="Arial" w:hAnsi="Arial" w:cs="Arial"/>
                <w:sz w:val="20"/>
                <w:szCs w:val="20"/>
              </w:rPr>
              <w:t>8.</w:t>
            </w:r>
          </w:p>
        </w:tc>
        <w:tc>
          <w:tcPr>
            <w:tcW w:w="2576" w:type="pct"/>
            <w:tcBorders>
              <w:bottom w:val="single" w:sz="4" w:space="0" w:color="auto"/>
            </w:tcBorders>
          </w:tcPr>
          <w:p w:rsidR="00E97F8A" w:rsidRPr="006018DD" w:rsidRDefault="002565C9" w:rsidP="00901AFC">
            <w:pPr>
              <w:spacing w:line="276" w:lineRule="auto"/>
              <w:jc w:val="both"/>
              <w:rPr>
                <w:rFonts w:ascii="Arial" w:hAnsi="Arial" w:cs="Arial"/>
                <w:sz w:val="20"/>
                <w:szCs w:val="20"/>
              </w:rPr>
            </w:pPr>
            <w:r w:rsidRPr="006018DD">
              <w:rPr>
                <w:rFonts w:ascii="Arial" w:hAnsi="Arial" w:cs="Arial"/>
                <w:sz w:val="20"/>
                <w:szCs w:val="20"/>
              </w:rPr>
              <w:t>Pengelolaan kebersihan lingkungan</w:t>
            </w:r>
            <w:r w:rsidR="006018DD" w:rsidRPr="006018DD">
              <w:rPr>
                <w:rFonts w:ascii="Arial" w:hAnsi="Arial" w:cs="Arial"/>
                <w:sz w:val="20"/>
                <w:szCs w:val="20"/>
                <w:lang w:val="id-ID"/>
              </w:rPr>
              <w:t xml:space="preserve">/ </w:t>
            </w:r>
            <w:r w:rsidR="00E97F8A" w:rsidRPr="006018DD">
              <w:rPr>
                <w:rFonts w:ascii="Arial" w:hAnsi="Arial" w:cs="Arial"/>
                <w:i/>
                <w:sz w:val="20"/>
                <w:szCs w:val="20"/>
              </w:rPr>
              <w:t>H</w:t>
            </w:r>
            <w:r w:rsidR="006018DD" w:rsidRPr="006018DD">
              <w:rPr>
                <w:rFonts w:ascii="Arial" w:hAnsi="Arial" w:cs="Arial"/>
                <w:i/>
                <w:sz w:val="20"/>
                <w:szCs w:val="20"/>
              </w:rPr>
              <w:t>igiene and Sanitation</w:t>
            </w:r>
          </w:p>
        </w:tc>
        <w:tc>
          <w:tcPr>
            <w:tcW w:w="608" w:type="pct"/>
            <w:tcBorders>
              <w:bottom w:val="single" w:sz="4" w:space="0" w:color="auto"/>
            </w:tcBorders>
            <w:vAlign w:val="center"/>
          </w:tcPr>
          <w:p w:rsidR="002565C9"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3</w:t>
            </w:r>
            <w:r w:rsidR="00D57294" w:rsidRPr="00901AFC">
              <w:rPr>
                <w:rFonts w:ascii="Arial" w:hAnsi="Arial" w:cs="Arial"/>
                <w:sz w:val="20"/>
                <w:szCs w:val="20"/>
              </w:rPr>
              <w:t>.</w:t>
            </w:r>
            <w:r w:rsidRPr="00901AFC">
              <w:rPr>
                <w:rFonts w:ascii="Arial" w:hAnsi="Arial" w:cs="Arial"/>
                <w:sz w:val="20"/>
                <w:szCs w:val="20"/>
              </w:rPr>
              <w:t>33</w:t>
            </w:r>
          </w:p>
        </w:tc>
        <w:tc>
          <w:tcPr>
            <w:tcW w:w="500" w:type="pct"/>
            <w:tcBorders>
              <w:bottom w:val="single" w:sz="4" w:space="0" w:color="auto"/>
            </w:tcBorders>
            <w:vAlign w:val="center"/>
          </w:tcPr>
          <w:p w:rsidR="002565C9"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56</w:t>
            </w:r>
            <w:r w:rsidR="00D57294" w:rsidRPr="00901AFC">
              <w:rPr>
                <w:rFonts w:ascii="Arial" w:hAnsi="Arial" w:cs="Arial"/>
                <w:sz w:val="20"/>
                <w:szCs w:val="20"/>
              </w:rPr>
              <w:t>.</w:t>
            </w:r>
            <w:r w:rsidRPr="00901AFC">
              <w:rPr>
                <w:rFonts w:ascii="Arial" w:hAnsi="Arial" w:cs="Arial"/>
                <w:sz w:val="20"/>
                <w:szCs w:val="20"/>
              </w:rPr>
              <w:t>67</w:t>
            </w:r>
          </w:p>
        </w:tc>
        <w:tc>
          <w:tcPr>
            <w:tcW w:w="500" w:type="pct"/>
            <w:tcBorders>
              <w:bottom w:val="single" w:sz="4" w:space="0" w:color="auto"/>
            </w:tcBorders>
            <w:vAlign w:val="center"/>
          </w:tcPr>
          <w:p w:rsidR="002565C9"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26</w:t>
            </w:r>
            <w:r w:rsidR="00D57294" w:rsidRPr="00901AFC">
              <w:rPr>
                <w:rFonts w:ascii="Arial" w:hAnsi="Arial" w:cs="Arial"/>
                <w:sz w:val="20"/>
                <w:szCs w:val="20"/>
              </w:rPr>
              <w:t>.</w:t>
            </w:r>
            <w:r w:rsidRPr="00901AFC">
              <w:rPr>
                <w:rFonts w:ascii="Arial" w:hAnsi="Arial" w:cs="Arial"/>
                <w:sz w:val="20"/>
                <w:szCs w:val="20"/>
              </w:rPr>
              <w:t>67</w:t>
            </w:r>
          </w:p>
        </w:tc>
        <w:tc>
          <w:tcPr>
            <w:tcW w:w="500" w:type="pct"/>
            <w:tcBorders>
              <w:bottom w:val="single" w:sz="4" w:space="0" w:color="auto"/>
            </w:tcBorders>
            <w:vAlign w:val="center"/>
          </w:tcPr>
          <w:p w:rsidR="002565C9" w:rsidRPr="00901AFC" w:rsidRDefault="002565C9" w:rsidP="00901AFC">
            <w:pPr>
              <w:spacing w:line="276" w:lineRule="auto"/>
              <w:jc w:val="right"/>
              <w:rPr>
                <w:rFonts w:ascii="Arial" w:hAnsi="Arial" w:cs="Arial"/>
                <w:sz w:val="20"/>
                <w:szCs w:val="20"/>
              </w:rPr>
            </w:pPr>
            <w:r w:rsidRPr="00901AFC">
              <w:rPr>
                <w:rFonts w:ascii="Arial" w:hAnsi="Arial" w:cs="Arial"/>
                <w:sz w:val="20"/>
                <w:szCs w:val="20"/>
              </w:rPr>
              <w:t>13</w:t>
            </w:r>
            <w:r w:rsidR="00D57294" w:rsidRPr="00901AFC">
              <w:rPr>
                <w:rFonts w:ascii="Arial" w:hAnsi="Arial" w:cs="Arial"/>
                <w:sz w:val="20"/>
                <w:szCs w:val="20"/>
              </w:rPr>
              <w:t>.</w:t>
            </w:r>
            <w:r w:rsidRPr="00901AFC">
              <w:rPr>
                <w:rFonts w:ascii="Arial" w:hAnsi="Arial" w:cs="Arial"/>
                <w:sz w:val="20"/>
                <w:szCs w:val="20"/>
              </w:rPr>
              <w:t>33</w:t>
            </w:r>
          </w:p>
        </w:tc>
      </w:tr>
    </w:tbl>
    <w:p w:rsidR="00BC5A8F" w:rsidRDefault="00BF3D5A" w:rsidP="007B55BF">
      <w:pPr>
        <w:spacing w:line="360" w:lineRule="auto"/>
        <w:jc w:val="both"/>
        <w:rPr>
          <w:rFonts w:ascii="Arial" w:hAnsi="Arial" w:cs="Arial"/>
          <w:sz w:val="20"/>
          <w:szCs w:val="20"/>
          <w:lang w:val="id-ID"/>
        </w:rPr>
      </w:pPr>
      <w:r w:rsidRPr="00901AFC">
        <w:rPr>
          <w:rFonts w:ascii="Arial" w:hAnsi="Arial" w:cs="Arial"/>
          <w:sz w:val="20"/>
          <w:szCs w:val="20"/>
        </w:rPr>
        <w:t xml:space="preserve">Sumber : </w:t>
      </w:r>
      <w:r w:rsidR="00901AFC" w:rsidRPr="00901AFC">
        <w:rPr>
          <w:rFonts w:ascii="Arial" w:hAnsi="Arial" w:cs="Arial"/>
          <w:sz w:val="20"/>
          <w:szCs w:val="20"/>
        </w:rPr>
        <w:t>Data Primer, Diolah</w:t>
      </w:r>
      <w:r w:rsidRPr="00901AFC">
        <w:rPr>
          <w:rFonts w:ascii="Arial" w:hAnsi="Arial" w:cs="Arial"/>
          <w:sz w:val="20"/>
          <w:szCs w:val="20"/>
        </w:rPr>
        <w:t>, 201</w:t>
      </w:r>
      <w:r w:rsidR="00246F6D" w:rsidRPr="00901AFC">
        <w:rPr>
          <w:rFonts w:ascii="Arial" w:hAnsi="Arial" w:cs="Arial"/>
          <w:sz w:val="20"/>
          <w:szCs w:val="20"/>
        </w:rPr>
        <w:t>6</w:t>
      </w:r>
    </w:p>
    <w:p w:rsidR="00CD5B07" w:rsidRPr="00BC5A8F" w:rsidRDefault="00E97F8A" w:rsidP="007B55BF">
      <w:pPr>
        <w:spacing w:line="360" w:lineRule="auto"/>
        <w:jc w:val="both"/>
        <w:rPr>
          <w:rFonts w:ascii="Arial" w:hAnsi="Arial" w:cs="Arial"/>
          <w:sz w:val="20"/>
          <w:szCs w:val="20"/>
          <w:lang w:val="id-ID"/>
        </w:rPr>
      </w:pPr>
      <w:r w:rsidRPr="00BC5A8F">
        <w:rPr>
          <w:rFonts w:ascii="Arial" w:hAnsi="Arial" w:cs="Arial"/>
          <w:i/>
          <w:sz w:val="20"/>
          <w:szCs w:val="20"/>
        </w:rPr>
        <w:t>Source : Primary Data, Processed, 2016</w:t>
      </w:r>
    </w:p>
    <w:p w:rsidR="00D57294" w:rsidRPr="007B55BF" w:rsidRDefault="00D57294" w:rsidP="007B55BF">
      <w:pPr>
        <w:spacing w:line="360" w:lineRule="auto"/>
        <w:jc w:val="center"/>
        <w:rPr>
          <w:rFonts w:ascii="Arial" w:hAnsi="Arial" w:cs="Arial"/>
          <w:b/>
          <w:sz w:val="22"/>
          <w:szCs w:val="22"/>
          <w:lang w:val="id-ID"/>
        </w:rPr>
      </w:pPr>
    </w:p>
    <w:p w:rsidR="00901AFC" w:rsidRDefault="00901AFC" w:rsidP="007B55BF">
      <w:pPr>
        <w:spacing w:line="360" w:lineRule="auto"/>
        <w:rPr>
          <w:rFonts w:ascii="Arial" w:hAnsi="Arial" w:cs="Arial"/>
          <w:b/>
          <w:sz w:val="22"/>
          <w:szCs w:val="22"/>
          <w:lang w:val="id-ID"/>
        </w:rPr>
      </w:pPr>
    </w:p>
    <w:p w:rsidR="00901AFC" w:rsidRDefault="00901AFC" w:rsidP="007B55BF">
      <w:pPr>
        <w:spacing w:line="360" w:lineRule="auto"/>
        <w:rPr>
          <w:rFonts w:ascii="Arial" w:hAnsi="Arial" w:cs="Arial"/>
          <w:b/>
          <w:sz w:val="22"/>
          <w:szCs w:val="22"/>
          <w:lang w:val="id-ID"/>
        </w:rPr>
      </w:pPr>
    </w:p>
    <w:p w:rsidR="00901AFC" w:rsidRDefault="00901AFC" w:rsidP="007B55BF">
      <w:pPr>
        <w:spacing w:line="360" w:lineRule="auto"/>
        <w:rPr>
          <w:rFonts w:ascii="Arial" w:hAnsi="Arial" w:cs="Arial"/>
          <w:b/>
          <w:sz w:val="22"/>
          <w:szCs w:val="22"/>
          <w:lang w:val="id-ID"/>
        </w:rPr>
      </w:pPr>
    </w:p>
    <w:p w:rsidR="00C02CAF" w:rsidRPr="007B55BF" w:rsidRDefault="008E5865" w:rsidP="007B55BF">
      <w:pPr>
        <w:spacing w:line="360" w:lineRule="auto"/>
        <w:rPr>
          <w:rFonts w:ascii="Arial" w:hAnsi="Arial" w:cs="Arial"/>
          <w:b/>
          <w:sz w:val="22"/>
          <w:szCs w:val="22"/>
        </w:rPr>
      </w:pPr>
      <w:r w:rsidRPr="007B55BF">
        <w:rPr>
          <w:rFonts w:ascii="Arial" w:hAnsi="Arial" w:cs="Arial"/>
          <w:b/>
          <w:sz w:val="22"/>
          <w:szCs w:val="22"/>
        </w:rPr>
        <w:t>Strategi Pengelolaan Sumberdaya</w:t>
      </w:r>
      <w:r w:rsidR="00D57294" w:rsidRPr="007B55BF">
        <w:rPr>
          <w:rFonts w:ascii="Arial" w:hAnsi="Arial" w:cs="Arial"/>
          <w:b/>
          <w:sz w:val="22"/>
          <w:szCs w:val="22"/>
          <w:lang w:val="id-ID"/>
        </w:rPr>
        <w:t xml:space="preserve"> </w:t>
      </w:r>
      <w:r w:rsidR="00A96BB1" w:rsidRPr="007B55BF">
        <w:rPr>
          <w:rFonts w:ascii="Arial" w:hAnsi="Arial" w:cs="Arial"/>
          <w:b/>
          <w:sz w:val="22"/>
          <w:szCs w:val="22"/>
        </w:rPr>
        <w:t>D</w:t>
      </w:r>
      <w:r w:rsidR="00C02CAF" w:rsidRPr="007B55BF">
        <w:rPr>
          <w:rFonts w:ascii="Arial" w:hAnsi="Arial" w:cs="Arial"/>
          <w:b/>
          <w:sz w:val="22"/>
          <w:szCs w:val="22"/>
        </w:rPr>
        <w:t xml:space="preserve">i </w:t>
      </w:r>
      <w:r w:rsidR="00B53FF1" w:rsidRPr="007B55BF">
        <w:rPr>
          <w:rFonts w:ascii="Arial" w:hAnsi="Arial" w:cs="Arial"/>
          <w:b/>
          <w:sz w:val="22"/>
          <w:szCs w:val="22"/>
        </w:rPr>
        <w:t>Kawasan</w:t>
      </w:r>
      <w:r w:rsidR="00C02CAF" w:rsidRPr="007B55BF">
        <w:rPr>
          <w:rFonts w:ascii="Arial" w:hAnsi="Arial" w:cs="Arial"/>
          <w:b/>
          <w:sz w:val="22"/>
          <w:szCs w:val="22"/>
        </w:rPr>
        <w:t xml:space="preserve"> Labuan</w:t>
      </w:r>
      <w:r w:rsidR="00C02CAF" w:rsidRPr="007B55BF">
        <w:rPr>
          <w:rFonts w:ascii="Arial" w:hAnsi="Arial" w:cs="Arial"/>
          <w:b/>
          <w:sz w:val="22"/>
          <w:szCs w:val="22"/>
          <w:lang w:val="en-ID"/>
        </w:rPr>
        <w:t xml:space="preserve"> Cermin</w:t>
      </w:r>
      <w:r w:rsidR="00E67E32" w:rsidRPr="007B55BF">
        <w:rPr>
          <w:rFonts w:ascii="Arial" w:hAnsi="Arial" w:cs="Arial"/>
          <w:b/>
          <w:sz w:val="22"/>
          <w:szCs w:val="22"/>
          <w:lang w:val="en-ID"/>
        </w:rPr>
        <w:t xml:space="preserve"> </w:t>
      </w:r>
      <w:r w:rsidR="00A96BB1" w:rsidRPr="007B55BF">
        <w:rPr>
          <w:rFonts w:ascii="Arial" w:hAnsi="Arial" w:cs="Arial"/>
          <w:b/>
          <w:sz w:val="22"/>
          <w:szCs w:val="22"/>
        </w:rPr>
        <w:t>Untuk Kegiatan Ekowisata</w:t>
      </w:r>
    </w:p>
    <w:p w:rsidR="00C02CAF" w:rsidRPr="007B55BF" w:rsidRDefault="00C02CAF" w:rsidP="007B55BF">
      <w:pPr>
        <w:spacing w:line="360" w:lineRule="auto"/>
        <w:jc w:val="both"/>
        <w:rPr>
          <w:rFonts w:ascii="Arial" w:hAnsi="Arial" w:cs="Arial"/>
          <w:b/>
          <w:sz w:val="22"/>
          <w:szCs w:val="22"/>
        </w:rPr>
      </w:pPr>
      <w:r w:rsidRPr="007B55BF">
        <w:rPr>
          <w:rFonts w:ascii="Arial" w:hAnsi="Arial" w:cs="Arial"/>
          <w:b/>
          <w:i/>
          <w:sz w:val="22"/>
          <w:szCs w:val="22"/>
        </w:rPr>
        <w:t>Internal Factor Analysis Summary</w:t>
      </w:r>
      <w:r w:rsidRPr="007B55BF">
        <w:rPr>
          <w:rFonts w:ascii="Arial" w:hAnsi="Arial" w:cs="Arial"/>
          <w:b/>
          <w:sz w:val="22"/>
          <w:szCs w:val="22"/>
        </w:rPr>
        <w:t xml:space="preserve"> (IFAS)</w:t>
      </w:r>
    </w:p>
    <w:p w:rsidR="00C02CAF" w:rsidRDefault="00C02CAF" w:rsidP="007B55BF">
      <w:pPr>
        <w:autoSpaceDE w:val="0"/>
        <w:autoSpaceDN w:val="0"/>
        <w:adjustRightInd w:val="0"/>
        <w:spacing w:line="360" w:lineRule="auto"/>
        <w:ind w:firstLine="709"/>
        <w:jc w:val="both"/>
        <w:rPr>
          <w:rFonts w:ascii="Arial" w:hAnsi="Arial" w:cs="Arial"/>
          <w:sz w:val="22"/>
          <w:szCs w:val="22"/>
          <w:lang w:val="id-ID"/>
        </w:rPr>
      </w:pPr>
      <w:r w:rsidRPr="007B55BF">
        <w:rPr>
          <w:rFonts w:ascii="Arial" w:hAnsi="Arial" w:cs="Arial"/>
          <w:i/>
          <w:sz w:val="22"/>
          <w:szCs w:val="22"/>
        </w:rPr>
        <w:t>Internal factor analysis summary</w:t>
      </w:r>
      <w:r w:rsidRPr="007B55BF">
        <w:rPr>
          <w:rFonts w:ascii="Arial" w:hAnsi="Arial" w:cs="Arial"/>
          <w:sz w:val="22"/>
          <w:szCs w:val="22"/>
        </w:rPr>
        <w:t xml:space="preserve"> (IFAS) merupakan hasil dari identifikasi faktor-faktor strategis internal berupa kekuatan dan kelemahan yang berpengaruh terhadap pengelolaan sumberdaya ekowisata di </w:t>
      </w:r>
      <w:r w:rsidR="00B53FF1" w:rsidRPr="007B55BF">
        <w:rPr>
          <w:rFonts w:ascii="Arial" w:hAnsi="Arial" w:cs="Arial"/>
          <w:sz w:val="22"/>
          <w:szCs w:val="22"/>
        </w:rPr>
        <w:t>kawasan</w:t>
      </w:r>
      <w:r w:rsidRPr="007B55BF">
        <w:rPr>
          <w:rFonts w:ascii="Arial" w:hAnsi="Arial" w:cs="Arial"/>
          <w:sz w:val="22"/>
          <w:szCs w:val="22"/>
        </w:rPr>
        <w:t xml:space="preserve"> Labuan Cermin. Hasil evaluasi faktor internal </w:t>
      </w:r>
      <w:r w:rsidRPr="007B55BF">
        <w:rPr>
          <w:rFonts w:ascii="Arial" w:hAnsi="Arial" w:cs="Arial"/>
          <w:color w:val="000000"/>
          <w:sz w:val="22"/>
          <w:szCs w:val="22"/>
        </w:rPr>
        <w:t>diperoleh</w:t>
      </w:r>
      <w:r w:rsidRPr="007B55BF">
        <w:rPr>
          <w:rFonts w:ascii="Arial" w:hAnsi="Arial" w:cs="Arial"/>
          <w:sz w:val="22"/>
          <w:szCs w:val="22"/>
        </w:rPr>
        <w:t xml:space="preserve"> skor dari perkalian bobot dan rating pada masing-masing faktor kekuatan dan kelemahan, selengkapnya dapat dilihat pada Tabel </w:t>
      </w:r>
      <w:r w:rsidR="005F2EF9" w:rsidRPr="007B55BF">
        <w:rPr>
          <w:rFonts w:ascii="Arial" w:hAnsi="Arial" w:cs="Arial"/>
          <w:sz w:val="22"/>
          <w:szCs w:val="22"/>
        </w:rPr>
        <w:t>6 :</w:t>
      </w:r>
    </w:p>
    <w:p w:rsidR="00901AFC" w:rsidRPr="00901AFC" w:rsidRDefault="00901AFC" w:rsidP="007B55BF">
      <w:pPr>
        <w:autoSpaceDE w:val="0"/>
        <w:autoSpaceDN w:val="0"/>
        <w:adjustRightInd w:val="0"/>
        <w:spacing w:line="360" w:lineRule="auto"/>
        <w:ind w:firstLine="709"/>
        <w:jc w:val="both"/>
        <w:rPr>
          <w:rFonts w:ascii="Arial" w:hAnsi="Arial" w:cs="Arial"/>
          <w:sz w:val="22"/>
          <w:szCs w:val="22"/>
          <w:lang w:val="id-ID"/>
        </w:rPr>
      </w:pPr>
    </w:p>
    <w:p w:rsidR="0002429C" w:rsidRPr="00901AFC" w:rsidRDefault="0002429C" w:rsidP="007B55BF">
      <w:pPr>
        <w:autoSpaceDE w:val="0"/>
        <w:autoSpaceDN w:val="0"/>
        <w:adjustRightInd w:val="0"/>
        <w:spacing w:line="360" w:lineRule="auto"/>
        <w:jc w:val="both"/>
        <w:rPr>
          <w:rFonts w:ascii="Arial" w:hAnsi="Arial" w:cs="Arial"/>
          <w:b/>
          <w:sz w:val="20"/>
          <w:szCs w:val="20"/>
        </w:rPr>
      </w:pPr>
      <w:r w:rsidRPr="00901AFC">
        <w:rPr>
          <w:rFonts w:ascii="Arial" w:hAnsi="Arial" w:cs="Arial"/>
          <w:b/>
          <w:sz w:val="20"/>
          <w:szCs w:val="20"/>
        </w:rPr>
        <w:t>Tabel 6. Ringkasan Analisis Faktor Internal</w:t>
      </w:r>
    </w:p>
    <w:p w:rsidR="0002429C" w:rsidRPr="00901AFC" w:rsidRDefault="0002429C" w:rsidP="007B55BF">
      <w:pPr>
        <w:spacing w:line="360" w:lineRule="auto"/>
        <w:ind w:left="993" w:hanging="993"/>
        <w:jc w:val="both"/>
        <w:rPr>
          <w:rFonts w:ascii="Arial" w:hAnsi="Arial" w:cs="Arial"/>
          <w:b/>
          <w:sz w:val="20"/>
          <w:szCs w:val="20"/>
        </w:rPr>
      </w:pPr>
      <w:r w:rsidRPr="00901AFC">
        <w:rPr>
          <w:rFonts w:ascii="Arial" w:hAnsi="Arial" w:cs="Arial"/>
          <w:b/>
          <w:color w:val="000000" w:themeColor="text1"/>
          <w:sz w:val="20"/>
          <w:szCs w:val="20"/>
        </w:rPr>
        <w:t>Table 6</w:t>
      </w:r>
      <w:r w:rsidRPr="00901AFC">
        <w:rPr>
          <w:rFonts w:ascii="Arial" w:hAnsi="Arial" w:cs="Arial"/>
          <w:b/>
          <w:sz w:val="20"/>
          <w:szCs w:val="20"/>
        </w:rPr>
        <w:t xml:space="preserve">. </w:t>
      </w:r>
      <w:r w:rsidRPr="00901AFC">
        <w:rPr>
          <w:rFonts w:ascii="Arial" w:hAnsi="Arial" w:cs="Arial"/>
          <w:b/>
          <w:i/>
          <w:sz w:val="20"/>
          <w:szCs w:val="20"/>
        </w:rPr>
        <w:t>Internal Factor Analysis Summary</w:t>
      </w:r>
      <w:r w:rsidRPr="00901AFC">
        <w:rPr>
          <w:rFonts w:ascii="Arial" w:hAnsi="Arial" w:cs="Arial"/>
          <w:b/>
          <w:sz w:val="20"/>
          <w:szCs w:val="20"/>
        </w:rPr>
        <w:t xml:space="preserve"> (IFAS) </w:t>
      </w:r>
    </w:p>
    <w:tbl>
      <w:tblPr>
        <w:tblW w:w="9013" w:type="dxa"/>
        <w:tblLook w:val="04A0"/>
      </w:tblPr>
      <w:tblGrid>
        <w:gridCol w:w="491"/>
        <w:gridCol w:w="4990"/>
        <w:gridCol w:w="1158"/>
        <w:gridCol w:w="1266"/>
        <w:gridCol w:w="1020"/>
        <w:gridCol w:w="88"/>
      </w:tblGrid>
      <w:tr w:rsidR="0002429C" w:rsidRPr="00901AFC" w:rsidTr="00901AFC">
        <w:trPr>
          <w:trHeight w:val="300"/>
          <w:tblHeader/>
        </w:trPr>
        <w:tc>
          <w:tcPr>
            <w:tcW w:w="491" w:type="dxa"/>
            <w:tcBorders>
              <w:top w:val="single" w:sz="4" w:space="0" w:color="auto"/>
              <w:bottom w:val="single" w:sz="4" w:space="0" w:color="auto"/>
            </w:tcBorders>
            <w:noWrap/>
            <w:vAlign w:val="center"/>
            <w:hideMark/>
          </w:tcPr>
          <w:p w:rsidR="0002429C" w:rsidRPr="00901AFC" w:rsidRDefault="0002429C" w:rsidP="00901AFC">
            <w:pPr>
              <w:spacing w:line="276" w:lineRule="auto"/>
              <w:jc w:val="center"/>
              <w:rPr>
                <w:rFonts w:ascii="Arial" w:hAnsi="Arial" w:cs="Arial"/>
                <w:b/>
                <w:bCs/>
                <w:color w:val="000000"/>
                <w:sz w:val="20"/>
                <w:szCs w:val="20"/>
              </w:rPr>
            </w:pPr>
            <w:r w:rsidRPr="00901AFC">
              <w:rPr>
                <w:rFonts w:ascii="Arial" w:hAnsi="Arial" w:cs="Arial"/>
                <w:b/>
                <w:bCs/>
                <w:color w:val="000000"/>
                <w:sz w:val="20"/>
                <w:szCs w:val="20"/>
              </w:rPr>
              <w:t>No</w:t>
            </w:r>
          </w:p>
        </w:tc>
        <w:tc>
          <w:tcPr>
            <w:tcW w:w="4990" w:type="dxa"/>
            <w:tcBorders>
              <w:top w:val="single" w:sz="4" w:space="0" w:color="auto"/>
              <w:bottom w:val="single" w:sz="4" w:space="0" w:color="auto"/>
            </w:tcBorders>
            <w:noWrap/>
            <w:vAlign w:val="center"/>
            <w:hideMark/>
          </w:tcPr>
          <w:p w:rsidR="0002429C" w:rsidRPr="00901AFC" w:rsidRDefault="0002429C" w:rsidP="00901AFC">
            <w:pPr>
              <w:spacing w:line="276" w:lineRule="auto"/>
              <w:jc w:val="center"/>
              <w:rPr>
                <w:rFonts w:ascii="Arial" w:hAnsi="Arial" w:cs="Arial"/>
                <w:b/>
                <w:bCs/>
                <w:color w:val="000000"/>
                <w:sz w:val="20"/>
                <w:szCs w:val="20"/>
              </w:rPr>
            </w:pPr>
            <w:r w:rsidRPr="00901AFC">
              <w:rPr>
                <w:rFonts w:ascii="Arial" w:hAnsi="Arial" w:cs="Arial"/>
                <w:b/>
                <w:bCs/>
                <w:color w:val="000000"/>
                <w:sz w:val="20"/>
                <w:szCs w:val="20"/>
              </w:rPr>
              <w:t>Faktor Strategis Internal</w:t>
            </w:r>
          </w:p>
          <w:p w:rsidR="0002429C" w:rsidRPr="006018DD" w:rsidRDefault="006018DD" w:rsidP="00901AFC">
            <w:pPr>
              <w:spacing w:line="276" w:lineRule="auto"/>
              <w:jc w:val="center"/>
              <w:rPr>
                <w:rFonts w:ascii="Arial" w:hAnsi="Arial" w:cs="Arial"/>
                <w:b/>
                <w:bCs/>
                <w:i/>
                <w:color w:val="000000"/>
                <w:sz w:val="20"/>
                <w:szCs w:val="20"/>
                <w:lang w:val="id-ID"/>
              </w:rPr>
            </w:pPr>
            <w:r>
              <w:rPr>
                <w:rFonts w:ascii="Arial" w:hAnsi="Arial" w:cs="Arial"/>
                <w:b/>
                <w:bCs/>
                <w:i/>
                <w:color w:val="000000"/>
                <w:sz w:val="20"/>
                <w:szCs w:val="20"/>
                <w:lang w:val="id-ID"/>
              </w:rPr>
              <w:t xml:space="preserve">/ </w:t>
            </w:r>
            <w:r w:rsidR="0002429C" w:rsidRPr="00901AFC">
              <w:rPr>
                <w:rFonts w:ascii="Arial" w:hAnsi="Arial" w:cs="Arial"/>
                <w:b/>
                <w:bCs/>
                <w:i/>
                <w:color w:val="000000"/>
                <w:sz w:val="20"/>
                <w:szCs w:val="20"/>
              </w:rPr>
              <w:t>Intern</w:t>
            </w:r>
            <w:r>
              <w:rPr>
                <w:rFonts w:ascii="Arial" w:hAnsi="Arial" w:cs="Arial"/>
                <w:b/>
                <w:bCs/>
                <w:i/>
                <w:color w:val="000000"/>
                <w:sz w:val="20"/>
                <w:szCs w:val="20"/>
              </w:rPr>
              <w:t>al  Strategic Factors</w:t>
            </w:r>
          </w:p>
        </w:tc>
        <w:tc>
          <w:tcPr>
            <w:tcW w:w="1158" w:type="dxa"/>
            <w:tcBorders>
              <w:top w:val="single" w:sz="4" w:space="0" w:color="auto"/>
              <w:bottom w:val="single" w:sz="4" w:space="0" w:color="auto"/>
            </w:tcBorders>
            <w:noWrap/>
            <w:vAlign w:val="center"/>
            <w:hideMark/>
          </w:tcPr>
          <w:p w:rsidR="0002429C" w:rsidRPr="006018DD" w:rsidRDefault="0002429C" w:rsidP="00901AFC">
            <w:pPr>
              <w:spacing w:line="276" w:lineRule="auto"/>
              <w:jc w:val="center"/>
              <w:rPr>
                <w:rFonts w:ascii="Arial" w:hAnsi="Arial" w:cs="Arial"/>
                <w:b/>
                <w:bCs/>
                <w:color w:val="000000"/>
                <w:sz w:val="20"/>
                <w:szCs w:val="20"/>
                <w:lang w:val="id-ID"/>
              </w:rPr>
            </w:pPr>
            <w:r w:rsidRPr="00901AFC">
              <w:rPr>
                <w:rFonts w:ascii="Arial" w:hAnsi="Arial" w:cs="Arial"/>
                <w:b/>
                <w:bCs/>
                <w:color w:val="000000"/>
                <w:sz w:val="20"/>
                <w:szCs w:val="20"/>
              </w:rPr>
              <w:t>Bobot</w:t>
            </w:r>
            <w:r w:rsidR="006018DD">
              <w:rPr>
                <w:rFonts w:ascii="Arial" w:hAnsi="Arial" w:cs="Arial"/>
                <w:b/>
                <w:bCs/>
                <w:color w:val="000000"/>
                <w:sz w:val="20"/>
                <w:szCs w:val="20"/>
                <w:lang w:val="id-ID"/>
              </w:rPr>
              <w:t>/</w:t>
            </w:r>
          </w:p>
          <w:p w:rsidR="0002429C" w:rsidRPr="006018DD" w:rsidRDefault="0002429C" w:rsidP="00901AFC">
            <w:pPr>
              <w:spacing w:line="276" w:lineRule="auto"/>
              <w:jc w:val="center"/>
              <w:rPr>
                <w:rFonts w:ascii="Arial" w:hAnsi="Arial" w:cs="Arial"/>
                <w:b/>
                <w:bCs/>
                <w:color w:val="000000"/>
                <w:sz w:val="20"/>
                <w:szCs w:val="20"/>
                <w:lang w:val="id-ID"/>
              </w:rPr>
            </w:pPr>
            <w:r w:rsidRPr="00901AFC">
              <w:rPr>
                <w:rFonts w:ascii="Arial" w:hAnsi="Arial" w:cs="Arial"/>
                <w:b/>
                <w:bCs/>
                <w:i/>
                <w:color w:val="000000"/>
                <w:sz w:val="20"/>
                <w:szCs w:val="20"/>
              </w:rPr>
              <w:t>Weight</w:t>
            </w:r>
          </w:p>
        </w:tc>
        <w:tc>
          <w:tcPr>
            <w:tcW w:w="1266" w:type="dxa"/>
            <w:tcBorders>
              <w:top w:val="single" w:sz="4" w:space="0" w:color="auto"/>
              <w:bottom w:val="single" w:sz="4" w:space="0" w:color="auto"/>
            </w:tcBorders>
            <w:noWrap/>
            <w:vAlign w:val="center"/>
            <w:hideMark/>
          </w:tcPr>
          <w:p w:rsidR="0002429C" w:rsidRPr="006018DD" w:rsidRDefault="0002429C" w:rsidP="006018DD">
            <w:pPr>
              <w:spacing w:line="276" w:lineRule="auto"/>
              <w:jc w:val="center"/>
              <w:rPr>
                <w:rFonts w:ascii="Arial" w:hAnsi="Arial" w:cs="Arial"/>
                <w:b/>
                <w:bCs/>
                <w:color w:val="000000"/>
                <w:sz w:val="20"/>
                <w:szCs w:val="20"/>
                <w:lang w:val="id-ID"/>
              </w:rPr>
            </w:pPr>
            <w:r w:rsidRPr="00901AFC">
              <w:rPr>
                <w:rFonts w:ascii="Arial" w:hAnsi="Arial" w:cs="Arial"/>
                <w:b/>
                <w:bCs/>
                <w:color w:val="000000"/>
                <w:sz w:val="20"/>
                <w:szCs w:val="20"/>
              </w:rPr>
              <w:t>Peringkat</w:t>
            </w:r>
            <w:r w:rsidR="006018DD">
              <w:rPr>
                <w:rFonts w:ascii="Arial" w:hAnsi="Arial" w:cs="Arial"/>
                <w:b/>
                <w:bCs/>
                <w:color w:val="000000"/>
                <w:sz w:val="20"/>
                <w:szCs w:val="20"/>
                <w:lang w:val="id-ID"/>
              </w:rPr>
              <w:t xml:space="preserve">/ </w:t>
            </w:r>
            <w:r w:rsidRPr="00901AFC">
              <w:rPr>
                <w:rFonts w:ascii="Arial" w:hAnsi="Arial" w:cs="Arial"/>
                <w:b/>
                <w:bCs/>
                <w:i/>
                <w:color w:val="000000"/>
                <w:sz w:val="20"/>
                <w:szCs w:val="20"/>
              </w:rPr>
              <w:t>Rating</w:t>
            </w:r>
          </w:p>
        </w:tc>
        <w:tc>
          <w:tcPr>
            <w:tcW w:w="1108" w:type="dxa"/>
            <w:gridSpan w:val="2"/>
            <w:tcBorders>
              <w:top w:val="single" w:sz="4" w:space="0" w:color="auto"/>
              <w:bottom w:val="single" w:sz="4" w:space="0" w:color="auto"/>
            </w:tcBorders>
            <w:noWrap/>
            <w:vAlign w:val="center"/>
            <w:hideMark/>
          </w:tcPr>
          <w:p w:rsidR="0002429C" w:rsidRPr="0078788A" w:rsidRDefault="0002429C" w:rsidP="00901AFC">
            <w:pPr>
              <w:spacing w:line="276" w:lineRule="auto"/>
              <w:jc w:val="center"/>
              <w:rPr>
                <w:rFonts w:ascii="Arial" w:hAnsi="Arial" w:cs="Arial"/>
                <w:b/>
                <w:bCs/>
                <w:color w:val="000000"/>
                <w:sz w:val="20"/>
                <w:szCs w:val="20"/>
                <w:lang w:val="id-ID"/>
              </w:rPr>
            </w:pPr>
            <w:r w:rsidRPr="00901AFC">
              <w:rPr>
                <w:rFonts w:ascii="Arial" w:hAnsi="Arial" w:cs="Arial"/>
                <w:b/>
                <w:bCs/>
                <w:color w:val="000000"/>
                <w:sz w:val="20"/>
                <w:szCs w:val="20"/>
              </w:rPr>
              <w:t>Skor</w:t>
            </w:r>
            <w:r w:rsidR="0078788A">
              <w:rPr>
                <w:rFonts w:ascii="Arial" w:hAnsi="Arial" w:cs="Arial"/>
                <w:b/>
                <w:bCs/>
                <w:color w:val="000000"/>
                <w:sz w:val="20"/>
                <w:szCs w:val="20"/>
                <w:lang w:val="id-ID"/>
              </w:rPr>
              <w:t xml:space="preserve">/ </w:t>
            </w:r>
            <w:r w:rsidRPr="00901AFC">
              <w:rPr>
                <w:rFonts w:ascii="Arial" w:hAnsi="Arial" w:cs="Arial"/>
                <w:b/>
                <w:bCs/>
                <w:i/>
                <w:color w:val="000000"/>
                <w:sz w:val="20"/>
                <w:szCs w:val="20"/>
              </w:rPr>
              <w:t>Score</w:t>
            </w:r>
          </w:p>
        </w:tc>
      </w:tr>
      <w:tr w:rsidR="0002429C" w:rsidRPr="00901AFC" w:rsidTr="00901AFC">
        <w:tblPrEx>
          <w:jc w:val="center"/>
        </w:tblPrEx>
        <w:trPr>
          <w:trHeight w:val="300"/>
          <w:jc w:val="center"/>
        </w:trPr>
        <w:tc>
          <w:tcPr>
            <w:tcW w:w="491" w:type="dxa"/>
            <w:tcBorders>
              <w:top w:val="single" w:sz="4" w:space="0" w:color="auto"/>
            </w:tcBorders>
            <w:noWrap/>
            <w:vAlign w:val="center"/>
            <w:hideMark/>
          </w:tcPr>
          <w:p w:rsidR="0002429C" w:rsidRPr="00901AFC" w:rsidRDefault="0002429C" w:rsidP="007B55BF">
            <w:pPr>
              <w:spacing w:line="360" w:lineRule="auto"/>
              <w:rPr>
                <w:rFonts w:ascii="Arial" w:hAnsi="Arial" w:cs="Arial"/>
                <w:b/>
                <w:bCs/>
                <w:color w:val="000000"/>
                <w:sz w:val="20"/>
                <w:szCs w:val="20"/>
              </w:rPr>
            </w:pPr>
          </w:p>
        </w:tc>
        <w:tc>
          <w:tcPr>
            <w:tcW w:w="4990" w:type="dxa"/>
            <w:tcBorders>
              <w:top w:val="single" w:sz="4" w:space="0" w:color="auto"/>
            </w:tcBorders>
            <w:noWrap/>
            <w:vAlign w:val="center"/>
            <w:hideMark/>
          </w:tcPr>
          <w:p w:rsidR="0002429C" w:rsidRPr="00901AFC" w:rsidRDefault="0002429C" w:rsidP="007B55BF">
            <w:pPr>
              <w:spacing w:line="360" w:lineRule="auto"/>
              <w:rPr>
                <w:rFonts w:ascii="Arial" w:hAnsi="Arial" w:cs="Arial"/>
                <w:b/>
                <w:bCs/>
                <w:color w:val="000000"/>
                <w:sz w:val="20"/>
                <w:szCs w:val="20"/>
              </w:rPr>
            </w:pPr>
            <w:r w:rsidRPr="00901AFC">
              <w:rPr>
                <w:rFonts w:ascii="Arial" w:hAnsi="Arial" w:cs="Arial"/>
                <w:b/>
                <w:bCs/>
                <w:color w:val="000000"/>
                <w:sz w:val="20"/>
                <w:szCs w:val="20"/>
              </w:rPr>
              <w:t>Kekuatan (</w:t>
            </w:r>
            <w:r w:rsidRPr="00901AFC">
              <w:rPr>
                <w:rFonts w:ascii="Arial" w:hAnsi="Arial" w:cs="Arial"/>
                <w:b/>
                <w:bCs/>
                <w:i/>
                <w:color w:val="000000"/>
                <w:sz w:val="20"/>
                <w:szCs w:val="20"/>
              </w:rPr>
              <w:t>Strength</w:t>
            </w:r>
            <w:r w:rsidRPr="00901AFC">
              <w:rPr>
                <w:rFonts w:ascii="Arial" w:hAnsi="Arial" w:cs="Arial"/>
                <w:b/>
                <w:bCs/>
                <w:color w:val="000000"/>
                <w:sz w:val="20"/>
                <w:szCs w:val="20"/>
              </w:rPr>
              <w:t>)</w:t>
            </w:r>
          </w:p>
        </w:tc>
        <w:tc>
          <w:tcPr>
            <w:tcW w:w="1158" w:type="dxa"/>
            <w:tcBorders>
              <w:top w:val="single" w:sz="4" w:space="0" w:color="auto"/>
            </w:tcBorders>
            <w:noWrap/>
            <w:vAlign w:val="center"/>
            <w:hideMark/>
          </w:tcPr>
          <w:p w:rsidR="0002429C" w:rsidRPr="00901AFC" w:rsidRDefault="0002429C" w:rsidP="007B55BF">
            <w:pPr>
              <w:spacing w:line="360" w:lineRule="auto"/>
              <w:rPr>
                <w:rFonts w:ascii="Arial" w:hAnsi="Arial" w:cs="Arial"/>
                <w:b/>
                <w:bCs/>
                <w:color w:val="000000"/>
                <w:sz w:val="20"/>
                <w:szCs w:val="20"/>
              </w:rPr>
            </w:pPr>
          </w:p>
        </w:tc>
        <w:tc>
          <w:tcPr>
            <w:tcW w:w="1266" w:type="dxa"/>
            <w:tcBorders>
              <w:top w:val="single" w:sz="4" w:space="0" w:color="auto"/>
            </w:tcBorders>
            <w:noWrap/>
            <w:vAlign w:val="center"/>
            <w:hideMark/>
          </w:tcPr>
          <w:p w:rsidR="0002429C" w:rsidRPr="00901AFC" w:rsidRDefault="0002429C" w:rsidP="007B55BF">
            <w:pPr>
              <w:spacing w:line="360" w:lineRule="auto"/>
              <w:rPr>
                <w:rFonts w:ascii="Arial" w:hAnsi="Arial" w:cs="Arial"/>
                <w:b/>
                <w:sz w:val="20"/>
                <w:szCs w:val="20"/>
              </w:rPr>
            </w:pPr>
          </w:p>
        </w:tc>
        <w:tc>
          <w:tcPr>
            <w:tcW w:w="1108" w:type="dxa"/>
            <w:gridSpan w:val="2"/>
            <w:tcBorders>
              <w:top w:val="single" w:sz="4" w:space="0" w:color="auto"/>
            </w:tcBorders>
            <w:noWrap/>
            <w:vAlign w:val="center"/>
            <w:hideMark/>
          </w:tcPr>
          <w:p w:rsidR="0002429C" w:rsidRPr="00901AFC" w:rsidRDefault="0002429C" w:rsidP="007B55BF">
            <w:pPr>
              <w:spacing w:line="360" w:lineRule="auto"/>
              <w:jc w:val="right"/>
              <w:rPr>
                <w:rFonts w:ascii="Arial" w:hAnsi="Arial" w:cs="Arial"/>
                <w:b/>
                <w:bCs/>
                <w:color w:val="000000"/>
                <w:sz w:val="20"/>
                <w:szCs w:val="20"/>
              </w:rPr>
            </w:pPr>
            <w:r w:rsidRPr="00901AFC">
              <w:rPr>
                <w:rFonts w:ascii="Arial" w:hAnsi="Arial" w:cs="Arial"/>
                <w:b/>
                <w:bCs/>
                <w:color w:val="000000"/>
                <w:sz w:val="20"/>
                <w:szCs w:val="20"/>
              </w:rPr>
              <w:t>1.8500</w:t>
            </w:r>
          </w:p>
        </w:tc>
      </w:tr>
      <w:tr w:rsidR="0002429C" w:rsidRPr="00901AFC" w:rsidTr="00901AFC">
        <w:tblPrEx>
          <w:jc w:val="center"/>
        </w:tblPrEx>
        <w:trPr>
          <w:gridAfter w:val="1"/>
          <w:wAfter w:w="88" w:type="dxa"/>
          <w:trHeight w:val="600"/>
          <w:jc w:val="center"/>
        </w:trPr>
        <w:tc>
          <w:tcPr>
            <w:tcW w:w="491" w:type="dxa"/>
            <w:noWrap/>
            <w:vAlign w:val="center"/>
            <w:hideMark/>
          </w:tcPr>
          <w:p w:rsidR="0002429C" w:rsidRPr="00901AFC" w:rsidRDefault="0002429C" w:rsidP="007B55BF">
            <w:pPr>
              <w:spacing w:line="360" w:lineRule="auto"/>
              <w:jc w:val="center"/>
              <w:rPr>
                <w:rFonts w:ascii="Arial" w:hAnsi="Arial" w:cs="Arial"/>
                <w:color w:val="000000"/>
                <w:sz w:val="20"/>
                <w:szCs w:val="20"/>
              </w:rPr>
            </w:pPr>
            <w:r w:rsidRPr="00901AFC">
              <w:rPr>
                <w:rFonts w:ascii="Arial" w:hAnsi="Arial" w:cs="Arial"/>
                <w:color w:val="000000"/>
                <w:sz w:val="20"/>
                <w:szCs w:val="20"/>
              </w:rPr>
              <w:t>1</w:t>
            </w:r>
          </w:p>
        </w:tc>
        <w:tc>
          <w:tcPr>
            <w:tcW w:w="4990" w:type="dxa"/>
            <w:vAlign w:val="center"/>
            <w:hideMark/>
          </w:tcPr>
          <w:p w:rsidR="0002429C" w:rsidRPr="00901AFC" w:rsidRDefault="0002429C" w:rsidP="007B55BF">
            <w:pPr>
              <w:spacing w:line="360" w:lineRule="auto"/>
              <w:rPr>
                <w:rFonts w:ascii="Arial" w:hAnsi="Arial" w:cs="Arial"/>
                <w:color w:val="000000"/>
                <w:sz w:val="20"/>
                <w:szCs w:val="20"/>
              </w:rPr>
            </w:pPr>
            <w:r w:rsidRPr="00901AFC">
              <w:rPr>
                <w:rFonts w:ascii="Arial" w:hAnsi="Arial" w:cs="Arial"/>
                <w:color w:val="000000"/>
                <w:sz w:val="20"/>
                <w:szCs w:val="20"/>
              </w:rPr>
              <w:t>Terdapat sumber daya alam berupa kawasan Labuan Cermin yang memiliki fungsi ekologis penting dan daya tarik sebagai atraksi ekowisata</w:t>
            </w:r>
          </w:p>
          <w:p w:rsidR="0002429C" w:rsidRPr="00901AFC" w:rsidRDefault="0002429C" w:rsidP="007B55BF">
            <w:pPr>
              <w:spacing w:line="360" w:lineRule="auto"/>
              <w:rPr>
                <w:rFonts w:ascii="Arial" w:hAnsi="Arial" w:cs="Arial"/>
                <w:i/>
                <w:color w:val="000000"/>
                <w:sz w:val="20"/>
                <w:szCs w:val="20"/>
              </w:rPr>
            </w:pPr>
            <w:r w:rsidRPr="00901AFC">
              <w:rPr>
                <w:rFonts w:ascii="Arial" w:hAnsi="Arial" w:cs="Arial"/>
                <w:i/>
                <w:color w:val="000000"/>
                <w:sz w:val="20"/>
                <w:szCs w:val="20"/>
              </w:rPr>
              <w:t xml:space="preserve">There is a natural resource called Labuan Cermin which has important ecological function and </w:t>
            </w:r>
            <w:r w:rsidR="00887C1C" w:rsidRPr="00901AFC">
              <w:rPr>
                <w:rFonts w:ascii="Arial" w:hAnsi="Arial" w:cs="Arial"/>
                <w:i/>
                <w:color w:val="000000"/>
                <w:sz w:val="20"/>
                <w:szCs w:val="20"/>
              </w:rPr>
              <w:t xml:space="preserve">high </w:t>
            </w:r>
            <w:r w:rsidRPr="00901AFC">
              <w:rPr>
                <w:rFonts w:ascii="Arial" w:hAnsi="Arial" w:cs="Arial"/>
                <w:i/>
                <w:color w:val="000000"/>
                <w:sz w:val="20"/>
                <w:szCs w:val="20"/>
              </w:rPr>
              <w:t>attractiveness as an ecotourism attraction</w:t>
            </w:r>
          </w:p>
        </w:tc>
        <w:tc>
          <w:tcPr>
            <w:tcW w:w="1158" w:type="dxa"/>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0.2000</w:t>
            </w:r>
          </w:p>
        </w:tc>
        <w:tc>
          <w:tcPr>
            <w:tcW w:w="1266" w:type="dxa"/>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4</w:t>
            </w:r>
          </w:p>
        </w:tc>
        <w:tc>
          <w:tcPr>
            <w:tcW w:w="1020" w:type="dxa"/>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0.8000</w:t>
            </w:r>
          </w:p>
        </w:tc>
      </w:tr>
      <w:tr w:rsidR="0002429C" w:rsidRPr="00901AFC" w:rsidTr="00901AFC">
        <w:tblPrEx>
          <w:jc w:val="center"/>
        </w:tblPrEx>
        <w:trPr>
          <w:gridAfter w:val="1"/>
          <w:wAfter w:w="88" w:type="dxa"/>
          <w:trHeight w:val="600"/>
          <w:jc w:val="center"/>
        </w:trPr>
        <w:tc>
          <w:tcPr>
            <w:tcW w:w="491" w:type="dxa"/>
            <w:noWrap/>
            <w:vAlign w:val="center"/>
            <w:hideMark/>
          </w:tcPr>
          <w:p w:rsidR="0002429C" w:rsidRPr="00901AFC" w:rsidRDefault="0002429C" w:rsidP="007B55BF">
            <w:pPr>
              <w:spacing w:line="360" w:lineRule="auto"/>
              <w:jc w:val="center"/>
              <w:rPr>
                <w:rFonts w:ascii="Arial" w:hAnsi="Arial" w:cs="Arial"/>
                <w:color w:val="000000"/>
                <w:sz w:val="20"/>
                <w:szCs w:val="20"/>
              </w:rPr>
            </w:pPr>
            <w:r w:rsidRPr="00901AFC">
              <w:rPr>
                <w:rFonts w:ascii="Arial" w:hAnsi="Arial" w:cs="Arial"/>
                <w:color w:val="000000"/>
                <w:sz w:val="20"/>
                <w:szCs w:val="20"/>
              </w:rPr>
              <w:t>2</w:t>
            </w:r>
          </w:p>
        </w:tc>
        <w:tc>
          <w:tcPr>
            <w:tcW w:w="4990" w:type="dxa"/>
            <w:vAlign w:val="center"/>
            <w:hideMark/>
          </w:tcPr>
          <w:p w:rsidR="0002429C" w:rsidRPr="00901AFC" w:rsidRDefault="0002429C" w:rsidP="007B55BF">
            <w:pPr>
              <w:spacing w:line="360" w:lineRule="auto"/>
              <w:rPr>
                <w:rFonts w:ascii="Arial" w:hAnsi="Arial" w:cs="Arial"/>
                <w:color w:val="000000"/>
                <w:sz w:val="20"/>
                <w:szCs w:val="20"/>
              </w:rPr>
            </w:pPr>
            <w:r w:rsidRPr="00901AFC">
              <w:rPr>
                <w:rFonts w:ascii="Arial" w:hAnsi="Arial" w:cs="Arial"/>
                <w:color w:val="000000"/>
                <w:sz w:val="20"/>
                <w:szCs w:val="20"/>
              </w:rPr>
              <w:t>Dukungan mayoritas masyarakat dan pemerintahan desa untuk mempercayakan pengelolaan kawasan Labuan Cermin kepada lembaga masyarakat lokal</w:t>
            </w:r>
          </w:p>
          <w:p w:rsidR="0002429C" w:rsidRPr="00901AFC" w:rsidRDefault="0002429C" w:rsidP="007B55BF">
            <w:pPr>
              <w:spacing w:line="360" w:lineRule="auto"/>
              <w:rPr>
                <w:rFonts w:ascii="Arial" w:hAnsi="Arial" w:cs="Arial"/>
                <w:i/>
                <w:color w:val="000000"/>
                <w:sz w:val="20"/>
                <w:szCs w:val="20"/>
              </w:rPr>
            </w:pPr>
            <w:r w:rsidRPr="00901AFC">
              <w:rPr>
                <w:rFonts w:ascii="Arial" w:hAnsi="Arial" w:cs="Arial"/>
                <w:i/>
                <w:color w:val="000000"/>
                <w:sz w:val="20"/>
                <w:szCs w:val="20"/>
              </w:rPr>
              <w:t>The support from the majority of community and the village government is given to entrust the management of Labuan Cermin to local community institution</w:t>
            </w:r>
          </w:p>
        </w:tc>
        <w:tc>
          <w:tcPr>
            <w:tcW w:w="1158" w:type="dxa"/>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0.1500</w:t>
            </w:r>
          </w:p>
        </w:tc>
        <w:tc>
          <w:tcPr>
            <w:tcW w:w="1266" w:type="dxa"/>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4</w:t>
            </w:r>
          </w:p>
        </w:tc>
        <w:tc>
          <w:tcPr>
            <w:tcW w:w="1020" w:type="dxa"/>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0.6000</w:t>
            </w:r>
          </w:p>
        </w:tc>
      </w:tr>
      <w:tr w:rsidR="0002429C" w:rsidRPr="00901AFC" w:rsidTr="00901AFC">
        <w:tblPrEx>
          <w:jc w:val="center"/>
        </w:tblPrEx>
        <w:trPr>
          <w:gridAfter w:val="1"/>
          <w:wAfter w:w="88" w:type="dxa"/>
          <w:trHeight w:val="600"/>
          <w:jc w:val="center"/>
        </w:trPr>
        <w:tc>
          <w:tcPr>
            <w:tcW w:w="491" w:type="dxa"/>
            <w:noWrap/>
            <w:vAlign w:val="center"/>
            <w:hideMark/>
          </w:tcPr>
          <w:p w:rsidR="0002429C" w:rsidRPr="00901AFC" w:rsidRDefault="0002429C" w:rsidP="007B55BF">
            <w:pPr>
              <w:spacing w:line="360" w:lineRule="auto"/>
              <w:jc w:val="center"/>
              <w:rPr>
                <w:rFonts w:ascii="Arial" w:hAnsi="Arial" w:cs="Arial"/>
                <w:color w:val="000000"/>
                <w:sz w:val="20"/>
                <w:szCs w:val="20"/>
              </w:rPr>
            </w:pPr>
            <w:r w:rsidRPr="00901AFC">
              <w:rPr>
                <w:rFonts w:ascii="Arial" w:hAnsi="Arial" w:cs="Arial"/>
                <w:color w:val="000000"/>
                <w:sz w:val="20"/>
                <w:szCs w:val="20"/>
              </w:rPr>
              <w:t>3</w:t>
            </w:r>
          </w:p>
        </w:tc>
        <w:tc>
          <w:tcPr>
            <w:tcW w:w="4990" w:type="dxa"/>
            <w:vAlign w:val="center"/>
            <w:hideMark/>
          </w:tcPr>
          <w:p w:rsidR="0002429C" w:rsidRPr="00901AFC" w:rsidRDefault="0002429C" w:rsidP="007B55BF">
            <w:pPr>
              <w:spacing w:line="360" w:lineRule="auto"/>
              <w:rPr>
                <w:rFonts w:ascii="Arial" w:hAnsi="Arial" w:cs="Arial"/>
                <w:color w:val="000000"/>
                <w:sz w:val="20"/>
                <w:szCs w:val="20"/>
              </w:rPr>
            </w:pPr>
            <w:r w:rsidRPr="00901AFC">
              <w:rPr>
                <w:rFonts w:ascii="Arial" w:hAnsi="Arial" w:cs="Arial"/>
                <w:color w:val="000000"/>
                <w:sz w:val="20"/>
                <w:szCs w:val="20"/>
              </w:rPr>
              <w:t>Keberadaan lembaga masyarakat lokal “Lekmalamin” yang memiliki semangat untuk mengembangkan kapasitasnya dalam mengelola sumberdaya</w:t>
            </w:r>
          </w:p>
          <w:p w:rsidR="0002429C" w:rsidRPr="00901AFC" w:rsidRDefault="0002429C" w:rsidP="007B55BF">
            <w:pPr>
              <w:spacing w:line="360" w:lineRule="auto"/>
              <w:rPr>
                <w:rFonts w:ascii="Arial" w:hAnsi="Arial" w:cs="Arial"/>
                <w:i/>
                <w:color w:val="000000"/>
                <w:sz w:val="20"/>
                <w:szCs w:val="20"/>
              </w:rPr>
            </w:pPr>
            <w:r w:rsidRPr="00901AFC">
              <w:rPr>
                <w:rFonts w:ascii="Arial" w:hAnsi="Arial" w:cs="Arial"/>
                <w:i/>
                <w:color w:val="000000"/>
                <w:sz w:val="20"/>
                <w:szCs w:val="20"/>
              </w:rPr>
              <w:t>The existence of the local community institution "Lekmalamin" that has willingnes to develop their capacity to manage the natural resources</w:t>
            </w:r>
          </w:p>
        </w:tc>
        <w:tc>
          <w:tcPr>
            <w:tcW w:w="1158" w:type="dxa"/>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0.0250</w:t>
            </w:r>
          </w:p>
        </w:tc>
        <w:tc>
          <w:tcPr>
            <w:tcW w:w="1266" w:type="dxa"/>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3</w:t>
            </w:r>
          </w:p>
        </w:tc>
        <w:tc>
          <w:tcPr>
            <w:tcW w:w="1020" w:type="dxa"/>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0.0750</w:t>
            </w:r>
          </w:p>
        </w:tc>
      </w:tr>
      <w:tr w:rsidR="0002429C" w:rsidRPr="00901AFC" w:rsidTr="00901AFC">
        <w:tblPrEx>
          <w:jc w:val="center"/>
        </w:tblPrEx>
        <w:trPr>
          <w:gridAfter w:val="1"/>
          <w:wAfter w:w="88" w:type="dxa"/>
          <w:trHeight w:val="600"/>
          <w:jc w:val="center"/>
        </w:trPr>
        <w:tc>
          <w:tcPr>
            <w:tcW w:w="491" w:type="dxa"/>
            <w:tcBorders>
              <w:bottom w:val="single" w:sz="4" w:space="0" w:color="auto"/>
            </w:tcBorders>
            <w:noWrap/>
            <w:vAlign w:val="center"/>
            <w:hideMark/>
          </w:tcPr>
          <w:p w:rsidR="0002429C" w:rsidRPr="00901AFC" w:rsidRDefault="0002429C" w:rsidP="007B55BF">
            <w:pPr>
              <w:spacing w:line="360" w:lineRule="auto"/>
              <w:jc w:val="center"/>
              <w:rPr>
                <w:rFonts w:ascii="Arial" w:hAnsi="Arial" w:cs="Arial"/>
                <w:color w:val="000000"/>
                <w:sz w:val="20"/>
                <w:szCs w:val="20"/>
              </w:rPr>
            </w:pPr>
            <w:r w:rsidRPr="00901AFC">
              <w:rPr>
                <w:rFonts w:ascii="Arial" w:hAnsi="Arial" w:cs="Arial"/>
                <w:color w:val="000000"/>
                <w:sz w:val="20"/>
                <w:szCs w:val="20"/>
              </w:rPr>
              <w:t>4</w:t>
            </w:r>
          </w:p>
        </w:tc>
        <w:tc>
          <w:tcPr>
            <w:tcW w:w="4990" w:type="dxa"/>
            <w:tcBorders>
              <w:bottom w:val="single" w:sz="4" w:space="0" w:color="auto"/>
            </w:tcBorders>
            <w:vAlign w:val="center"/>
            <w:hideMark/>
          </w:tcPr>
          <w:p w:rsidR="0002429C" w:rsidRPr="00901AFC" w:rsidRDefault="0002429C" w:rsidP="007B55BF">
            <w:pPr>
              <w:spacing w:line="360" w:lineRule="auto"/>
              <w:rPr>
                <w:rFonts w:ascii="Arial" w:hAnsi="Arial" w:cs="Arial"/>
                <w:color w:val="000000"/>
                <w:sz w:val="20"/>
                <w:szCs w:val="20"/>
              </w:rPr>
            </w:pPr>
            <w:r w:rsidRPr="00901AFC">
              <w:rPr>
                <w:rFonts w:ascii="Arial" w:hAnsi="Arial" w:cs="Arial"/>
                <w:color w:val="000000"/>
                <w:sz w:val="20"/>
                <w:szCs w:val="20"/>
              </w:rPr>
              <w:t>Sejumlah informasi dasar dan prinsip pengelolaan sumberdaya alam berbasis masyarakat secara berkelanjutan telah disosialisasikan</w:t>
            </w:r>
          </w:p>
          <w:p w:rsidR="0002429C" w:rsidRPr="00901AFC" w:rsidRDefault="0002429C" w:rsidP="007B55BF">
            <w:pPr>
              <w:spacing w:line="360" w:lineRule="auto"/>
              <w:rPr>
                <w:rFonts w:ascii="Arial" w:hAnsi="Arial" w:cs="Arial"/>
                <w:i/>
                <w:color w:val="000000"/>
                <w:sz w:val="20"/>
                <w:szCs w:val="20"/>
              </w:rPr>
            </w:pPr>
            <w:r w:rsidRPr="00901AFC">
              <w:rPr>
                <w:rFonts w:ascii="Arial" w:hAnsi="Arial" w:cs="Arial"/>
                <w:i/>
                <w:color w:val="000000"/>
                <w:sz w:val="20"/>
                <w:szCs w:val="20"/>
              </w:rPr>
              <w:t xml:space="preserve">Some basic information and principles of the community-based natural resource management have been sustainably socialized </w:t>
            </w:r>
          </w:p>
        </w:tc>
        <w:tc>
          <w:tcPr>
            <w:tcW w:w="1158" w:type="dxa"/>
            <w:tcBorders>
              <w:bottom w:val="single" w:sz="4" w:space="0" w:color="auto"/>
            </w:tcBorders>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0.1000</w:t>
            </w:r>
          </w:p>
        </w:tc>
        <w:tc>
          <w:tcPr>
            <w:tcW w:w="1266" w:type="dxa"/>
            <w:tcBorders>
              <w:bottom w:val="single" w:sz="4" w:space="0" w:color="auto"/>
            </w:tcBorders>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3</w:t>
            </w:r>
          </w:p>
        </w:tc>
        <w:tc>
          <w:tcPr>
            <w:tcW w:w="1020" w:type="dxa"/>
            <w:tcBorders>
              <w:bottom w:val="single" w:sz="4" w:space="0" w:color="auto"/>
            </w:tcBorders>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0.3000</w:t>
            </w:r>
          </w:p>
        </w:tc>
      </w:tr>
      <w:tr w:rsidR="0002429C" w:rsidRPr="00901AFC" w:rsidTr="00901AFC">
        <w:tblPrEx>
          <w:jc w:val="center"/>
        </w:tblPrEx>
        <w:trPr>
          <w:gridAfter w:val="1"/>
          <w:wAfter w:w="88" w:type="dxa"/>
          <w:trHeight w:val="600"/>
          <w:jc w:val="center"/>
        </w:trPr>
        <w:tc>
          <w:tcPr>
            <w:tcW w:w="491" w:type="dxa"/>
            <w:tcBorders>
              <w:top w:val="single" w:sz="4" w:space="0" w:color="auto"/>
            </w:tcBorders>
            <w:noWrap/>
            <w:vAlign w:val="center"/>
            <w:hideMark/>
          </w:tcPr>
          <w:p w:rsidR="0002429C" w:rsidRPr="00901AFC" w:rsidRDefault="0002429C" w:rsidP="007B55BF">
            <w:pPr>
              <w:spacing w:line="360" w:lineRule="auto"/>
              <w:jc w:val="center"/>
              <w:rPr>
                <w:rFonts w:ascii="Arial" w:hAnsi="Arial" w:cs="Arial"/>
                <w:color w:val="000000"/>
                <w:sz w:val="20"/>
                <w:szCs w:val="20"/>
              </w:rPr>
            </w:pPr>
            <w:r w:rsidRPr="00901AFC">
              <w:rPr>
                <w:rFonts w:ascii="Arial" w:hAnsi="Arial" w:cs="Arial"/>
                <w:color w:val="000000"/>
                <w:sz w:val="20"/>
                <w:szCs w:val="20"/>
              </w:rPr>
              <w:t>5</w:t>
            </w:r>
          </w:p>
        </w:tc>
        <w:tc>
          <w:tcPr>
            <w:tcW w:w="4990" w:type="dxa"/>
            <w:tcBorders>
              <w:top w:val="single" w:sz="4" w:space="0" w:color="auto"/>
            </w:tcBorders>
            <w:vAlign w:val="center"/>
            <w:hideMark/>
          </w:tcPr>
          <w:p w:rsidR="0002429C" w:rsidRPr="00901AFC" w:rsidRDefault="0002429C" w:rsidP="007B55BF">
            <w:pPr>
              <w:spacing w:line="360" w:lineRule="auto"/>
              <w:rPr>
                <w:rFonts w:ascii="Arial" w:hAnsi="Arial" w:cs="Arial"/>
                <w:color w:val="000000"/>
                <w:sz w:val="20"/>
                <w:szCs w:val="20"/>
              </w:rPr>
            </w:pPr>
            <w:r w:rsidRPr="00901AFC">
              <w:rPr>
                <w:rFonts w:ascii="Arial" w:hAnsi="Arial" w:cs="Arial"/>
                <w:color w:val="000000"/>
                <w:sz w:val="20"/>
                <w:szCs w:val="20"/>
              </w:rPr>
              <w:t>Ikatan kekerabatan dan budaya musyawarah mufakat masih mengakar cukup kuat pada masyarakat yang berfungsi sebagai “perekat sosial”</w:t>
            </w:r>
          </w:p>
          <w:p w:rsidR="0002429C" w:rsidRPr="00901AFC" w:rsidRDefault="0002429C" w:rsidP="007B55BF">
            <w:pPr>
              <w:spacing w:line="360" w:lineRule="auto"/>
              <w:rPr>
                <w:rFonts w:ascii="Arial" w:hAnsi="Arial" w:cs="Arial"/>
                <w:i/>
                <w:color w:val="000000"/>
                <w:sz w:val="20"/>
                <w:szCs w:val="20"/>
              </w:rPr>
            </w:pPr>
            <w:r w:rsidRPr="00901AFC">
              <w:rPr>
                <w:rFonts w:ascii="Arial" w:hAnsi="Arial" w:cs="Arial"/>
                <w:i/>
                <w:color w:val="000000"/>
                <w:sz w:val="20"/>
                <w:szCs w:val="20"/>
              </w:rPr>
              <w:t>The tie of kinship and communal consensus is still strongly implemented on the community  that worked as "the social glue"</w:t>
            </w:r>
          </w:p>
        </w:tc>
        <w:tc>
          <w:tcPr>
            <w:tcW w:w="1158" w:type="dxa"/>
            <w:tcBorders>
              <w:top w:val="single" w:sz="4" w:space="0" w:color="auto"/>
            </w:tcBorders>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0.0250</w:t>
            </w:r>
          </w:p>
        </w:tc>
        <w:tc>
          <w:tcPr>
            <w:tcW w:w="1266" w:type="dxa"/>
            <w:tcBorders>
              <w:top w:val="single" w:sz="4" w:space="0" w:color="auto"/>
            </w:tcBorders>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3</w:t>
            </w:r>
          </w:p>
        </w:tc>
        <w:tc>
          <w:tcPr>
            <w:tcW w:w="1020" w:type="dxa"/>
            <w:tcBorders>
              <w:top w:val="single" w:sz="4" w:space="0" w:color="auto"/>
            </w:tcBorders>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0.0750</w:t>
            </w:r>
          </w:p>
        </w:tc>
      </w:tr>
      <w:tr w:rsidR="0002429C" w:rsidRPr="006018DD" w:rsidTr="00901AFC">
        <w:tblPrEx>
          <w:jc w:val="center"/>
        </w:tblPrEx>
        <w:trPr>
          <w:gridAfter w:val="1"/>
          <w:wAfter w:w="88" w:type="dxa"/>
          <w:trHeight w:val="300"/>
          <w:jc w:val="center"/>
        </w:trPr>
        <w:tc>
          <w:tcPr>
            <w:tcW w:w="491" w:type="dxa"/>
            <w:noWrap/>
            <w:vAlign w:val="center"/>
            <w:hideMark/>
          </w:tcPr>
          <w:p w:rsidR="0002429C" w:rsidRPr="006018DD" w:rsidRDefault="0002429C" w:rsidP="007B55BF">
            <w:pPr>
              <w:spacing w:line="360" w:lineRule="auto"/>
              <w:rPr>
                <w:rFonts w:ascii="Arial" w:hAnsi="Arial" w:cs="Arial"/>
                <w:b/>
                <w:color w:val="000000"/>
                <w:sz w:val="20"/>
                <w:szCs w:val="20"/>
              </w:rPr>
            </w:pPr>
          </w:p>
        </w:tc>
        <w:tc>
          <w:tcPr>
            <w:tcW w:w="4990" w:type="dxa"/>
            <w:noWrap/>
            <w:vAlign w:val="center"/>
            <w:hideMark/>
          </w:tcPr>
          <w:p w:rsidR="0002429C" w:rsidRPr="006018DD" w:rsidRDefault="0002429C" w:rsidP="007B55BF">
            <w:pPr>
              <w:spacing w:line="360" w:lineRule="auto"/>
              <w:rPr>
                <w:rFonts w:ascii="Arial" w:hAnsi="Arial" w:cs="Arial"/>
                <w:b/>
                <w:bCs/>
                <w:color w:val="000000"/>
                <w:sz w:val="20"/>
                <w:szCs w:val="20"/>
              </w:rPr>
            </w:pPr>
            <w:r w:rsidRPr="006018DD">
              <w:rPr>
                <w:rFonts w:ascii="Arial" w:hAnsi="Arial" w:cs="Arial"/>
                <w:b/>
                <w:bCs/>
                <w:color w:val="000000"/>
                <w:sz w:val="20"/>
                <w:szCs w:val="20"/>
              </w:rPr>
              <w:t>Kelemahan (</w:t>
            </w:r>
            <w:r w:rsidRPr="006018DD">
              <w:rPr>
                <w:rFonts w:ascii="Arial" w:hAnsi="Arial" w:cs="Arial"/>
                <w:b/>
                <w:bCs/>
                <w:i/>
                <w:color w:val="000000"/>
                <w:sz w:val="20"/>
                <w:szCs w:val="20"/>
              </w:rPr>
              <w:t>Weakness</w:t>
            </w:r>
            <w:r w:rsidRPr="006018DD">
              <w:rPr>
                <w:rFonts w:ascii="Arial" w:hAnsi="Arial" w:cs="Arial"/>
                <w:b/>
                <w:bCs/>
                <w:color w:val="000000"/>
                <w:sz w:val="20"/>
                <w:szCs w:val="20"/>
              </w:rPr>
              <w:t>)</w:t>
            </w:r>
          </w:p>
        </w:tc>
        <w:tc>
          <w:tcPr>
            <w:tcW w:w="1158" w:type="dxa"/>
            <w:noWrap/>
            <w:vAlign w:val="center"/>
            <w:hideMark/>
          </w:tcPr>
          <w:p w:rsidR="0002429C" w:rsidRPr="006018DD" w:rsidRDefault="0002429C" w:rsidP="007B55BF">
            <w:pPr>
              <w:spacing w:line="360" w:lineRule="auto"/>
              <w:rPr>
                <w:rFonts w:ascii="Arial" w:hAnsi="Arial" w:cs="Arial"/>
                <w:b/>
                <w:bCs/>
                <w:color w:val="000000"/>
                <w:sz w:val="20"/>
                <w:szCs w:val="20"/>
              </w:rPr>
            </w:pPr>
          </w:p>
        </w:tc>
        <w:tc>
          <w:tcPr>
            <w:tcW w:w="1266" w:type="dxa"/>
            <w:noWrap/>
            <w:vAlign w:val="center"/>
            <w:hideMark/>
          </w:tcPr>
          <w:p w:rsidR="0002429C" w:rsidRPr="006018DD" w:rsidRDefault="0002429C" w:rsidP="007B55BF">
            <w:pPr>
              <w:spacing w:line="360" w:lineRule="auto"/>
              <w:rPr>
                <w:rFonts w:ascii="Arial" w:hAnsi="Arial" w:cs="Arial"/>
                <w:b/>
                <w:sz w:val="20"/>
                <w:szCs w:val="20"/>
              </w:rPr>
            </w:pPr>
          </w:p>
        </w:tc>
        <w:tc>
          <w:tcPr>
            <w:tcW w:w="1020" w:type="dxa"/>
            <w:noWrap/>
            <w:vAlign w:val="center"/>
            <w:hideMark/>
          </w:tcPr>
          <w:p w:rsidR="0002429C" w:rsidRPr="006018DD" w:rsidRDefault="0002429C" w:rsidP="007B55BF">
            <w:pPr>
              <w:spacing w:line="360" w:lineRule="auto"/>
              <w:jc w:val="right"/>
              <w:rPr>
                <w:rFonts w:ascii="Arial" w:hAnsi="Arial" w:cs="Arial"/>
                <w:b/>
                <w:bCs/>
                <w:color w:val="000000"/>
                <w:sz w:val="20"/>
                <w:szCs w:val="20"/>
              </w:rPr>
            </w:pPr>
            <w:r w:rsidRPr="006018DD">
              <w:rPr>
                <w:rFonts w:ascii="Arial" w:hAnsi="Arial" w:cs="Arial"/>
                <w:b/>
                <w:bCs/>
                <w:color w:val="000000"/>
                <w:sz w:val="20"/>
                <w:szCs w:val="20"/>
              </w:rPr>
              <w:t>0.6250</w:t>
            </w:r>
          </w:p>
        </w:tc>
      </w:tr>
      <w:tr w:rsidR="0002429C" w:rsidRPr="00901AFC" w:rsidTr="00901AFC">
        <w:tblPrEx>
          <w:jc w:val="center"/>
        </w:tblPrEx>
        <w:trPr>
          <w:gridAfter w:val="1"/>
          <w:wAfter w:w="88" w:type="dxa"/>
          <w:trHeight w:val="600"/>
          <w:jc w:val="center"/>
        </w:trPr>
        <w:tc>
          <w:tcPr>
            <w:tcW w:w="491" w:type="dxa"/>
            <w:noWrap/>
            <w:vAlign w:val="center"/>
            <w:hideMark/>
          </w:tcPr>
          <w:p w:rsidR="0002429C" w:rsidRPr="00901AFC" w:rsidRDefault="0002429C" w:rsidP="007B55BF">
            <w:pPr>
              <w:spacing w:line="360" w:lineRule="auto"/>
              <w:jc w:val="center"/>
              <w:rPr>
                <w:rFonts w:ascii="Arial" w:hAnsi="Arial" w:cs="Arial"/>
                <w:color w:val="000000"/>
                <w:sz w:val="20"/>
                <w:szCs w:val="20"/>
              </w:rPr>
            </w:pPr>
            <w:r w:rsidRPr="00901AFC">
              <w:rPr>
                <w:rFonts w:ascii="Arial" w:hAnsi="Arial" w:cs="Arial"/>
                <w:color w:val="000000"/>
                <w:sz w:val="20"/>
                <w:szCs w:val="20"/>
              </w:rPr>
              <w:t>6</w:t>
            </w:r>
          </w:p>
        </w:tc>
        <w:tc>
          <w:tcPr>
            <w:tcW w:w="4990" w:type="dxa"/>
            <w:vAlign w:val="center"/>
            <w:hideMark/>
          </w:tcPr>
          <w:p w:rsidR="0002429C" w:rsidRPr="00901AFC" w:rsidRDefault="0002429C" w:rsidP="007B55BF">
            <w:pPr>
              <w:spacing w:line="360" w:lineRule="auto"/>
              <w:rPr>
                <w:rFonts w:ascii="Arial" w:hAnsi="Arial" w:cs="Arial"/>
                <w:color w:val="000000"/>
                <w:sz w:val="20"/>
                <w:szCs w:val="20"/>
              </w:rPr>
            </w:pPr>
            <w:r w:rsidRPr="00901AFC">
              <w:rPr>
                <w:rFonts w:ascii="Arial" w:hAnsi="Arial" w:cs="Arial"/>
                <w:color w:val="000000"/>
                <w:sz w:val="20"/>
                <w:szCs w:val="20"/>
              </w:rPr>
              <w:t>Terdapat pemahaman pada sebagian kelompok masyarakat yang menginginkan diterapkannya prinsip “</w:t>
            </w:r>
            <w:r w:rsidRPr="00901AFC">
              <w:rPr>
                <w:rFonts w:ascii="Arial" w:hAnsi="Arial" w:cs="Arial"/>
                <w:i/>
                <w:iCs/>
                <w:color w:val="000000"/>
                <w:sz w:val="20"/>
                <w:szCs w:val="20"/>
              </w:rPr>
              <w:t>open access</w:t>
            </w:r>
            <w:r w:rsidRPr="00901AFC">
              <w:rPr>
                <w:rFonts w:ascii="Arial" w:hAnsi="Arial" w:cs="Arial"/>
                <w:color w:val="000000"/>
                <w:sz w:val="20"/>
                <w:szCs w:val="20"/>
              </w:rPr>
              <w:t>” dalam pengelolaan kawasan Labuan Cermin</w:t>
            </w:r>
          </w:p>
          <w:p w:rsidR="0002429C" w:rsidRPr="00901AFC" w:rsidRDefault="0002429C" w:rsidP="007B55BF">
            <w:pPr>
              <w:spacing w:line="360" w:lineRule="auto"/>
              <w:rPr>
                <w:rFonts w:ascii="Arial" w:hAnsi="Arial" w:cs="Arial"/>
                <w:i/>
                <w:color w:val="000000"/>
                <w:sz w:val="20"/>
                <w:szCs w:val="20"/>
              </w:rPr>
            </w:pPr>
            <w:r w:rsidRPr="00901AFC">
              <w:rPr>
                <w:rFonts w:ascii="Arial" w:hAnsi="Arial" w:cs="Arial"/>
                <w:i/>
                <w:color w:val="000000"/>
                <w:sz w:val="20"/>
                <w:szCs w:val="20"/>
              </w:rPr>
              <w:t>There is a compassionate understanding in some sub groups of community who want to implement the principle of "open access" to manage “Labuan Cermin”</w:t>
            </w:r>
          </w:p>
        </w:tc>
        <w:tc>
          <w:tcPr>
            <w:tcW w:w="1158" w:type="dxa"/>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0.1750</w:t>
            </w:r>
          </w:p>
        </w:tc>
        <w:tc>
          <w:tcPr>
            <w:tcW w:w="1266" w:type="dxa"/>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1</w:t>
            </w:r>
          </w:p>
        </w:tc>
        <w:tc>
          <w:tcPr>
            <w:tcW w:w="1020" w:type="dxa"/>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0.1750</w:t>
            </w:r>
          </w:p>
        </w:tc>
      </w:tr>
      <w:tr w:rsidR="0002429C" w:rsidRPr="00901AFC" w:rsidTr="00901AFC">
        <w:tblPrEx>
          <w:jc w:val="center"/>
        </w:tblPrEx>
        <w:trPr>
          <w:gridAfter w:val="1"/>
          <w:wAfter w:w="88" w:type="dxa"/>
          <w:trHeight w:val="262"/>
          <w:jc w:val="center"/>
        </w:trPr>
        <w:tc>
          <w:tcPr>
            <w:tcW w:w="491" w:type="dxa"/>
            <w:noWrap/>
            <w:vAlign w:val="center"/>
            <w:hideMark/>
          </w:tcPr>
          <w:p w:rsidR="0002429C" w:rsidRPr="00901AFC" w:rsidRDefault="0002429C" w:rsidP="007B55BF">
            <w:pPr>
              <w:spacing w:line="360" w:lineRule="auto"/>
              <w:jc w:val="center"/>
              <w:rPr>
                <w:rFonts w:ascii="Arial" w:hAnsi="Arial" w:cs="Arial"/>
                <w:color w:val="000000"/>
                <w:sz w:val="20"/>
                <w:szCs w:val="20"/>
              </w:rPr>
            </w:pPr>
            <w:r w:rsidRPr="00901AFC">
              <w:rPr>
                <w:rFonts w:ascii="Arial" w:hAnsi="Arial" w:cs="Arial"/>
                <w:color w:val="000000"/>
                <w:sz w:val="20"/>
                <w:szCs w:val="20"/>
              </w:rPr>
              <w:t>7</w:t>
            </w:r>
          </w:p>
        </w:tc>
        <w:tc>
          <w:tcPr>
            <w:tcW w:w="4990" w:type="dxa"/>
            <w:vAlign w:val="center"/>
            <w:hideMark/>
          </w:tcPr>
          <w:p w:rsidR="0002429C" w:rsidRPr="00901AFC" w:rsidRDefault="0002429C" w:rsidP="007B55BF">
            <w:pPr>
              <w:spacing w:line="360" w:lineRule="auto"/>
              <w:rPr>
                <w:rFonts w:ascii="Arial" w:hAnsi="Arial" w:cs="Arial"/>
                <w:color w:val="000000"/>
                <w:sz w:val="20"/>
                <w:szCs w:val="20"/>
              </w:rPr>
            </w:pPr>
            <w:r w:rsidRPr="00901AFC">
              <w:rPr>
                <w:rFonts w:ascii="Arial" w:hAnsi="Arial" w:cs="Arial"/>
                <w:color w:val="000000"/>
                <w:sz w:val="20"/>
                <w:szCs w:val="20"/>
              </w:rPr>
              <w:t>Diseminasi informasi terkait pengelolaan berbasis masyarakat pada kawasan Labuan Cermin belum dilakukan secara intensif dan sistematis serta belum menggunakan media yang beragam sesuai preferensi masyarakat</w:t>
            </w:r>
          </w:p>
          <w:p w:rsidR="0002429C" w:rsidRPr="00901AFC" w:rsidRDefault="0002429C" w:rsidP="007B55BF">
            <w:pPr>
              <w:spacing w:line="360" w:lineRule="auto"/>
              <w:rPr>
                <w:rFonts w:ascii="Arial" w:hAnsi="Arial" w:cs="Arial"/>
                <w:i/>
                <w:color w:val="000000"/>
                <w:sz w:val="20"/>
                <w:szCs w:val="20"/>
              </w:rPr>
            </w:pPr>
            <w:r w:rsidRPr="00901AFC">
              <w:rPr>
                <w:rFonts w:ascii="Arial" w:hAnsi="Arial" w:cs="Arial"/>
                <w:i/>
                <w:color w:val="000000"/>
                <w:sz w:val="20"/>
                <w:szCs w:val="20"/>
              </w:rPr>
              <w:t>Dissemination of related information of community-based management in Labuan Cermin has not been intensively and systematically implemented. In addition, the variation of the media using has not perfectly matched with community's preferences.</w:t>
            </w:r>
          </w:p>
        </w:tc>
        <w:tc>
          <w:tcPr>
            <w:tcW w:w="1158" w:type="dxa"/>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0.1000</w:t>
            </w:r>
          </w:p>
        </w:tc>
        <w:tc>
          <w:tcPr>
            <w:tcW w:w="1266" w:type="dxa"/>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2</w:t>
            </w:r>
          </w:p>
        </w:tc>
        <w:tc>
          <w:tcPr>
            <w:tcW w:w="1020" w:type="dxa"/>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0.2000</w:t>
            </w:r>
          </w:p>
        </w:tc>
      </w:tr>
      <w:tr w:rsidR="0002429C" w:rsidRPr="00901AFC" w:rsidTr="00BC5A8F">
        <w:tblPrEx>
          <w:jc w:val="center"/>
        </w:tblPrEx>
        <w:trPr>
          <w:gridAfter w:val="1"/>
          <w:wAfter w:w="88" w:type="dxa"/>
          <w:trHeight w:val="600"/>
          <w:jc w:val="center"/>
        </w:trPr>
        <w:tc>
          <w:tcPr>
            <w:tcW w:w="491" w:type="dxa"/>
            <w:noWrap/>
            <w:vAlign w:val="center"/>
            <w:hideMark/>
          </w:tcPr>
          <w:p w:rsidR="0002429C" w:rsidRPr="00901AFC" w:rsidRDefault="0002429C" w:rsidP="007B55BF">
            <w:pPr>
              <w:spacing w:line="360" w:lineRule="auto"/>
              <w:jc w:val="center"/>
              <w:rPr>
                <w:rFonts w:ascii="Arial" w:hAnsi="Arial" w:cs="Arial"/>
                <w:color w:val="000000"/>
                <w:sz w:val="20"/>
                <w:szCs w:val="20"/>
              </w:rPr>
            </w:pPr>
            <w:r w:rsidRPr="00901AFC">
              <w:rPr>
                <w:rFonts w:ascii="Arial" w:hAnsi="Arial" w:cs="Arial"/>
                <w:color w:val="000000"/>
                <w:sz w:val="20"/>
                <w:szCs w:val="20"/>
              </w:rPr>
              <w:t>8</w:t>
            </w:r>
          </w:p>
        </w:tc>
        <w:tc>
          <w:tcPr>
            <w:tcW w:w="4990" w:type="dxa"/>
            <w:vAlign w:val="center"/>
            <w:hideMark/>
          </w:tcPr>
          <w:p w:rsidR="0002429C" w:rsidRPr="00901AFC" w:rsidRDefault="0002429C" w:rsidP="007B55BF">
            <w:pPr>
              <w:spacing w:line="360" w:lineRule="auto"/>
              <w:rPr>
                <w:rFonts w:ascii="Arial" w:hAnsi="Arial" w:cs="Arial"/>
                <w:color w:val="000000"/>
                <w:sz w:val="20"/>
                <w:szCs w:val="20"/>
              </w:rPr>
            </w:pPr>
            <w:r w:rsidRPr="00901AFC">
              <w:rPr>
                <w:rFonts w:ascii="Arial" w:hAnsi="Arial" w:cs="Arial"/>
                <w:color w:val="000000"/>
                <w:sz w:val="20"/>
                <w:szCs w:val="20"/>
              </w:rPr>
              <w:t>Kapasitas lembaga masyarakat dalam merumuskan program kerja pengelolaan kawasan Labuan Cermin dan dukungan sarana prasarana kerja masih belum memadai</w:t>
            </w:r>
          </w:p>
          <w:p w:rsidR="0002429C" w:rsidRPr="00901AFC" w:rsidRDefault="0002429C" w:rsidP="007B55BF">
            <w:pPr>
              <w:spacing w:line="360" w:lineRule="auto"/>
              <w:rPr>
                <w:rFonts w:ascii="Arial" w:hAnsi="Arial" w:cs="Arial"/>
                <w:i/>
                <w:color w:val="000000"/>
                <w:sz w:val="20"/>
                <w:szCs w:val="20"/>
              </w:rPr>
            </w:pPr>
            <w:r w:rsidRPr="00901AFC">
              <w:rPr>
                <w:rFonts w:ascii="Arial" w:hAnsi="Arial" w:cs="Arial"/>
                <w:i/>
                <w:color w:val="000000"/>
                <w:sz w:val="20"/>
                <w:szCs w:val="20"/>
              </w:rPr>
              <w:t>The capa</w:t>
            </w:r>
            <w:r w:rsidR="003B33DA" w:rsidRPr="00901AFC">
              <w:rPr>
                <w:rFonts w:ascii="Arial" w:hAnsi="Arial" w:cs="Arial"/>
                <w:i/>
                <w:color w:val="000000"/>
                <w:sz w:val="20"/>
                <w:szCs w:val="20"/>
              </w:rPr>
              <w:t>c</w:t>
            </w:r>
            <w:r w:rsidRPr="00901AFC">
              <w:rPr>
                <w:rFonts w:ascii="Arial" w:hAnsi="Arial" w:cs="Arial"/>
                <w:i/>
                <w:color w:val="000000"/>
                <w:sz w:val="20"/>
                <w:szCs w:val="20"/>
              </w:rPr>
              <w:t xml:space="preserve">ity of local community institutions </w:t>
            </w:r>
            <w:r w:rsidR="003B33DA" w:rsidRPr="00901AFC">
              <w:rPr>
                <w:rFonts w:ascii="Arial" w:hAnsi="Arial" w:cs="Arial"/>
                <w:i/>
                <w:color w:val="000000"/>
                <w:sz w:val="20"/>
                <w:szCs w:val="20"/>
              </w:rPr>
              <w:t>in</w:t>
            </w:r>
            <w:r w:rsidRPr="00901AFC">
              <w:rPr>
                <w:rFonts w:ascii="Arial" w:hAnsi="Arial" w:cs="Arial"/>
                <w:i/>
                <w:color w:val="000000"/>
                <w:sz w:val="20"/>
                <w:szCs w:val="20"/>
              </w:rPr>
              <w:t xml:space="preserve"> develop</w:t>
            </w:r>
            <w:r w:rsidR="003B33DA" w:rsidRPr="00901AFC">
              <w:rPr>
                <w:rFonts w:ascii="Arial" w:hAnsi="Arial" w:cs="Arial"/>
                <w:i/>
                <w:color w:val="000000"/>
                <w:sz w:val="20"/>
                <w:szCs w:val="20"/>
              </w:rPr>
              <w:t>ing</w:t>
            </w:r>
            <w:r w:rsidRPr="00901AFC">
              <w:rPr>
                <w:rFonts w:ascii="Arial" w:hAnsi="Arial" w:cs="Arial"/>
                <w:i/>
                <w:color w:val="000000"/>
                <w:sz w:val="20"/>
                <w:szCs w:val="20"/>
              </w:rPr>
              <w:t xml:space="preserve"> the management program was low and the infrastructure supports in Labuan Cermin area are still inadequate. </w:t>
            </w:r>
          </w:p>
        </w:tc>
        <w:tc>
          <w:tcPr>
            <w:tcW w:w="1158" w:type="dxa"/>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0.1250</w:t>
            </w:r>
          </w:p>
        </w:tc>
        <w:tc>
          <w:tcPr>
            <w:tcW w:w="1266" w:type="dxa"/>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1</w:t>
            </w:r>
          </w:p>
        </w:tc>
        <w:tc>
          <w:tcPr>
            <w:tcW w:w="1020" w:type="dxa"/>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0.1250</w:t>
            </w:r>
          </w:p>
        </w:tc>
      </w:tr>
      <w:tr w:rsidR="0002429C" w:rsidRPr="00901AFC" w:rsidTr="00BC5A8F">
        <w:tblPrEx>
          <w:jc w:val="center"/>
        </w:tblPrEx>
        <w:trPr>
          <w:gridAfter w:val="1"/>
          <w:wAfter w:w="88" w:type="dxa"/>
          <w:trHeight w:val="600"/>
          <w:jc w:val="center"/>
        </w:trPr>
        <w:tc>
          <w:tcPr>
            <w:tcW w:w="491" w:type="dxa"/>
            <w:tcBorders>
              <w:bottom w:val="single" w:sz="4" w:space="0" w:color="auto"/>
            </w:tcBorders>
            <w:noWrap/>
            <w:vAlign w:val="center"/>
            <w:hideMark/>
          </w:tcPr>
          <w:p w:rsidR="0002429C" w:rsidRPr="00901AFC" w:rsidRDefault="0002429C" w:rsidP="007B55BF">
            <w:pPr>
              <w:spacing w:line="360" w:lineRule="auto"/>
              <w:jc w:val="center"/>
              <w:rPr>
                <w:rFonts w:ascii="Arial" w:hAnsi="Arial" w:cs="Arial"/>
                <w:color w:val="000000"/>
                <w:sz w:val="20"/>
                <w:szCs w:val="20"/>
              </w:rPr>
            </w:pPr>
            <w:r w:rsidRPr="00901AFC">
              <w:rPr>
                <w:rFonts w:ascii="Arial" w:hAnsi="Arial" w:cs="Arial"/>
                <w:color w:val="000000"/>
                <w:sz w:val="20"/>
                <w:szCs w:val="20"/>
              </w:rPr>
              <w:t>9</w:t>
            </w:r>
          </w:p>
        </w:tc>
        <w:tc>
          <w:tcPr>
            <w:tcW w:w="4990" w:type="dxa"/>
            <w:tcBorders>
              <w:bottom w:val="single" w:sz="4" w:space="0" w:color="auto"/>
            </w:tcBorders>
            <w:vAlign w:val="center"/>
            <w:hideMark/>
          </w:tcPr>
          <w:p w:rsidR="0002429C" w:rsidRPr="00901AFC" w:rsidRDefault="0002429C" w:rsidP="007B55BF">
            <w:pPr>
              <w:spacing w:line="360" w:lineRule="auto"/>
              <w:rPr>
                <w:rFonts w:ascii="Arial" w:hAnsi="Arial" w:cs="Arial"/>
                <w:color w:val="000000"/>
                <w:sz w:val="20"/>
                <w:szCs w:val="20"/>
              </w:rPr>
            </w:pPr>
            <w:r w:rsidRPr="00901AFC">
              <w:rPr>
                <w:rFonts w:ascii="Arial" w:hAnsi="Arial" w:cs="Arial"/>
                <w:color w:val="000000"/>
                <w:sz w:val="20"/>
                <w:szCs w:val="20"/>
              </w:rPr>
              <w:t>Belum tersedianya basis data saintifik yang menjadi referensi untuk membangun model pengelolaan kawasan Labuan Cermin yang berkelanjutan</w:t>
            </w:r>
          </w:p>
          <w:p w:rsidR="0002429C" w:rsidRPr="00901AFC" w:rsidRDefault="0002429C" w:rsidP="007B55BF">
            <w:pPr>
              <w:spacing w:line="360" w:lineRule="auto"/>
              <w:rPr>
                <w:rFonts w:ascii="Arial" w:hAnsi="Arial" w:cs="Arial"/>
                <w:i/>
                <w:color w:val="000000"/>
                <w:sz w:val="20"/>
                <w:szCs w:val="20"/>
              </w:rPr>
            </w:pPr>
            <w:r w:rsidRPr="00901AFC">
              <w:rPr>
                <w:rFonts w:ascii="Arial" w:hAnsi="Arial" w:cs="Arial"/>
                <w:i/>
                <w:color w:val="000000"/>
                <w:sz w:val="20"/>
                <w:szCs w:val="20"/>
              </w:rPr>
              <w:t xml:space="preserve">The unavailability of scientific data base as </w:t>
            </w:r>
            <w:r w:rsidR="003B33DA" w:rsidRPr="00901AFC">
              <w:rPr>
                <w:rFonts w:ascii="Arial" w:hAnsi="Arial" w:cs="Arial"/>
                <w:i/>
                <w:color w:val="000000"/>
                <w:sz w:val="20"/>
                <w:szCs w:val="20"/>
              </w:rPr>
              <w:t xml:space="preserve">principles </w:t>
            </w:r>
            <w:r w:rsidRPr="00901AFC">
              <w:rPr>
                <w:rFonts w:ascii="Arial" w:hAnsi="Arial" w:cs="Arial"/>
                <w:i/>
                <w:color w:val="000000"/>
                <w:sz w:val="20"/>
                <w:szCs w:val="20"/>
              </w:rPr>
              <w:t xml:space="preserve">references to develop the sustainable management model in Labuan Cermin </w:t>
            </w:r>
          </w:p>
        </w:tc>
        <w:tc>
          <w:tcPr>
            <w:tcW w:w="1158" w:type="dxa"/>
            <w:tcBorders>
              <w:bottom w:val="single" w:sz="4" w:space="0" w:color="auto"/>
            </w:tcBorders>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0.0750</w:t>
            </w:r>
          </w:p>
        </w:tc>
        <w:tc>
          <w:tcPr>
            <w:tcW w:w="1266" w:type="dxa"/>
            <w:tcBorders>
              <w:bottom w:val="single" w:sz="4" w:space="0" w:color="auto"/>
            </w:tcBorders>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1</w:t>
            </w:r>
          </w:p>
        </w:tc>
        <w:tc>
          <w:tcPr>
            <w:tcW w:w="1020" w:type="dxa"/>
            <w:tcBorders>
              <w:bottom w:val="single" w:sz="4" w:space="0" w:color="auto"/>
            </w:tcBorders>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0.0750</w:t>
            </w:r>
          </w:p>
        </w:tc>
      </w:tr>
      <w:tr w:rsidR="0002429C" w:rsidRPr="00901AFC" w:rsidTr="00BC5A8F">
        <w:tblPrEx>
          <w:jc w:val="center"/>
        </w:tblPrEx>
        <w:trPr>
          <w:gridAfter w:val="1"/>
          <w:wAfter w:w="88" w:type="dxa"/>
          <w:trHeight w:val="600"/>
          <w:jc w:val="center"/>
        </w:trPr>
        <w:tc>
          <w:tcPr>
            <w:tcW w:w="491" w:type="dxa"/>
            <w:tcBorders>
              <w:top w:val="single" w:sz="4" w:space="0" w:color="auto"/>
            </w:tcBorders>
            <w:noWrap/>
            <w:vAlign w:val="center"/>
            <w:hideMark/>
          </w:tcPr>
          <w:p w:rsidR="0002429C" w:rsidRPr="00901AFC" w:rsidRDefault="0002429C" w:rsidP="007B55BF">
            <w:pPr>
              <w:spacing w:line="360" w:lineRule="auto"/>
              <w:jc w:val="center"/>
              <w:rPr>
                <w:rFonts w:ascii="Arial" w:hAnsi="Arial" w:cs="Arial"/>
                <w:color w:val="000000"/>
                <w:sz w:val="20"/>
                <w:szCs w:val="20"/>
              </w:rPr>
            </w:pPr>
            <w:r w:rsidRPr="00901AFC">
              <w:rPr>
                <w:rFonts w:ascii="Arial" w:hAnsi="Arial" w:cs="Arial"/>
                <w:color w:val="000000"/>
                <w:sz w:val="20"/>
                <w:szCs w:val="20"/>
              </w:rPr>
              <w:t>10</w:t>
            </w:r>
          </w:p>
        </w:tc>
        <w:tc>
          <w:tcPr>
            <w:tcW w:w="4990" w:type="dxa"/>
            <w:tcBorders>
              <w:top w:val="single" w:sz="4" w:space="0" w:color="auto"/>
            </w:tcBorders>
            <w:vAlign w:val="center"/>
            <w:hideMark/>
          </w:tcPr>
          <w:p w:rsidR="0002429C" w:rsidRPr="00901AFC" w:rsidRDefault="0002429C" w:rsidP="007B55BF">
            <w:pPr>
              <w:spacing w:line="360" w:lineRule="auto"/>
              <w:rPr>
                <w:rFonts w:ascii="Arial" w:hAnsi="Arial" w:cs="Arial"/>
                <w:color w:val="000000"/>
                <w:sz w:val="20"/>
                <w:szCs w:val="20"/>
              </w:rPr>
            </w:pPr>
            <w:r w:rsidRPr="00901AFC">
              <w:rPr>
                <w:rFonts w:ascii="Arial" w:hAnsi="Arial" w:cs="Arial"/>
                <w:color w:val="000000"/>
                <w:sz w:val="20"/>
                <w:szCs w:val="20"/>
              </w:rPr>
              <w:t>Keterbatasan akses belajar untuk meningkatkan penguasaan ketrampilan usaha dan teknologi terapan untuk meraih nilai tambah pada usaha ekowisata dan ekonomi kreatif lainnya</w:t>
            </w:r>
          </w:p>
          <w:p w:rsidR="0002429C" w:rsidRPr="00901AFC" w:rsidRDefault="0002429C" w:rsidP="007B55BF">
            <w:pPr>
              <w:spacing w:line="360" w:lineRule="auto"/>
              <w:rPr>
                <w:rFonts w:ascii="Arial" w:hAnsi="Arial" w:cs="Arial"/>
                <w:i/>
                <w:color w:val="000000"/>
                <w:sz w:val="20"/>
                <w:szCs w:val="20"/>
              </w:rPr>
            </w:pPr>
            <w:r w:rsidRPr="00901AFC">
              <w:rPr>
                <w:rFonts w:ascii="Arial" w:hAnsi="Arial" w:cs="Arial"/>
                <w:i/>
                <w:color w:val="000000"/>
                <w:sz w:val="20"/>
                <w:szCs w:val="20"/>
              </w:rPr>
              <w:t xml:space="preserve">Limited learning access </w:t>
            </w:r>
            <w:r w:rsidR="003B33DA" w:rsidRPr="00901AFC">
              <w:rPr>
                <w:rFonts w:ascii="Arial" w:hAnsi="Arial" w:cs="Arial"/>
                <w:i/>
                <w:color w:val="000000"/>
                <w:sz w:val="20"/>
                <w:szCs w:val="20"/>
              </w:rPr>
              <w:t>in</w:t>
            </w:r>
            <w:r w:rsidRPr="00901AFC">
              <w:rPr>
                <w:rFonts w:ascii="Arial" w:hAnsi="Arial" w:cs="Arial"/>
                <w:i/>
                <w:color w:val="000000"/>
                <w:sz w:val="20"/>
                <w:szCs w:val="20"/>
              </w:rPr>
              <w:t xml:space="preserve"> improv</w:t>
            </w:r>
            <w:r w:rsidR="003B33DA" w:rsidRPr="00901AFC">
              <w:rPr>
                <w:rFonts w:ascii="Arial" w:hAnsi="Arial" w:cs="Arial"/>
                <w:i/>
                <w:color w:val="000000"/>
                <w:sz w:val="20"/>
                <w:szCs w:val="20"/>
              </w:rPr>
              <w:t>ing</w:t>
            </w:r>
            <w:r w:rsidRPr="00901AFC">
              <w:rPr>
                <w:rFonts w:ascii="Arial" w:hAnsi="Arial" w:cs="Arial"/>
                <w:i/>
                <w:color w:val="000000"/>
                <w:sz w:val="20"/>
                <w:szCs w:val="20"/>
              </w:rPr>
              <w:t xml:space="preserve"> business skills and </w:t>
            </w:r>
            <w:r w:rsidR="003B33DA" w:rsidRPr="00901AFC">
              <w:rPr>
                <w:rFonts w:ascii="Arial" w:hAnsi="Arial" w:cs="Arial"/>
                <w:i/>
                <w:color w:val="000000"/>
                <w:sz w:val="20"/>
                <w:szCs w:val="20"/>
              </w:rPr>
              <w:t xml:space="preserve">mastering </w:t>
            </w:r>
            <w:r w:rsidRPr="00901AFC">
              <w:rPr>
                <w:rFonts w:ascii="Arial" w:hAnsi="Arial" w:cs="Arial"/>
                <w:i/>
                <w:color w:val="000000"/>
                <w:sz w:val="20"/>
                <w:szCs w:val="20"/>
              </w:rPr>
              <w:t xml:space="preserve">applied technology to </w:t>
            </w:r>
            <w:r w:rsidR="003B33DA" w:rsidRPr="00901AFC">
              <w:rPr>
                <w:rFonts w:ascii="Arial" w:hAnsi="Arial" w:cs="Arial"/>
                <w:i/>
                <w:color w:val="000000"/>
                <w:sz w:val="20"/>
                <w:szCs w:val="20"/>
              </w:rPr>
              <w:t>reach</w:t>
            </w:r>
            <w:r w:rsidRPr="00901AFC">
              <w:rPr>
                <w:rFonts w:ascii="Arial" w:hAnsi="Arial" w:cs="Arial"/>
                <w:i/>
                <w:color w:val="000000"/>
                <w:sz w:val="20"/>
                <w:szCs w:val="20"/>
              </w:rPr>
              <w:t xml:space="preserve"> </w:t>
            </w:r>
            <w:r w:rsidR="003B33DA" w:rsidRPr="00901AFC">
              <w:rPr>
                <w:rFonts w:ascii="Arial" w:hAnsi="Arial" w:cs="Arial"/>
                <w:i/>
                <w:color w:val="000000"/>
                <w:sz w:val="20"/>
                <w:szCs w:val="20"/>
              </w:rPr>
              <w:t>added</w:t>
            </w:r>
            <w:r w:rsidRPr="00901AFC">
              <w:rPr>
                <w:rFonts w:ascii="Arial" w:hAnsi="Arial" w:cs="Arial"/>
                <w:i/>
                <w:color w:val="000000"/>
                <w:sz w:val="20"/>
                <w:szCs w:val="20"/>
              </w:rPr>
              <w:t xml:space="preserve"> value in ecotourism and other creative economy</w:t>
            </w:r>
          </w:p>
        </w:tc>
        <w:tc>
          <w:tcPr>
            <w:tcW w:w="1158" w:type="dxa"/>
            <w:tcBorders>
              <w:top w:val="single" w:sz="4" w:space="0" w:color="auto"/>
            </w:tcBorders>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0.0250</w:t>
            </w:r>
          </w:p>
        </w:tc>
        <w:tc>
          <w:tcPr>
            <w:tcW w:w="1266" w:type="dxa"/>
            <w:tcBorders>
              <w:top w:val="single" w:sz="4" w:space="0" w:color="auto"/>
            </w:tcBorders>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2</w:t>
            </w:r>
          </w:p>
        </w:tc>
        <w:tc>
          <w:tcPr>
            <w:tcW w:w="1020" w:type="dxa"/>
            <w:tcBorders>
              <w:top w:val="single" w:sz="4" w:space="0" w:color="auto"/>
            </w:tcBorders>
            <w:noWrap/>
            <w:vAlign w:val="center"/>
            <w:hideMark/>
          </w:tcPr>
          <w:p w:rsidR="0002429C" w:rsidRPr="00901AFC" w:rsidRDefault="0002429C" w:rsidP="007B55BF">
            <w:pPr>
              <w:spacing w:line="360" w:lineRule="auto"/>
              <w:jc w:val="right"/>
              <w:rPr>
                <w:rFonts w:ascii="Arial" w:hAnsi="Arial" w:cs="Arial"/>
                <w:color w:val="000000"/>
                <w:sz w:val="20"/>
                <w:szCs w:val="20"/>
              </w:rPr>
            </w:pPr>
            <w:r w:rsidRPr="00901AFC">
              <w:rPr>
                <w:rFonts w:ascii="Arial" w:hAnsi="Arial" w:cs="Arial"/>
                <w:color w:val="000000"/>
                <w:sz w:val="20"/>
                <w:szCs w:val="20"/>
              </w:rPr>
              <w:t>0.0500</w:t>
            </w:r>
          </w:p>
        </w:tc>
      </w:tr>
      <w:tr w:rsidR="0002429C" w:rsidRPr="006018DD" w:rsidTr="00901AFC">
        <w:tblPrEx>
          <w:jc w:val="center"/>
        </w:tblPrEx>
        <w:trPr>
          <w:gridAfter w:val="1"/>
          <w:wAfter w:w="88" w:type="dxa"/>
          <w:trHeight w:val="300"/>
          <w:jc w:val="center"/>
        </w:trPr>
        <w:tc>
          <w:tcPr>
            <w:tcW w:w="491" w:type="dxa"/>
            <w:tcBorders>
              <w:bottom w:val="single" w:sz="4" w:space="0" w:color="auto"/>
            </w:tcBorders>
            <w:noWrap/>
            <w:vAlign w:val="center"/>
            <w:hideMark/>
          </w:tcPr>
          <w:p w:rsidR="0002429C" w:rsidRPr="006018DD" w:rsidRDefault="0002429C" w:rsidP="007B55BF">
            <w:pPr>
              <w:spacing w:line="360" w:lineRule="auto"/>
              <w:rPr>
                <w:rFonts w:ascii="Arial" w:hAnsi="Arial" w:cs="Arial"/>
                <w:b/>
                <w:color w:val="000000"/>
                <w:sz w:val="20"/>
                <w:szCs w:val="20"/>
              </w:rPr>
            </w:pPr>
          </w:p>
        </w:tc>
        <w:tc>
          <w:tcPr>
            <w:tcW w:w="4990" w:type="dxa"/>
            <w:tcBorders>
              <w:bottom w:val="single" w:sz="4" w:space="0" w:color="auto"/>
            </w:tcBorders>
            <w:noWrap/>
            <w:vAlign w:val="center"/>
            <w:hideMark/>
          </w:tcPr>
          <w:p w:rsidR="0002429C" w:rsidRPr="006018DD" w:rsidRDefault="0002429C" w:rsidP="007B55BF">
            <w:pPr>
              <w:spacing w:line="360" w:lineRule="auto"/>
              <w:rPr>
                <w:rFonts w:ascii="Arial" w:hAnsi="Arial" w:cs="Arial"/>
                <w:b/>
                <w:bCs/>
                <w:color w:val="000000"/>
                <w:sz w:val="20"/>
                <w:szCs w:val="20"/>
                <w:lang w:val="id-ID"/>
              </w:rPr>
            </w:pPr>
            <w:r w:rsidRPr="006018DD">
              <w:rPr>
                <w:rFonts w:ascii="Arial" w:hAnsi="Arial" w:cs="Arial"/>
                <w:b/>
                <w:bCs/>
                <w:color w:val="000000"/>
                <w:sz w:val="20"/>
                <w:szCs w:val="20"/>
              </w:rPr>
              <w:t xml:space="preserve">Jumlah </w:t>
            </w:r>
            <w:r w:rsidR="00901AFC" w:rsidRPr="006018DD">
              <w:rPr>
                <w:rFonts w:ascii="Arial" w:hAnsi="Arial" w:cs="Arial"/>
                <w:b/>
                <w:bCs/>
                <w:color w:val="000000"/>
                <w:sz w:val="20"/>
                <w:szCs w:val="20"/>
                <w:lang w:val="id-ID"/>
              </w:rPr>
              <w:t xml:space="preserve">/ </w:t>
            </w:r>
            <w:r w:rsidRPr="006018DD">
              <w:rPr>
                <w:rFonts w:ascii="Arial" w:hAnsi="Arial" w:cs="Arial"/>
                <w:b/>
                <w:bCs/>
                <w:i/>
                <w:color w:val="000000"/>
                <w:sz w:val="20"/>
                <w:szCs w:val="20"/>
              </w:rPr>
              <w:t>Total</w:t>
            </w:r>
          </w:p>
        </w:tc>
        <w:tc>
          <w:tcPr>
            <w:tcW w:w="1158" w:type="dxa"/>
            <w:tcBorders>
              <w:bottom w:val="single" w:sz="4" w:space="0" w:color="auto"/>
            </w:tcBorders>
            <w:noWrap/>
            <w:vAlign w:val="center"/>
            <w:hideMark/>
          </w:tcPr>
          <w:p w:rsidR="0002429C" w:rsidRPr="006018DD" w:rsidRDefault="0002429C" w:rsidP="007B55BF">
            <w:pPr>
              <w:spacing w:line="360" w:lineRule="auto"/>
              <w:jc w:val="right"/>
              <w:rPr>
                <w:rFonts w:ascii="Arial" w:hAnsi="Arial" w:cs="Arial"/>
                <w:b/>
                <w:bCs/>
                <w:color w:val="000000"/>
                <w:sz w:val="20"/>
                <w:szCs w:val="20"/>
              </w:rPr>
            </w:pPr>
            <w:r w:rsidRPr="006018DD">
              <w:rPr>
                <w:rFonts w:ascii="Arial" w:hAnsi="Arial" w:cs="Arial"/>
                <w:b/>
                <w:bCs/>
                <w:color w:val="000000"/>
                <w:sz w:val="20"/>
                <w:szCs w:val="20"/>
              </w:rPr>
              <w:t>0.9750</w:t>
            </w:r>
          </w:p>
        </w:tc>
        <w:tc>
          <w:tcPr>
            <w:tcW w:w="1266" w:type="dxa"/>
            <w:tcBorders>
              <w:bottom w:val="single" w:sz="4" w:space="0" w:color="auto"/>
            </w:tcBorders>
            <w:noWrap/>
            <w:vAlign w:val="center"/>
            <w:hideMark/>
          </w:tcPr>
          <w:p w:rsidR="0002429C" w:rsidRPr="006018DD" w:rsidRDefault="0002429C" w:rsidP="007B55BF">
            <w:pPr>
              <w:spacing w:line="360" w:lineRule="auto"/>
              <w:rPr>
                <w:rFonts w:ascii="Arial" w:hAnsi="Arial" w:cs="Arial"/>
                <w:b/>
                <w:bCs/>
                <w:color w:val="000000"/>
                <w:sz w:val="20"/>
                <w:szCs w:val="20"/>
              </w:rPr>
            </w:pPr>
          </w:p>
        </w:tc>
        <w:tc>
          <w:tcPr>
            <w:tcW w:w="1020" w:type="dxa"/>
            <w:tcBorders>
              <w:bottom w:val="single" w:sz="4" w:space="0" w:color="auto"/>
            </w:tcBorders>
            <w:noWrap/>
            <w:vAlign w:val="center"/>
            <w:hideMark/>
          </w:tcPr>
          <w:p w:rsidR="0002429C" w:rsidRPr="006018DD" w:rsidRDefault="0002429C" w:rsidP="007B55BF">
            <w:pPr>
              <w:spacing w:line="360" w:lineRule="auto"/>
              <w:jc w:val="right"/>
              <w:rPr>
                <w:rFonts w:ascii="Arial" w:hAnsi="Arial" w:cs="Arial"/>
                <w:b/>
                <w:bCs/>
                <w:color w:val="000000"/>
                <w:sz w:val="20"/>
                <w:szCs w:val="20"/>
              </w:rPr>
            </w:pPr>
            <w:r w:rsidRPr="006018DD">
              <w:rPr>
                <w:rFonts w:ascii="Arial" w:hAnsi="Arial" w:cs="Arial"/>
                <w:b/>
                <w:bCs/>
                <w:color w:val="000000"/>
                <w:sz w:val="20"/>
                <w:szCs w:val="20"/>
              </w:rPr>
              <w:t>2.4750</w:t>
            </w:r>
          </w:p>
        </w:tc>
      </w:tr>
    </w:tbl>
    <w:p w:rsidR="0002429C" w:rsidRPr="00BC5A8F" w:rsidRDefault="0002429C" w:rsidP="007B55BF">
      <w:pPr>
        <w:spacing w:line="360" w:lineRule="auto"/>
        <w:jc w:val="both"/>
        <w:rPr>
          <w:rFonts w:ascii="Arial" w:hAnsi="Arial" w:cs="Arial"/>
          <w:i/>
          <w:sz w:val="20"/>
          <w:szCs w:val="20"/>
        </w:rPr>
      </w:pPr>
      <w:r w:rsidRPr="00BC5A8F">
        <w:rPr>
          <w:rFonts w:ascii="Arial" w:hAnsi="Arial" w:cs="Arial"/>
          <w:sz w:val="20"/>
          <w:szCs w:val="20"/>
        </w:rPr>
        <w:t xml:space="preserve">Sumber : </w:t>
      </w:r>
      <w:r w:rsidR="00BC5A8F" w:rsidRPr="00BC5A8F">
        <w:rPr>
          <w:rFonts w:ascii="Arial" w:hAnsi="Arial" w:cs="Arial"/>
          <w:sz w:val="20"/>
          <w:szCs w:val="20"/>
        </w:rPr>
        <w:t>Data Primer</w:t>
      </w:r>
      <w:r w:rsidRPr="00BC5A8F">
        <w:rPr>
          <w:rFonts w:ascii="Arial" w:hAnsi="Arial" w:cs="Arial"/>
          <w:sz w:val="20"/>
          <w:szCs w:val="20"/>
        </w:rPr>
        <w:t xml:space="preserve">, </w:t>
      </w:r>
      <w:r w:rsidR="00BC5A8F">
        <w:rPr>
          <w:rFonts w:ascii="Arial" w:hAnsi="Arial" w:cs="Arial"/>
          <w:sz w:val="20"/>
          <w:szCs w:val="20"/>
          <w:lang w:val="id-ID"/>
        </w:rPr>
        <w:t>D</w:t>
      </w:r>
      <w:r w:rsidRPr="00BC5A8F">
        <w:rPr>
          <w:rFonts w:ascii="Arial" w:hAnsi="Arial" w:cs="Arial"/>
          <w:sz w:val="20"/>
          <w:szCs w:val="20"/>
        </w:rPr>
        <w:t>iolah, 2016.</w:t>
      </w:r>
      <w:r w:rsidRPr="00BC5A8F">
        <w:rPr>
          <w:rFonts w:ascii="Arial" w:hAnsi="Arial" w:cs="Arial"/>
          <w:i/>
          <w:sz w:val="20"/>
          <w:szCs w:val="20"/>
        </w:rPr>
        <w:t xml:space="preserve"> </w:t>
      </w:r>
    </w:p>
    <w:p w:rsidR="0002429C" w:rsidRPr="00BC5A8F" w:rsidRDefault="0002429C" w:rsidP="007B55BF">
      <w:pPr>
        <w:spacing w:line="360" w:lineRule="auto"/>
        <w:jc w:val="both"/>
        <w:rPr>
          <w:rFonts w:ascii="Arial" w:hAnsi="Arial" w:cs="Arial"/>
          <w:i/>
          <w:sz w:val="20"/>
          <w:szCs w:val="20"/>
          <w:lang w:val="id-ID"/>
        </w:rPr>
      </w:pPr>
      <w:r w:rsidRPr="00BC5A8F">
        <w:rPr>
          <w:rFonts w:ascii="Arial" w:hAnsi="Arial" w:cs="Arial"/>
          <w:i/>
          <w:sz w:val="20"/>
          <w:szCs w:val="20"/>
        </w:rPr>
        <w:t xml:space="preserve">Source : </w:t>
      </w:r>
      <w:r w:rsidR="00901AFC" w:rsidRPr="00BC5A8F">
        <w:rPr>
          <w:rFonts w:ascii="Arial" w:hAnsi="Arial" w:cs="Arial"/>
          <w:i/>
          <w:sz w:val="20"/>
          <w:szCs w:val="20"/>
        </w:rPr>
        <w:t>Primary Data, Processed</w:t>
      </w:r>
      <w:r w:rsidRPr="00BC5A8F">
        <w:rPr>
          <w:rFonts w:ascii="Arial" w:hAnsi="Arial" w:cs="Arial"/>
          <w:i/>
          <w:sz w:val="20"/>
          <w:szCs w:val="20"/>
        </w:rPr>
        <w:t>, 2016</w:t>
      </w:r>
    </w:p>
    <w:p w:rsidR="00901AFC" w:rsidRPr="00901AFC" w:rsidRDefault="00901AFC" w:rsidP="007B55BF">
      <w:pPr>
        <w:spacing w:line="360" w:lineRule="auto"/>
        <w:jc w:val="both"/>
        <w:rPr>
          <w:rFonts w:ascii="Arial" w:hAnsi="Arial" w:cs="Arial"/>
          <w:b/>
          <w:i/>
          <w:sz w:val="22"/>
          <w:szCs w:val="22"/>
          <w:lang w:val="id-ID"/>
        </w:rPr>
      </w:pPr>
    </w:p>
    <w:p w:rsidR="00C02CAF" w:rsidRPr="007B55BF" w:rsidRDefault="00C02CAF" w:rsidP="007B55BF">
      <w:pPr>
        <w:spacing w:line="360" w:lineRule="auto"/>
        <w:ind w:firstLine="709"/>
        <w:jc w:val="both"/>
        <w:rPr>
          <w:rFonts w:ascii="Arial" w:hAnsi="Arial" w:cs="Arial"/>
          <w:sz w:val="22"/>
          <w:szCs w:val="22"/>
        </w:rPr>
      </w:pPr>
      <w:r w:rsidRPr="007B55BF">
        <w:rPr>
          <w:rFonts w:ascii="Arial" w:hAnsi="Arial" w:cs="Arial"/>
          <w:sz w:val="22"/>
          <w:szCs w:val="22"/>
        </w:rPr>
        <w:t xml:space="preserve">Total nilai yang diperoleh pada faktor internal sebesar 2,4750 yang terdiri dari nilai kekuatan sebesar 1,8500 dan nilai kelemahan sebesar 0,6250 menunjukkan nilai  di bawah nilai rata-rata yaitu sebesar 2,5000. Nilai ini memberikan pengertian bahwa pengelola sumberdaya di </w:t>
      </w:r>
      <w:r w:rsidR="00B53FF1" w:rsidRPr="007B55BF">
        <w:rPr>
          <w:rFonts w:ascii="Arial" w:hAnsi="Arial" w:cs="Arial"/>
          <w:sz w:val="22"/>
          <w:szCs w:val="22"/>
        </w:rPr>
        <w:t>kawasan</w:t>
      </w:r>
      <w:r w:rsidRPr="007B55BF">
        <w:rPr>
          <w:rFonts w:ascii="Arial" w:hAnsi="Arial" w:cs="Arial"/>
          <w:sz w:val="22"/>
          <w:szCs w:val="22"/>
        </w:rPr>
        <w:t xml:space="preserve"> Labuan Cermin belum dapat mengoptimalkan kekuatan yang dimilikinya dan belum dapat mengatasi kelemahan yang ada. </w:t>
      </w:r>
    </w:p>
    <w:p w:rsidR="00C02CAF" w:rsidRPr="007B55BF" w:rsidRDefault="00C02CAF" w:rsidP="007B55BF">
      <w:pPr>
        <w:spacing w:line="360" w:lineRule="auto"/>
        <w:jc w:val="both"/>
        <w:rPr>
          <w:rFonts w:ascii="Arial" w:hAnsi="Arial" w:cs="Arial"/>
          <w:sz w:val="22"/>
          <w:szCs w:val="22"/>
        </w:rPr>
      </w:pPr>
    </w:p>
    <w:p w:rsidR="00C02CAF" w:rsidRPr="007B55BF" w:rsidRDefault="00C02CAF" w:rsidP="007B55BF">
      <w:pPr>
        <w:spacing w:line="360" w:lineRule="auto"/>
        <w:jc w:val="both"/>
        <w:rPr>
          <w:rFonts w:ascii="Arial" w:hAnsi="Arial" w:cs="Arial"/>
          <w:b/>
          <w:sz w:val="22"/>
          <w:szCs w:val="22"/>
        </w:rPr>
      </w:pPr>
      <w:r w:rsidRPr="007B55BF">
        <w:rPr>
          <w:rFonts w:ascii="Arial" w:hAnsi="Arial" w:cs="Arial"/>
          <w:b/>
          <w:bCs/>
          <w:i/>
          <w:iCs/>
          <w:sz w:val="22"/>
          <w:szCs w:val="22"/>
        </w:rPr>
        <w:t xml:space="preserve">External Factor </w:t>
      </w:r>
      <w:r w:rsidRPr="007B55BF">
        <w:rPr>
          <w:rFonts w:ascii="Arial" w:hAnsi="Arial" w:cs="Arial"/>
          <w:b/>
          <w:i/>
          <w:sz w:val="22"/>
          <w:szCs w:val="22"/>
        </w:rPr>
        <w:t>Analysis Summary</w:t>
      </w:r>
      <w:r w:rsidRPr="007B55BF">
        <w:rPr>
          <w:rFonts w:ascii="Arial" w:hAnsi="Arial" w:cs="Arial"/>
          <w:b/>
          <w:sz w:val="22"/>
          <w:szCs w:val="22"/>
        </w:rPr>
        <w:t xml:space="preserve"> (EFAS)</w:t>
      </w:r>
    </w:p>
    <w:p w:rsidR="00995E4A" w:rsidRPr="007B55BF" w:rsidRDefault="00C02CAF" w:rsidP="007B55BF">
      <w:pPr>
        <w:autoSpaceDE w:val="0"/>
        <w:autoSpaceDN w:val="0"/>
        <w:adjustRightInd w:val="0"/>
        <w:spacing w:line="360" w:lineRule="auto"/>
        <w:ind w:firstLine="709"/>
        <w:jc w:val="both"/>
        <w:rPr>
          <w:rFonts w:ascii="Arial" w:hAnsi="Arial" w:cs="Arial"/>
          <w:sz w:val="22"/>
          <w:szCs w:val="22"/>
          <w:lang w:val="id-ID"/>
        </w:rPr>
      </w:pPr>
      <w:r w:rsidRPr="007B55BF">
        <w:rPr>
          <w:rFonts w:ascii="Arial" w:hAnsi="Arial" w:cs="Arial"/>
          <w:i/>
          <w:sz w:val="22"/>
          <w:szCs w:val="22"/>
        </w:rPr>
        <w:t>External factor analysis summary</w:t>
      </w:r>
      <w:r w:rsidRPr="007B55BF">
        <w:rPr>
          <w:rFonts w:ascii="Arial" w:hAnsi="Arial" w:cs="Arial"/>
          <w:sz w:val="22"/>
          <w:szCs w:val="22"/>
        </w:rPr>
        <w:t xml:space="preserve"> (EFAS) merupakan hasil dari identifikasi faktor-faktor strategis eksternal berupa peluang dan ancaman yang berpengaruh terhadap pengelolaan sumberdaya </w:t>
      </w:r>
      <w:r w:rsidR="006C2483" w:rsidRPr="007B55BF">
        <w:rPr>
          <w:rFonts w:ascii="Arial" w:hAnsi="Arial" w:cs="Arial"/>
          <w:sz w:val="22"/>
          <w:szCs w:val="22"/>
        </w:rPr>
        <w:t xml:space="preserve">di </w:t>
      </w:r>
      <w:r w:rsidR="00B53FF1" w:rsidRPr="007B55BF">
        <w:rPr>
          <w:rFonts w:ascii="Arial" w:hAnsi="Arial" w:cs="Arial"/>
          <w:sz w:val="22"/>
          <w:szCs w:val="22"/>
        </w:rPr>
        <w:t>kawasan</w:t>
      </w:r>
      <w:r w:rsidR="00B10150" w:rsidRPr="007B55BF">
        <w:rPr>
          <w:rFonts w:ascii="Arial" w:hAnsi="Arial" w:cs="Arial"/>
          <w:sz w:val="22"/>
          <w:szCs w:val="22"/>
        </w:rPr>
        <w:t xml:space="preserve"> Labuan Cermin, seperti tersaji pada </w:t>
      </w:r>
      <w:r w:rsidR="00FD2DEA" w:rsidRPr="007B55BF">
        <w:rPr>
          <w:rFonts w:ascii="Arial" w:hAnsi="Arial" w:cs="Arial"/>
          <w:sz w:val="22"/>
          <w:szCs w:val="22"/>
        </w:rPr>
        <w:t>tabel</w:t>
      </w:r>
      <w:r w:rsidR="00B10150" w:rsidRPr="007B55BF">
        <w:rPr>
          <w:rFonts w:ascii="Arial" w:hAnsi="Arial" w:cs="Arial"/>
          <w:sz w:val="22"/>
          <w:szCs w:val="22"/>
        </w:rPr>
        <w:t xml:space="preserve"> berikut :</w:t>
      </w:r>
    </w:p>
    <w:p w:rsidR="00995E4A" w:rsidRPr="007B55BF" w:rsidRDefault="00995E4A" w:rsidP="007B55BF">
      <w:pPr>
        <w:autoSpaceDE w:val="0"/>
        <w:autoSpaceDN w:val="0"/>
        <w:adjustRightInd w:val="0"/>
        <w:spacing w:line="360" w:lineRule="auto"/>
        <w:ind w:firstLine="709"/>
        <w:jc w:val="both"/>
        <w:rPr>
          <w:rFonts w:ascii="Arial" w:hAnsi="Arial" w:cs="Arial"/>
          <w:sz w:val="22"/>
          <w:szCs w:val="22"/>
          <w:lang w:val="id-ID"/>
        </w:rPr>
      </w:pPr>
    </w:p>
    <w:p w:rsidR="0002429C" w:rsidRPr="00901AFC" w:rsidRDefault="0002429C" w:rsidP="00901AFC">
      <w:pPr>
        <w:spacing w:line="276" w:lineRule="auto"/>
        <w:ind w:left="993" w:hanging="993"/>
        <w:jc w:val="both"/>
        <w:rPr>
          <w:rFonts w:ascii="Arial" w:hAnsi="Arial" w:cs="Arial"/>
          <w:b/>
          <w:sz w:val="20"/>
          <w:szCs w:val="20"/>
        </w:rPr>
      </w:pPr>
      <w:r w:rsidRPr="00901AFC">
        <w:rPr>
          <w:rFonts w:ascii="Arial" w:hAnsi="Arial" w:cs="Arial"/>
          <w:b/>
          <w:color w:val="000000" w:themeColor="text1"/>
          <w:sz w:val="20"/>
          <w:szCs w:val="20"/>
        </w:rPr>
        <w:t>Tabel 7</w:t>
      </w:r>
      <w:r w:rsidRPr="00901AFC">
        <w:rPr>
          <w:rFonts w:ascii="Arial" w:hAnsi="Arial" w:cs="Arial"/>
          <w:b/>
          <w:sz w:val="20"/>
          <w:szCs w:val="20"/>
        </w:rPr>
        <w:t xml:space="preserve">. Ringkasan Analisis Faktor Eksternal </w:t>
      </w:r>
    </w:p>
    <w:p w:rsidR="0002429C" w:rsidRPr="00901AFC" w:rsidRDefault="0002429C" w:rsidP="00901AFC">
      <w:pPr>
        <w:spacing w:line="276" w:lineRule="auto"/>
        <w:ind w:left="993" w:hanging="993"/>
        <w:jc w:val="both"/>
        <w:rPr>
          <w:rFonts w:ascii="Arial" w:hAnsi="Arial" w:cs="Arial"/>
          <w:b/>
          <w:i/>
          <w:sz w:val="20"/>
          <w:szCs w:val="20"/>
        </w:rPr>
      </w:pPr>
      <w:r w:rsidRPr="00901AFC">
        <w:rPr>
          <w:rFonts w:ascii="Arial" w:hAnsi="Arial" w:cs="Arial"/>
          <w:b/>
          <w:i/>
          <w:color w:val="000000" w:themeColor="text1"/>
          <w:sz w:val="20"/>
          <w:szCs w:val="20"/>
        </w:rPr>
        <w:t>Table 7</w:t>
      </w:r>
      <w:r w:rsidRPr="00901AFC">
        <w:rPr>
          <w:rFonts w:ascii="Arial" w:hAnsi="Arial" w:cs="Arial"/>
          <w:b/>
          <w:i/>
          <w:sz w:val="20"/>
          <w:szCs w:val="20"/>
        </w:rPr>
        <w:t>. External Factor Analysis Summary (IFAS)</w:t>
      </w:r>
    </w:p>
    <w:tbl>
      <w:tblPr>
        <w:tblW w:w="9087" w:type="dxa"/>
        <w:tblInd w:w="93" w:type="dxa"/>
        <w:tblLook w:val="04A0"/>
      </w:tblPr>
      <w:tblGrid>
        <w:gridCol w:w="616"/>
        <w:gridCol w:w="4625"/>
        <w:gridCol w:w="1295"/>
        <w:gridCol w:w="1413"/>
        <w:gridCol w:w="1138"/>
      </w:tblGrid>
      <w:tr w:rsidR="0002429C" w:rsidRPr="007B55BF" w:rsidTr="0078788A">
        <w:trPr>
          <w:trHeight w:val="300"/>
          <w:tblHeader/>
        </w:trPr>
        <w:tc>
          <w:tcPr>
            <w:tcW w:w="616" w:type="dxa"/>
            <w:tcBorders>
              <w:top w:val="single" w:sz="4" w:space="0" w:color="auto"/>
              <w:bottom w:val="single" w:sz="4" w:space="0" w:color="auto"/>
            </w:tcBorders>
            <w:noWrap/>
            <w:vAlign w:val="center"/>
            <w:hideMark/>
          </w:tcPr>
          <w:p w:rsidR="0002429C" w:rsidRPr="007B55BF" w:rsidRDefault="0002429C" w:rsidP="00901AFC">
            <w:pPr>
              <w:spacing w:line="276" w:lineRule="auto"/>
              <w:jc w:val="center"/>
              <w:rPr>
                <w:rFonts w:ascii="Arial" w:hAnsi="Arial" w:cs="Arial"/>
                <w:b/>
                <w:bCs/>
                <w:color w:val="000000"/>
                <w:sz w:val="22"/>
                <w:szCs w:val="22"/>
              </w:rPr>
            </w:pPr>
            <w:r w:rsidRPr="007B55BF">
              <w:rPr>
                <w:rFonts w:ascii="Arial" w:hAnsi="Arial" w:cs="Arial"/>
                <w:b/>
                <w:bCs/>
                <w:color w:val="000000"/>
                <w:sz w:val="22"/>
                <w:szCs w:val="22"/>
              </w:rPr>
              <w:t>No</w:t>
            </w:r>
          </w:p>
        </w:tc>
        <w:tc>
          <w:tcPr>
            <w:tcW w:w="4625" w:type="dxa"/>
            <w:tcBorders>
              <w:top w:val="single" w:sz="4" w:space="0" w:color="auto"/>
              <w:bottom w:val="single" w:sz="4" w:space="0" w:color="auto"/>
            </w:tcBorders>
            <w:noWrap/>
            <w:vAlign w:val="center"/>
            <w:hideMark/>
          </w:tcPr>
          <w:p w:rsidR="0002429C" w:rsidRPr="0078788A" w:rsidRDefault="0002429C" w:rsidP="00901AFC">
            <w:pPr>
              <w:spacing w:line="276" w:lineRule="auto"/>
              <w:jc w:val="center"/>
              <w:rPr>
                <w:rFonts w:ascii="Arial" w:hAnsi="Arial" w:cs="Arial"/>
                <w:b/>
                <w:bCs/>
                <w:color w:val="000000"/>
                <w:sz w:val="22"/>
                <w:szCs w:val="22"/>
                <w:lang w:val="id-ID"/>
              </w:rPr>
            </w:pPr>
            <w:r w:rsidRPr="007B55BF">
              <w:rPr>
                <w:rFonts w:ascii="Arial" w:hAnsi="Arial" w:cs="Arial"/>
                <w:b/>
                <w:bCs/>
                <w:color w:val="000000"/>
                <w:sz w:val="22"/>
                <w:szCs w:val="22"/>
              </w:rPr>
              <w:t>Faktor Strategis Eksternal</w:t>
            </w:r>
            <w:r w:rsidR="0078788A">
              <w:rPr>
                <w:rFonts w:ascii="Arial" w:hAnsi="Arial" w:cs="Arial"/>
                <w:b/>
                <w:bCs/>
                <w:color w:val="000000"/>
                <w:sz w:val="22"/>
                <w:szCs w:val="22"/>
                <w:lang w:val="id-ID"/>
              </w:rPr>
              <w:t>/</w:t>
            </w:r>
          </w:p>
          <w:p w:rsidR="0002429C" w:rsidRPr="0078788A" w:rsidRDefault="0078788A" w:rsidP="00901AFC">
            <w:pPr>
              <w:spacing w:line="276" w:lineRule="auto"/>
              <w:jc w:val="center"/>
              <w:rPr>
                <w:rFonts w:ascii="Arial" w:hAnsi="Arial" w:cs="Arial"/>
                <w:b/>
                <w:bCs/>
                <w:i/>
                <w:color w:val="000000"/>
                <w:sz w:val="22"/>
                <w:szCs w:val="22"/>
                <w:lang w:val="id-ID"/>
              </w:rPr>
            </w:pPr>
            <w:r>
              <w:rPr>
                <w:rFonts w:ascii="Arial" w:hAnsi="Arial" w:cs="Arial"/>
                <w:b/>
                <w:bCs/>
                <w:i/>
                <w:color w:val="000000"/>
                <w:sz w:val="22"/>
                <w:szCs w:val="22"/>
              </w:rPr>
              <w:t>External  Strategic Factors</w:t>
            </w:r>
          </w:p>
        </w:tc>
        <w:tc>
          <w:tcPr>
            <w:tcW w:w="1295" w:type="dxa"/>
            <w:tcBorders>
              <w:top w:val="single" w:sz="4" w:space="0" w:color="auto"/>
              <w:bottom w:val="single" w:sz="4" w:space="0" w:color="auto"/>
            </w:tcBorders>
            <w:noWrap/>
            <w:vAlign w:val="center"/>
            <w:hideMark/>
          </w:tcPr>
          <w:p w:rsidR="0002429C" w:rsidRPr="0078788A" w:rsidRDefault="0002429C" w:rsidP="00901AFC">
            <w:pPr>
              <w:spacing w:line="276" w:lineRule="auto"/>
              <w:jc w:val="center"/>
              <w:rPr>
                <w:rFonts w:ascii="Arial" w:hAnsi="Arial" w:cs="Arial"/>
                <w:b/>
                <w:bCs/>
                <w:color w:val="000000"/>
                <w:sz w:val="22"/>
                <w:szCs w:val="22"/>
                <w:lang w:val="id-ID"/>
              </w:rPr>
            </w:pPr>
            <w:r w:rsidRPr="007B55BF">
              <w:rPr>
                <w:rFonts w:ascii="Arial" w:hAnsi="Arial" w:cs="Arial"/>
                <w:b/>
                <w:bCs/>
                <w:color w:val="000000"/>
                <w:sz w:val="22"/>
                <w:szCs w:val="22"/>
              </w:rPr>
              <w:t>Bobot</w:t>
            </w:r>
            <w:r w:rsidR="0078788A">
              <w:rPr>
                <w:rFonts w:ascii="Arial" w:hAnsi="Arial" w:cs="Arial"/>
                <w:b/>
                <w:bCs/>
                <w:color w:val="000000"/>
                <w:sz w:val="22"/>
                <w:szCs w:val="22"/>
                <w:lang w:val="id-ID"/>
              </w:rPr>
              <w:t>/</w:t>
            </w:r>
          </w:p>
          <w:p w:rsidR="0002429C" w:rsidRPr="0078788A" w:rsidRDefault="0002429C" w:rsidP="00901AFC">
            <w:pPr>
              <w:spacing w:line="276" w:lineRule="auto"/>
              <w:jc w:val="center"/>
              <w:rPr>
                <w:rFonts w:ascii="Arial" w:hAnsi="Arial" w:cs="Arial"/>
                <w:b/>
                <w:bCs/>
                <w:color w:val="000000"/>
                <w:sz w:val="22"/>
                <w:szCs w:val="22"/>
                <w:lang w:val="id-ID"/>
              </w:rPr>
            </w:pPr>
            <w:r w:rsidRPr="007B55BF">
              <w:rPr>
                <w:rFonts w:ascii="Arial" w:hAnsi="Arial" w:cs="Arial"/>
                <w:b/>
                <w:bCs/>
                <w:i/>
                <w:color w:val="000000"/>
                <w:sz w:val="22"/>
                <w:szCs w:val="22"/>
              </w:rPr>
              <w:t>Weight</w:t>
            </w:r>
          </w:p>
        </w:tc>
        <w:tc>
          <w:tcPr>
            <w:tcW w:w="1413" w:type="dxa"/>
            <w:tcBorders>
              <w:top w:val="single" w:sz="4" w:space="0" w:color="auto"/>
              <w:bottom w:val="single" w:sz="4" w:space="0" w:color="auto"/>
            </w:tcBorders>
            <w:noWrap/>
            <w:vAlign w:val="center"/>
            <w:hideMark/>
          </w:tcPr>
          <w:p w:rsidR="0002429C" w:rsidRPr="0078788A" w:rsidRDefault="0078788A" w:rsidP="00901AFC">
            <w:pPr>
              <w:spacing w:line="276" w:lineRule="auto"/>
              <w:jc w:val="center"/>
              <w:rPr>
                <w:rFonts w:ascii="Arial" w:hAnsi="Arial" w:cs="Arial"/>
                <w:b/>
                <w:bCs/>
                <w:color w:val="000000"/>
                <w:sz w:val="22"/>
                <w:szCs w:val="22"/>
                <w:lang w:val="id-ID"/>
              </w:rPr>
            </w:pPr>
            <w:r>
              <w:rPr>
                <w:rFonts w:ascii="Arial" w:hAnsi="Arial" w:cs="Arial"/>
                <w:b/>
                <w:bCs/>
                <w:color w:val="000000"/>
                <w:sz w:val="22"/>
                <w:szCs w:val="22"/>
              </w:rPr>
              <w:t>Peringka</w:t>
            </w:r>
            <w:r>
              <w:rPr>
                <w:rFonts w:ascii="Arial" w:hAnsi="Arial" w:cs="Arial"/>
                <w:b/>
                <w:bCs/>
                <w:color w:val="000000"/>
                <w:sz w:val="22"/>
                <w:szCs w:val="22"/>
                <w:lang w:val="id-ID"/>
              </w:rPr>
              <w:t xml:space="preserve">t/ </w:t>
            </w:r>
            <w:r w:rsidR="0002429C" w:rsidRPr="007B55BF">
              <w:rPr>
                <w:rFonts w:ascii="Arial" w:hAnsi="Arial" w:cs="Arial"/>
                <w:b/>
                <w:bCs/>
                <w:i/>
                <w:color w:val="000000"/>
                <w:sz w:val="22"/>
                <w:szCs w:val="22"/>
              </w:rPr>
              <w:t>Rating</w:t>
            </w:r>
          </w:p>
        </w:tc>
        <w:tc>
          <w:tcPr>
            <w:tcW w:w="1138" w:type="dxa"/>
            <w:tcBorders>
              <w:top w:val="single" w:sz="4" w:space="0" w:color="auto"/>
              <w:bottom w:val="single" w:sz="4" w:space="0" w:color="auto"/>
            </w:tcBorders>
            <w:noWrap/>
            <w:vAlign w:val="center"/>
            <w:hideMark/>
          </w:tcPr>
          <w:p w:rsidR="0002429C" w:rsidRPr="007B55BF" w:rsidRDefault="0002429C" w:rsidP="00901AFC">
            <w:pPr>
              <w:spacing w:line="276" w:lineRule="auto"/>
              <w:jc w:val="center"/>
              <w:rPr>
                <w:rFonts w:ascii="Arial" w:hAnsi="Arial" w:cs="Arial"/>
                <w:b/>
                <w:bCs/>
                <w:color w:val="000000"/>
                <w:sz w:val="22"/>
                <w:szCs w:val="22"/>
              </w:rPr>
            </w:pPr>
            <w:r w:rsidRPr="007B55BF">
              <w:rPr>
                <w:rFonts w:ascii="Arial" w:hAnsi="Arial" w:cs="Arial"/>
                <w:b/>
                <w:bCs/>
                <w:color w:val="000000"/>
                <w:sz w:val="22"/>
                <w:szCs w:val="22"/>
              </w:rPr>
              <w:t>Skor</w:t>
            </w:r>
          </w:p>
          <w:p w:rsidR="0002429C" w:rsidRPr="0078788A" w:rsidRDefault="0078788A" w:rsidP="00901AFC">
            <w:pPr>
              <w:spacing w:line="276" w:lineRule="auto"/>
              <w:jc w:val="center"/>
              <w:rPr>
                <w:rFonts w:ascii="Arial" w:hAnsi="Arial" w:cs="Arial"/>
                <w:b/>
                <w:bCs/>
                <w:color w:val="000000"/>
                <w:sz w:val="22"/>
                <w:szCs w:val="22"/>
                <w:lang w:val="id-ID"/>
              </w:rPr>
            </w:pPr>
            <w:r>
              <w:rPr>
                <w:rFonts w:ascii="Arial" w:hAnsi="Arial" w:cs="Arial"/>
                <w:b/>
                <w:bCs/>
                <w:color w:val="000000"/>
                <w:sz w:val="22"/>
                <w:szCs w:val="22"/>
                <w:lang w:val="id-ID"/>
              </w:rPr>
              <w:t xml:space="preserve">/ </w:t>
            </w:r>
            <w:r w:rsidR="0002429C" w:rsidRPr="007B55BF">
              <w:rPr>
                <w:rFonts w:ascii="Arial" w:hAnsi="Arial" w:cs="Arial"/>
                <w:b/>
                <w:bCs/>
                <w:i/>
                <w:color w:val="000000"/>
                <w:sz w:val="22"/>
                <w:szCs w:val="22"/>
              </w:rPr>
              <w:t>Score</w:t>
            </w:r>
          </w:p>
        </w:tc>
      </w:tr>
      <w:tr w:rsidR="0002429C" w:rsidRPr="007B55BF" w:rsidTr="0078788A">
        <w:trPr>
          <w:trHeight w:val="300"/>
        </w:trPr>
        <w:tc>
          <w:tcPr>
            <w:tcW w:w="616" w:type="dxa"/>
            <w:tcBorders>
              <w:top w:val="single" w:sz="4" w:space="0" w:color="auto"/>
            </w:tcBorders>
            <w:noWrap/>
            <w:vAlign w:val="center"/>
            <w:hideMark/>
          </w:tcPr>
          <w:p w:rsidR="0002429C" w:rsidRPr="007B55BF" w:rsidRDefault="0002429C" w:rsidP="007B55BF">
            <w:pPr>
              <w:spacing w:line="360" w:lineRule="auto"/>
              <w:rPr>
                <w:rFonts w:ascii="Arial" w:hAnsi="Arial" w:cs="Arial"/>
                <w:b/>
                <w:bCs/>
                <w:color w:val="000000"/>
                <w:sz w:val="22"/>
                <w:szCs w:val="22"/>
              </w:rPr>
            </w:pPr>
          </w:p>
        </w:tc>
        <w:tc>
          <w:tcPr>
            <w:tcW w:w="4625" w:type="dxa"/>
            <w:tcBorders>
              <w:top w:val="single" w:sz="4" w:space="0" w:color="auto"/>
            </w:tcBorders>
            <w:noWrap/>
            <w:vAlign w:val="center"/>
            <w:hideMark/>
          </w:tcPr>
          <w:p w:rsidR="0002429C" w:rsidRPr="007B55BF" w:rsidRDefault="0002429C" w:rsidP="007B55BF">
            <w:pPr>
              <w:spacing w:line="360" w:lineRule="auto"/>
              <w:rPr>
                <w:rFonts w:ascii="Arial" w:hAnsi="Arial" w:cs="Arial"/>
                <w:b/>
                <w:bCs/>
                <w:color w:val="000000"/>
                <w:sz w:val="22"/>
                <w:szCs w:val="22"/>
              </w:rPr>
            </w:pPr>
            <w:r w:rsidRPr="007B55BF">
              <w:rPr>
                <w:rFonts w:ascii="Arial" w:hAnsi="Arial" w:cs="Arial"/>
                <w:b/>
                <w:bCs/>
                <w:color w:val="000000"/>
                <w:sz w:val="22"/>
                <w:szCs w:val="22"/>
              </w:rPr>
              <w:t xml:space="preserve">Peluang </w:t>
            </w:r>
            <w:r w:rsidRPr="007B55BF">
              <w:rPr>
                <w:rFonts w:ascii="Arial" w:hAnsi="Arial" w:cs="Arial"/>
                <w:b/>
                <w:bCs/>
                <w:i/>
                <w:color w:val="000000"/>
                <w:sz w:val="22"/>
                <w:szCs w:val="22"/>
              </w:rPr>
              <w:t>(Opportunity)</w:t>
            </w:r>
          </w:p>
        </w:tc>
        <w:tc>
          <w:tcPr>
            <w:tcW w:w="1295" w:type="dxa"/>
            <w:tcBorders>
              <w:top w:val="single" w:sz="4" w:space="0" w:color="auto"/>
            </w:tcBorders>
            <w:noWrap/>
            <w:vAlign w:val="center"/>
            <w:hideMark/>
          </w:tcPr>
          <w:p w:rsidR="0002429C" w:rsidRPr="007B55BF" w:rsidRDefault="0002429C" w:rsidP="007B55BF">
            <w:pPr>
              <w:spacing w:line="360" w:lineRule="auto"/>
              <w:rPr>
                <w:rFonts w:ascii="Arial" w:hAnsi="Arial" w:cs="Arial"/>
                <w:b/>
                <w:bCs/>
                <w:color w:val="000000"/>
                <w:sz w:val="22"/>
                <w:szCs w:val="22"/>
              </w:rPr>
            </w:pPr>
          </w:p>
        </w:tc>
        <w:tc>
          <w:tcPr>
            <w:tcW w:w="1413" w:type="dxa"/>
            <w:tcBorders>
              <w:top w:val="single" w:sz="4" w:space="0" w:color="auto"/>
            </w:tcBorders>
            <w:noWrap/>
            <w:vAlign w:val="center"/>
            <w:hideMark/>
          </w:tcPr>
          <w:p w:rsidR="0002429C" w:rsidRPr="007B55BF" w:rsidRDefault="0002429C" w:rsidP="007B55BF">
            <w:pPr>
              <w:spacing w:line="360" w:lineRule="auto"/>
              <w:rPr>
                <w:rFonts w:ascii="Arial" w:hAnsi="Arial" w:cs="Arial"/>
                <w:b/>
                <w:sz w:val="22"/>
                <w:szCs w:val="22"/>
              </w:rPr>
            </w:pPr>
          </w:p>
        </w:tc>
        <w:tc>
          <w:tcPr>
            <w:tcW w:w="1138" w:type="dxa"/>
            <w:tcBorders>
              <w:top w:val="single" w:sz="4" w:space="0" w:color="auto"/>
            </w:tcBorders>
            <w:noWrap/>
            <w:vAlign w:val="center"/>
            <w:hideMark/>
          </w:tcPr>
          <w:p w:rsidR="0002429C" w:rsidRPr="007B55BF" w:rsidRDefault="0002429C" w:rsidP="007B55BF">
            <w:pPr>
              <w:spacing w:line="360" w:lineRule="auto"/>
              <w:jc w:val="right"/>
              <w:rPr>
                <w:rFonts w:ascii="Arial" w:hAnsi="Arial" w:cs="Arial"/>
                <w:b/>
                <w:bCs/>
                <w:color w:val="000000"/>
                <w:sz w:val="22"/>
                <w:szCs w:val="22"/>
              </w:rPr>
            </w:pPr>
            <w:r w:rsidRPr="007B55BF">
              <w:rPr>
                <w:rFonts w:ascii="Arial" w:hAnsi="Arial" w:cs="Arial"/>
                <w:b/>
                <w:bCs/>
                <w:color w:val="000000"/>
                <w:sz w:val="22"/>
                <w:szCs w:val="22"/>
              </w:rPr>
              <w:t>1.8000</w:t>
            </w:r>
          </w:p>
        </w:tc>
      </w:tr>
      <w:tr w:rsidR="0002429C" w:rsidRPr="007B55BF" w:rsidTr="0078788A">
        <w:trPr>
          <w:trHeight w:val="600"/>
        </w:trPr>
        <w:tc>
          <w:tcPr>
            <w:tcW w:w="616" w:type="dxa"/>
            <w:noWrap/>
            <w:vAlign w:val="center"/>
            <w:hideMark/>
          </w:tcPr>
          <w:p w:rsidR="0002429C" w:rsidRPr="007B55BF" w:rsidRDefault="0002429C" w:rsidP="007B55BF">
            <w:pPr>
              <w:spacing w:line="360" w:lineRule="auto"/>
              <w:jc w:val="center"/>
              <w:rPr>
                <w:rFonts w:ascii="Arial" w:hAnsi="Arial" w:cs="Arial"/>
                <w:color w:val="000000"/>
                <w:sz w:val="22"/>
                <w:szCs w:val="22"/>
              </w:rPr>
            </w:pPr>
            <w:r w:rsidRPr="007B55BF">
              <w:rPr>
                <w:rFonts w:ascii="Arial" w:hAnsi="Arial" w:cs="Arial"/>
                <w:color w:val="000000"/>
                <w:sz w:val="22"/>
                <w:szCs w:val="22"/>
              </w:rPr>
              <w:t>1</w:t>
            </w:r>
          </w:p>
        </w:tc>
        <w:tc>
          <w:tcPr>
            <w:tcW w:w="4625" w:type="dxa"/>
            <w:vAlign w:val="center"/>
            <w:hideMark/>
          </w:tcPr>
          <w:p w:rsidR="0002429C" w:rsidRPr="00901AFC" w:rsidRDefault="0002429C" w:rsidP="007B55BF">
            <w:pPr>
              <w:spacing w:line="360" w:lineRule="auto"/>
              <w:rPr>
                <w:rFonts w:ascii="Arial" w:hAnsi="Arial" w:cs="Arial"/>
                <w:color w:val="000000"/>
                <w:sz w:val="22"/>
                <w:szCs w:val="22"/>
              </w:rPr>
            </w:pPr>
            <w:r w:rsidRPr="00901AFC">
              <w:rPr>
                <w:rFonts w:ascii="Arial" w:hAnsi="Arial" w:cs="Arial"/>
                <w:color w:val="000000"/>
                <w:sz w:val="22"/>
                <w:szCs w:val="22"/>
              </w:rPr>
              <w:t>Dukungan Pemerintah Daerah Kabupaten Berau berupa aturan legal, bantuan sarana prasarana kerja dan suasana komunikasi dialogis dengan masyarakat</w:t>
            </w:r>
          </w:p>
          <w:p w:rsidR="0002429C" w:rsidRPr="00901AFC" w:rsidRDefault="0002429C" w:rsidP="007B55BF">
            <w:pPr>
              <w:spacing w:line="360" w:lineRule="auto"/>
              <w:rPr>
                <w:rFonts w:ascii="Arial" w:hAnsi="Arial" w:cs="Arial"/>
                <w:i/>
                <w:color w:val="000000"/>
                <w:sz w:val="22"/>
                <w:szCs w:val="22"/>
              </w:rPr>
            </w:pPr>
            <w:r w:rsidRPr="00901AFC">
              <w:rPr>
                <w:rFonts w:ascii="Arial" w:hAnsi="Arial" w:cs="Arial"/>
                <w:i/>
                <w:color w:val="000000"/>
                <w:sz w:val="22"/>
                <w:szCs w:val="22"/>
              </w:rPr>
              <w:t xml:space="preserve">Berau District government supports in the forms </w:t>
            </w:r>
            <w:r w:rsidR="003B33DA" w:rsidRPr="00901AFC">
              <w:rPr>
                <w:rFonts w:ascii="Arial" w:hAnsi="Arial" w:cs="Arial"/>
                <w:i/>
                <w:color w:val="000000"/>
                <w:sz w:val="22"/>
                <w:szCs w:val="22"/>
              </w:rPr>
              <w:t xml:space="preserve">of legal rules, infrastructure </w:t>
            </w:r>
            <w:r w:rsidRPr="00901AFC">
              <w:rPr>
                <w:rFonts w:ascii="Arial" w:hAnsi="Arial" w:cs="Arial"/>
                <w:i/>
                <w:color w:val="000000"/>
                <w:sz w:val="22"/>
                <w:szCs w:val="22"/>
              </w:rPr>
              <w:t>and dialogical communication with local community</w:t>
            </w:r>
          </w:p>
        </w:tc>
        <w:tc>
          <w:tcPr>
            <w:tcW w:w="1295"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0.1250</w:t>
            </w:r>
          </w:p>
        </w:tc>
        <w:tc>
          <w:tcPr>
            <w:tcW w:w="1413"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4</w:t>
            </w:r>
          </w:p>
        </w:tc>
        <w:tc>
          <w:tcPr>
            <w:tcW w:w="1138"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0.5000</w:t>
            </w:r>
          </w:p>
        </w:tc>
      </w:tr>
      <w:tr w:rsidR="0002429C" w:rsidRPr="007B55BF" w:rsidTr="0078788A">
        <w:trPr>
          <w:trHeight w:val="600"/>
        </w:trPr>
        <w:tc>
          <w:tcPr>
            <w:tcW w:w="616" w:type="dxa"/>
            <w:noWrap/>
            <w:vAlign w:val="center"/>
            <w:hideMark/>
          </w:tcPr>
          <w:p w:rsidR="0002429C" w:rsidRPr="007B55BF" w:rsidRDefault="0002429C" w:rsidP="007B55BF">
            <w:pPr>
              <w:spacing w:line="360" w:lineRule="auto"/>
              <w:jc w:val="center"/>
              <w:rPr>
                <w:rFonts w:ascii="Arial" w:hAnsi="Arial" w:cs="Arial"/>
                <w:color w:val="000000"/>
                <w:sz w:val="22"/>
                <w:szCs w:val="22"/>
              </w:rPr>
            </w:pPr>
            <w:r w:rsidRPr="007B55BF">
              <w:rPr>
                <w:rFonts w:ascii="Arial" w:hAnsi="Arial" w:cs="Arial"/>
                <w:color w:val="000000"/>
                <w:sz w:val="22"/>
                <w:szCs w:val="22"/>
              </w:rPr>
              <w:t>2</w:t>
            </w:r>
          </w:p>
        </w:tc>
        <w:tc>
          <w:tcPr>
            <w:tcW w:w="4625" w:type="dxa"/>
            <w:vAlign w:val="center"/>
            <w:hideMark/>
          </w:tcPr>
          <w:p w:rsidR="0002429C" w:rsidRPr="00901AFC" w:rsidRDefault="0002429C" w:rsidP="007B55BF">
            <w:pPr>
              <w:spacing w:line="360" w:lineRule="auto"/>
              <w:rPr>
                <w:rFonts w:ascii="Arial" w:hAnsi="Arial" w:cs="Arial"/>
                <w:color w:val="000000"/>
                <w:sz w:val="22"/>
                <w:szCs w:val="22"/>
              </w:rPr>
            </w:pPr>
            <w:r w:rsidRPr="00901AFC">
              <w:rPr>
                <w:rFonts w:ascii="Arial" w:hAnsi="Arial" w:cs="Arial"/>
                <w:color w:val="000000"/>
                <w:sz w:val="22"/>
                <w:szCs w:val="22"/>
              </w:rPr>
              <w:t>Terdapat kawasan hutan di sekitar Labuan Cermin yang berpotensi diintegrasikan pengelolaannya untuk memperkuat fungsi ekologis kawasan dan daya tarik ekowisata</w:t>
            </w:r>
          </w:p>
          <w:p w:rsidR="0002429C" w:rsidRPr="00901AFC" w:rsidRDefault="0002429C" w:rsidP="007B55BF">
            <w:pPr>
              <w:spacing w:line="360" w:lineRule="auto"/>
              <w:rPr>
                <w:rFonts w:ascii="Arial" w:hAnsi="Arial" w:cs="Arial"/>
                <w:i/>
                <w:color w:val="000000"/>
                <w:sz w:val="22"/>
                <w:szCs w:val="22"/>
              </w:rPr>
            </w:pPr>
            <w:r w:rsidRPr="00901AFC">
              <w:rPr>
                <w:rFonts w:ascii="Arial" w:hAnsi="Arial" w:cs="Arial"/>
                <w:i/>
                <w:color w:val="000000"/>
                <w:sz w:val="22"/>
                <w:szCs w:val="22"/>
              </w:rPr>
              <w:t>The forestry area around Labuan Cermin is potentially to be integrated to strengthen the  ecological function and the ecotourism attractions</w:t>
            </w:r>
          </w:p>
        </w:tc>
        <w:tc>
          <w:tcPr>
            <w:tcW w:w="1295"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0.1250</w:t>
            </w:r>
          </w:p>
        </w:tc>
        <w:tc>
          <w:tcPr>
            <w:tcW w:w="1413"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3</w:t>
            </w:r>
          </w:p>
        </w:tc>
        <w:tc>
          <w:tcPr>
            <w:tcW w:w="1138"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0.3750</w:t>
            </w:r>
          </w:p>
        </w:tc>
      </w:tr>
      <w:tr w:rsidR="0002429C" w:rsidRPr="007B55BF" w:rsidTr="0078788A">
        <w:trPr>
          <w:trHeight w:val="900"/>
        </w:trPr>
        <w:tc>
          <w:tcPr>
            <w:tcW w:w="616" w:type="dxa"/>
            <w:noWrap/>
            <w:vAlign w:val="center"/>
            <w:hideMark/>
          </w:tcPr>
          <w:p w:rsidR="0002429C" w:rsidRPr="007B55BF" w:rsidRDefault="0002429C" w:rsidP="007B55BF">
            <w:pPr>
              <w:spacing w:line="360" w:lineRule="auto"/>
              <w:jc w:val="center"/>
              <w:rPr>
                <w:rFonts w:ascii="Arial" w:hAnsi="Arial" w:cs="Arial"/>
                <w:color w:val="000000"/>
                <w:sz w:val="22"/>
                <w:szCs w:val="22"/>
              </w:rPr>
            </w:pPr>
            <w:r w:rsidRPr="007B55BF">
              <w:rPr>
                <w:rFonts w:ascii="Arial" w:hAnsi="Arial" w:cs="Arial"/>
                <w:color w:val="000000"/>
                <w:sz w:val="22"/>
                <w:szCs w:val="22"/>
              </w:rPr>
              <w:t>3</w:t>
            </w:r>
          </w:p>
        </w:tc>
        <w:tc>
          <w:tcPr>
            <w:tcW w:w="4625" w:type="dxa"/>
            <w:vAlign w:val="center"/>
            <w:hideMark/>
          </w:tcPr>
          <w:p w:rsidR="0002429C" w:rsidRPr="00901AFC" w:rsidRDefault="0002429C" w:rsidP="007B55BF">
            <w:pPr>
              <w:spacing w:line="360" w:lineRule="auto"/>
              <w:rPr>
                <w:rFonts w:ascii="Arial" w:hAnsi="Arial" w:cs="Arial"/>
                <w:color w:val="000000"/>
                <w:sz w:val="22"/>
                <w:szCs w:val="22"/>
              </w:rPr>
            </w:pPr>
            <w:r w:rsidRPr="00901AFC">
              <w:rPr>
                <w:rFonts w:ascii="Arial" w:hAnsi="Arial" w:cs="Arial"/>
                <w:color w:val="000000"/>
                <w:sz w:val="22"/>
                <w:szCs w:val="22"/>
              </w:rPr>
              <w:t>Dukungan untuk membangun jejaring kerjasama yang sinergis dengan Lembaga Swadaya Masyarakat dan kalangan akademisi / peneliti untuk membangun model pengelolaan sumberdaya yang berkelanjutan dan berkeadilan</w:t>
            </w:r>
          </w:p>
          <w:p w:rsidR="0002429C" w:rsidRPr="00901AFC" w:rsidRDefault="0002429C" w:rsidP="007B55BF">
            <w:pPr>
              <w:spacing w:line="360" w:lineRule="auto"/>
              <w:rPr>
                <w:rFonts w:ascii="Arial" w:hAnsi="Arial" w:cs="Arial"/>
                <w:i/>
                <w:color w:val="000000"/>
                <w:sz w:val="22"/>
                <w:szCs w:val="22"/>
              </w:rPr>
            </w:pPr>
            <w:r w:rsidRPr="00901AFC">
              <w:rPr>
                <w:rFonts w:ascii="Arial" w:hAnsi="Arial" w:cs="Arial"/>
                <w:i/>
                <w:color w:val="000000"/>
                <w:sz w:val="22"/>
                <w:szCs w:val="22"/>
              </w:rPr>
              <w:t>There are supports to build the synergic networking with NGO, academician and researchers in developing sustainable and fair natural resources management</w:t>
            </w:r>
            <w:r w:rsidR="003B33DA" w:rsidRPr="00901AFC">
              <w:rPr>
                <w:rFonts w:ascii="Arial" w:hAnsi="Arial" w:cs="Arial"/>
                <w:i/>
                <w:color w:val="000000"/>
                <w:sz w:val="22"/>
                <w:szCs w:val="22"/>
              </w:rPr>
              <w:t xml:space="preserve"> model</w:t>
            </w:r>
            <w:r w:rsidRPr="00901AFC">
              <w:rPr>
                <w:rFonts w:ascii="Arial" w:hAnsi="Arial" w:cs="Arial"/>
                <w:i/>
                <w:color w:val="000000"/>
                <w:sz w:val="22"/>
                <w:szCs w:val="22"/>
              </w:rPr>
              <w:t>.</w:t>
            </w:r>
          </w:p>
        </w:tc>
        <w:tc>
          <w:tcPr>
            <w:tcW w:w="1295"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0.0500</w:t>
            </w:r>
          </w:p>
        </w:tc>
        <w:tc>
          <w:tcPr>
            <w:tcW w:w="1413"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3</w:t>
            </w:r>
          </w:p>
        </w:tc>
        <w:tc>
          <w:tcPr>
            <w:tcW w:w="1138"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0.1500</w:t>
            </w:r>
          </w:p>
        </w:tc>
      </w:tr>
      <w:tr w:rsidR="0002429C" w:rsidRPr="007B55BF" w:rsidTr="0078788A">
        <w:trPr>
          <w:trHeight w:val="600"/>
        </w:trPr>
        <w:tc>
          <w:tcPr>
            <w:tcW w:w="616" w:type="dxa"/>
            <w:noWrap/>
            <w:vAlign w:val="center"/>
            <w:hideMark/>
          </w:tcPr>
          <w:p w:rsidR="0002429C" w:rsidRPr="007B55BF" w:rsidRDefault="0002429C" w:rsidP="007B55BF">
            <w:pPr>
              <w:spacing w:line="360" w:lineRule="auto"/>
              <w:jc w:val="center"/>
              <w:rPr>
                <w:rFonts w:ascii="Arial" w:hAnsi="Arial" w:cs="Arial"/>
                <w:color w:val="000000"/>
                <w:sz w:val="22"/>
                <w:szCs w:val="22"/>
              </w:rPr>
            </w:pPr>
            <w:r w:rsidRPr="007B55BF">
              <w:rPr>
                <w:rFonts w:ascii="Arial" w:hAnsi="Arial" w:cs="Arial"/>
                <w:color w:val="000000"/>
                <w:sz w:val="22"/>
                <w:szCs w:val="22"/>
              </w:rPr>
              <w:t>4</w:t>
            </w:r>
          </w:p>
        </w:tc>
        <w:tc>
          <w:tcPr>
            <w:tcW w:w="4625" w:type="dxa"/>
            <w:vAlign w:val="center"/>
            <w:hideMark/>
          </w:tcPr>
          <w:p w:rsidR="0002429C" w:rsidRPr="00901AFC" w:rsidRDefault="0002429C" w:rsidP="007B55BF">
            <w:pPr>
              <w:spacing w:line="360" w:lineRule="auto"/>
              <w:rPr>
                <w:rFonts w:ascii="Arial" w:hAnsi="Arial" w:cs="Arial"/>
                <w:color w:val="000000"/>
                <w:sz w:val="22"/>
                <w:szCs w:val="22"/>
              </w:rPr>
            </w:pPr>
            <w:r w:rsidRPr="00901AFC">
              <w:rPr>
                <w:rFonts w:ascii="Arial" w:hAnsi="Arial" w:cs="Arial"/>
                <w:color w:val="000000"/>
                <w:sz w:val="22"/>
                <w:szCs w:val="22"/>
              </w:rPr>
              <w:t>Eksposure media yang memicu peningkatan trend kunjungan wisata dan diikuti dengan daya beli masyarakat yang cenderung meningkat</w:t>
            </w:r>
          </w:p>
          <w:p w:rsidR="0002429C" w:rsidRPr="00901AFC" w:rsidRDefault="0002429C" w:rsidP="007B55BF">
            <w:pPr>
              <w:spacing w:line="360" w:lineRule="auto"/>
              <w:rPr>
                <w:rFonts w:ascii="Arial" w:hAnsi="Arial" w:cs="Arial"/>
                <w:i/>
                <w:color w:val="000000"/>
                <w:sz w:val="22"/>
                <w:szCs w:val="22"/>
              </w:rPr>
            </w:pPr>
            <w:r w:rsidRPr="00901AFC">
              <w:rPr>
                <w:rFonts w:ascii="Arial" w:hAnsi="Arial" w:cs="Arial"/>
                <w:i/>
                <w:color w:val="000000"/>
                <w:sz w:val="22"/>
                <w:szCs w:val="22"/>
              </w:rPr>
              <w:t xml:space="preserve">Media exposure triggers an increasing trend of tourist visits </w:t>
            </w:r>
            <w:r w:rsidR="003B33DA" w:rsidRPr="00901AFC">
              <w:rPr>
                <w:rFonts w:ascii="Arial" w:hAnsi="Arial" w:cs="Arial"/>
                <w:i/>
                <w:color w:val="000000"/>
                <w:sz w:val="22"/>
                <w:szCs w:val="22"/>
              </w:rPr>
              <w:t>that</w:t>
            </w:r>
            <w:r w:rsidRPr="00901AFC">
              <w:rPr>
                <w:rFonts w:ascii="Arial" w:hAnsi="Arial" w:cs="Arial"/>
                <w:i/>
                <w:color w:val="000000"/>
                <w:sz w:val="22"/>
                <w:szCs w:val="22"/>
              </w:rPr>
              <w:t xml:space="preserve"> followed by the public purchasing ability </w:t>
            </w:r>
          </w:p>
        </w:tc>
        <w:tc>
          <w:tcPr>
            <w:tcW w:w="1295"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0.0250</w:t>
            </w:r>
          </w:p>
        </w:tc>
        <w:tc>
          <w:tcPr>
            <w:tcW w:w="1413"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3</w:t>
            </w:r>
          </w:p>
        </w:tc>
        <w:tc>
          <w:tcPr>
            <w:tcW w:w="1138"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0.0750</w:t>
            </w:r>
          </w:p>
        </w:tc>
      </w:tr>
      <w:tr w:rsidR="0002429C" w:rsidRPr="007B55BF" w:rsidTr="0078788A">
        <w:trPr>
          <w:trHeight w:val="600"/>
        </w:trPr>
        <w:tc>
          <w:tcPr>
            <w:tcW w:w="616" w:type="dxa"/>
            <w:noWrap/>
            <w:vAlign w:val="center"/>
            <w:hideMark/>
          </w:tcPr>
          <w:p w:rsidR="0002429C" w:rsidRPr="007B55BF" w:rsidRDefault="0002429C" w:rsidP="007B55BF">
            <w:pPr>
              <w:spacing w:line="360" w:lineRule="auto"/>
              <w:jc w:val="center"/>
              <w:rPr>
                <w:rFonts w:ascii="Arial" w:hAnsi="Arial" w:cs="Arial"/>
                <w:color w:val="000000"/>
                <w:sz w:val="22"/>
                <w:szCs w:val="22"/>
              </w:rPr>
            </w:pPr>
            <w:r w:rsidRPr="007B55BF">
              <w:rPr>
                <w:rFonts w:ascii="Arial" w:hAnsi="Arial" w:cs="Arial"/>
                <w:color w:val="000000"/>
                <w:sz w:val="22"/>
                <w:szCs w:val="22"/>
              </w:rPr>
              <w:t>5</w:t>
            </w:r>
          </w:p>
        </w:tc>
        <w:tc>
          <w:tcPr>
            <w:tcW w:w="4625" w:type="dxa"/>
            <w:vAlign w:val="center"/>
            <w:hideMark/>
          </w:tcPr>
          <w:p w:rsidR="0002429C" w:rsidRPr="00901AFC" w:rsidRDefault="0002429C" w:rsidP="007B55BF">
            <w:pPr>
              <w:spacing w:line="360" w:lineRule="auto"/>
              <w:rPr>
                <w:rFonts w:ascii="Arial" w:hAnsi="Arial" w:cs="Arial"/>
                <w:color w:val="000000"/>
                <w:sz w:val="22"/>
                <w:szCs w:val="22"/>
              </w:rPr>
            </w:pPr>
            <w:r w:rsidRPr="00901AFC">
              <w:rPr>
                <w:rFonts w:ascii="Arial" w:hAnsi="Arial" w:cs="Arial"/>
                <w:color w:val="000000"/>
                <w:sz w:val="22"/>
                <w:szCs w:val="22"/>
              </w:rPr>
              <w:t xml:space="preserve">Dukungan kebijakan pemerintah pusat dan daerah untuk mengembangkan pembiayaan usaha masayarakat di bidang ekowisata dan ekonomi kreatif </w:t>
            </w:r>
          </w:p>
          <w:p w:rsidR="0002429C" w:rsidRPr="00901AFC" w:rsidRDefault="0002429C" w:rsidP="007B55BF">
            <w:pPr>
              <w:spacing w:line="360" w:lineRule="auto"/>
              <w:rPr>
                <w:rFonts w:ascii="Arial" w:hAnsi="Arial" w:cs="Arial"/>
                <w:i/>
                <w:color w:val="000000"/>
                <w:sz w:val="22"/>
                <w:szCs w:val="22"/>
              </w:rPr>
            </w:pPr>
            <w:r w:rsidRPr="00901AFC">
              <w:rPr>
                <w:rFonts w:ascii="Arial" w:hAnsi="Arial" w:cs="Arial"/>
                <w:i/>
                <w:color w:val="000000"/>
                <w:sz w:val="22"/>
                <w:szCs w:val="22"/>
              </w:rPr>
              <w:t>Supports from central and local government policy to develop community business financing on ecotourism and creative economy</w:t>
            </w:r>
          </w:p>
        </w:tc>
        <w:tc>
          <w:tcPr>
            <w:tcW w:w="1295"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0.1750</w:t>
            </w:r>
          </w:p>
        </w:tc>
        <w:tc>
          <w:tcPr>
            <w:tcW w:w="1413"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4</w:t>
            </w:r>
          </w:p>
        </w:tc>
        <w:tc>
          <w:tcPr>
            <w:tcW w:w="1138"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0.7000</w:t>
            </w:r>
          </w:p>
        </w:tc>
      </w:tr>
      <w:tr w:rsidR="0002429C" w:rsidRPr="007B55BF" w:rsidTr="0078788A">
        <w:trPr>
          <w:trHeight w:val="300"/>
        </w:trPr>
        <w:tc>
          <w:tcPr>
            <w:tcW w:w="616" w:type="dxa"/>
            <w:noWrap/>
            <w:vAlign w:val="center"/>
            <w:hideMark/>
          </w:tcPr>
          <w:p w:rsidR="0002429C" w:rsidRPr="007B55BF" w:rsidRDefault="0002429C" w:rsidP="007B55BF">
            <w:pPr>
              <w:spacing w:line="360" w:lineRule="auto"/>
              <w:rPr>
                <w:rFonts w:ascii="Arial" w:hAnsi="Arial" w:cs="Arial"/>
                <w:b/>
                <w:color w:val="000000"/>
                <w:sz w:val="22"/>
                <w:szCs w:val="22"/>
              </w:rPr>
            </w:pPr>
          </w:p>
        </w:tc>
        <w:tc>
          <w:tcPr>
            <w:tcW w:w="4625" w:type="dxa"/>
            <w:vAlign w:val="center"/>
            <w:hideMark/>
          </w:tcPr>
          <w:p w:rsidR="0002429C" w:rsidRPr="007B55BF" w:rsidRDefault="0002429C" w:rsidP="007B55BF">
            <w:pPr>
              <w:spacing w:line="360" w:lineRule="auto"/>
              <w:rPr>
                <w:rFonts w:ascii="Arial" w:hAnsi="Arial" w:cs="Arial"/>
                <w:b/>
                <w:bCs/>
                <w:color w:val="000000"/>
                <w:sz w:val="22"/>
                <w:szCs w:val="22"/>
              </w:rPr>
            </w:pPr>
            <w:r w:rsidRPr="007B55BF">
              <w:rPr>
                <w:rFonts w:ascii="Arial" w:hAnsi="Arial" w:cs="Arial"/>
                <w:b/>
                <w:bCs/>
                <w:color w:val="000000"/>
                <w:sz w:val="22"/>
                <w:szCs w:val="22"/>
              </w:rPr>
              <w:t>Ancaman (</w:t>
            </w:r>
            <w:r w:rsidRPr="007B55BF">
              <w:rPr>
                <w:rFonts w:ascii="Arial" w:hAnsi="Arial" w:cs="Arial"/>
                <w:b/>
                <w:bCs/>
                <w:i/>
                <w:sz w:val="22"/>
                <w:szCs w:val="22"/>
              </w:rPr>
              <w:t>Threats)</w:t>
            </w:r>
          </w:p>
        </w:tc>
        <w:tc>
          <w:tcPr>
            <w:tcW w:w="1295" w:type="dxa"/>
            <w:noWrap/>
            <w:vAlign w:val="center"/>
            <w:hideMark/>
          </w:tcPr>
          <w:p w:rsidR="0002429C" w:rsidRPr="007B55BF" w:rsidRDefault="0002429C" w:rsidP="007B55BF">
            <w:pPr>
              <w:spacing w:line="360" w:lineRule="auto"/>
              <w:rPr>
                <w:rFonts w:ascii="Arial" w:hAnsi="Arial" w:cs="Arial"/>
                <w:b/>
                <w:bCs/>
                <w:color w:val="000000"/>
                <w:sz w:val="22"/>
                <w:szCs w:val="22"/>
              </w:rPr>
            </w:pPr>
          </w:p>
        </w:tc>
        <w:tc>
          <w:tcPr>
            <w:tcW w:w="1413" w:type="dxa"/>
            <w:noWrap/>
            <w:vAlign w:val="center"/>
            <w:hideMark/>
          </w:tcPr>
          <w:p w:rsidR="0002429C" w:rsidRPr="007B55BF" w:rsidRDefault="0002429C" w:rsidP="007B55BF">
            <w:pPr>
              <w:spacing w:line="360" w:lineRule="auto"/>
              <w:rPr>
                <w:rFonts w:ascii="Arial" w:hAnsi="Arial" w:cs="Arial"/>
                <w:b/>
                <w:sz w:val="22"/>
                <w:szCs w:val="22"/>
              </w:rPr>
            </w:pPr>
          </w:p>
        </w:tc>
        <w:tc>
          <w:tcPr>
            <w:tcW w:w="1138" w:type="dxa"/>
            <w:noWrap/>
            <w:vAlign w:val="center"/>
            <w:hideMark/>
          </w:tcPr>
          <w:p w:rsidR="0002429C" w:rsidRPr="007B55BF" w:rsidRDefault="0002429C" w:rsidP="007B55BF">
            <w:pPr>
              <w:spacing w:line="360" w:lineRule="auto"/>
              <w:jc w:val="right"/>
              <w:rPr>
                <w:rFonts w:ascii="Arial" w:hAnsi="Arial" w:cs="Arial"/>
                <w:b/>
                <w:bCs/>
                <w:color w:val="000000"/>
                <w:sz w:val="22"/>
                <w:szCs w:val="22"/>
              </w:rPr>
            </w:pPr>
            <w:r w:rsidRPr="007B55BF">
              <w:rPr>
                <w:rFonts w:ascii="Arial" w:hAnsi="Arial" w:cs="Arial"/>
                <w:b/>
                <w:bCs/>
                <w:color w:val="000000"/>
                <w:sz w:val="22"/>
                <w:szCs w:val="22"/>
              </w:rPr>
              <w:t>0.6250</w:t>
            </w:r>
          </w:p>
        </w:tc>
      </w:tr>
      <w:tr w:rsidR="0002429C" w:rsidRPr="007B55BF" w:rsidTr="0078788A">
        <w:trPr>
          <w:trHeight w:val="600"/>
        </w:trPr>
        <w:tc>
          <w:tcPr>
            <w:tcW w:w="616" w:type="dxa"/>
            <w:noWrap/>
            <w:vAlign w:val="center"/>
            <w:hideMark/>
          </w:tcPr>
          <w:p w:rsidR="0002429C" w:rsidRPr="007B55BF" w:rsidRDefault="0002429C" w:rsidP="007B55BF">
            <w:pPr>
              <w:spacing w:line="360" w:lineRule="auto"/>
              <w:jc w:val="center"/>
              <w:rPr>
                <w:rFonts w:ascii="Arial" w:hAnsi="Arial" w:cs="Arial"/>
                <w:color w:val="000000"/>
                <w:sz w:val="22"/>
                <w:szCs w:val="22"/>
              </w:rPr>
            </w:pPr>
            <w:r w:rsidRPr="007B55BF">
              <w:rPr>
                <w:rFonts w:ascii="Arial" w:hAnsi="Arial" w:cs="Arial"/>
                <w:color w:val="000000"/>
                <w:sz w:val="22"/>
                <w:szCs w:val="22"/>
              </w:rPr>
              <w:t>6</w:t>
            </w:r>
          </w:p>
        </w:tc>
        <w:tc>
          <w:tcPr>
            <w:tcW w:w="4625" w:type="dxa"/>
            <w:vAlign w:val="center"/>
            <w:hideMark/>
          </w:tcPr>
          <w:p w:rsidR="0002429C" w:rsidRPr="007B55BF" w:rsidRDefault="0002429C" w:rsidP="007B55BF">
            <w:pPr>
              <w:spacing w:line="360" w:lineRule="auto"/>
              <w:rPr>
                <w:rFonts w:ascii="Arial" w:hAnsi="Arial" w:cs="Arial"/>
                <w:color w:val="000000"/>
                <w:sz w:val="22"/>
                <w:szCs w:val="22"/>
              </w:rPr>
            </w:pPr>
            <w:r w:rsidRPr="007B55BF">
              <w:rPr>
                <w:rFonts w:ascii="Arial" w:hAnsi="Arial" w:cs="Arial"/>
                <w:color w:val="000000"/>
                <w:sz w:val="22"/>
                <w:szCs w:val="22"/>
              </w:rPr>
              <w:t>Meningkatnya tekanan lingkungan sebagai dampak aktivitas ekowisata yang dapat berpengaruh  pada penurunan fungsi ekologis penting Kawasan Labuan Cermin</w:t>
            </w:r>
          </w:p>
          <w:p w:rsidR="0002429C" w:rsidRPr="00901AFC" w:rsidRDefault="0002429C" w:rsidP="007B55BF">
            <w:pPr>
              <w:spacing w:line="360" w:lineRule="auto"/>
              <w:rPr>
                <w:rFonts w:ascii="Arial" w:hAnsi="Arial" w:cs="Arial"/>
                <w:i/>
                <w:color w:val="000000"/>
                <w:sz w:val="22"/>
                <w:szCs w:val="22"/>
              </w:rPr>
            </w:pPr>
            <w:r w:rsidRPr="00901AFC">
              <w:rPr>
                <w:rFonts w:ascii="Arial" w:hAnsi="Arial" w:cs="Arial"/>
                <w:i/>
                <w:color w:val="000000"/>
                <w:sz w:val="22"/>
                <w:szCs w:val="22"/>
              </w:rPr>
              <w:t>The increasing of environmental pressure as the impact of ecotourism activities may affect a decline of ecological function in Labuan Cermin.</w:t>
            </w:r>
          </w:p>
        </w:tc>
        <w:tc>
          <w:tcPr>
            <w:tcW w:w="1295"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0.2500</w:t>
            </w:r>
          </w:p>
        </w:tc>
        <w:tc>
          <w:tcPr>
            <w:tcW w:w="1413"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1</w:t>
            </w:r>
          </w:p>
        </w:tc>
        <w:tc>
          <w:tcPr>
            <w:tcW w:w="1138"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0.2500</w:t>
            </w:r>
          </w:p>
        </w:tc>
      </w:tr>
      <w:tr w:rsidR="0002429C" w:rsidRPr="007B55BF" w:rsidTr="0078788A">
        <w:trPr>
          <w:trHeight w:val="600"/>
        </w:trPr>
        <w:tc>
          <w:tcPr>
            <w:tcW w:w="616" w:type="dxa"/>
            <w:noWrap/>
            <w:vAlign w:val="center"/>
            <w:hideMark/>
          </w:tcPr>
          <w:p w:rsidR="0002429C" w:rsidRPr="007B55BF" w:rsidRDefault="0002429C" w:rsidP="007B55BF">
            <w:pPr>
              <w:spacing w:line="360" w:lineRule="auto"/>
              <w:jc w:val="center"/>
              <w:rPr>
                <w:rFonts w:ascii="Arial" w:hAnsi="Arial" w:cs="Arial"/>
                <w:color w:val="000000"/>
                <w:sz w:val="22"/>
                <w:szCs w:val="22"/>
              </w:rPr>
            </w:pPr>
            <w:r w:rsidRPr="007B55BF">
              <w:rPr>
                <w:rFonts w:ascii="Arial" w:hAnsi="Arial" w:cs="Arial"/>
                <w:color w:val="000000"/>
                <w:sz w:val="22"/>
                <w:szCs w:val="22"/>
              </w:rPr>
              <w:t>7</w:t>
            </w:r>
          </w:p>
        </w:tc>
        <w:tc>
          <w:tcPr>
            <w:tcW w:w="4625" w:type="dxa"/>
            <w:vAlign w:val="center"/>
            <w:hideMark/>
          </w:tcPr>
          <w:p w:rsidR="0002429C" w:rsidRPr="00901AFC" w:rsidRDefault="0002429C" w:rsidP="007B55BF">
            <w:pPr>
              <w:spacing w:line="360" w:lineRule="auto"/>
              <w:rPr>
                <w:rFonts w:ascii="Arial" w:hAnsi="Arial" w:cs="Arial"/>
                <w:color w:val="000000"/>
                <w:sz w:val="22"/>
                <w:szCs w:val="22"/>
              </w:rPr>
            </w:pPr>
            <w:r w:rsidRPr="00901AFC">
              <w:rPr>
                <w:rFonts w:ascii="Arial" w:hAnsi="Arial" w:cs="Arial"/>
                <w:color w:val="000000"/>
                <w:sz w:val="22"/>
                <w:szCs w:val="22"/>
              </w:rPr>
              <w:t>Alih guna lahan di sekitar kawasan Labuan Cermin yang berpotensi mengganggu keseimbangan ekologis di Kawasan Labuan Cermin</w:t>
            </w:r>
          </w:p>
          <w:p w:rsidR="0002429C" w:rsidRPr="00901AFC" w:rsidRDefault="0002429C" w:rsidP="007B55BF">
            <w:pPr>
              <w:spacing w:line="360" w:lineRule="auto"/>
              <w:rPr>
                <w:rFonts w:ascii="Arial" w:hAnsi="Arial" w:cs="Arial"/>
                <w:i/>
                <w:color w:val="000000"/>
                <w:sz w:val="22"/>
                <w:szCs w:val="22"/>
              </w:rPr>
            </w:pPr>
            <w:r w:rsidRPr="00901AFC">
              <w:rPr>
                <w:rFonts w:ascii="Arial" w:hAnsi="Arial" w:cs="Arial"/>
                <w:i/>
                <w:color w:val="000000"/>
                <w:sz w:val="22"/>
                <w:szCs w:val="22"/>
              </w:rPr>
              <w:t xml:space="preserve">The land </w:t>
            </w:r>
            <w:r w:rsidR="003B33DA" w:rsidRPr="00901AFC">
              <w:rPr>
                <w:rFonts w:ascii="Arial" w:hAnsi="Arial" w:cs="Arial"/>
                <w:i/>
                <w:color w:val="000000"/>
                <w:sz w:val="22"/>
                <w:szCs w:val="22"/>
              </w:rPr>
              <w:t xml:space="preserve">use </w:t>
            </w:r>
            <w:r w:rsidRPr="00901AFC">
              <w:rPr>
                <w:rFonts w:ascii="Arial" w:hAnsi="Arial" w:cs="Arial"/>
                <w:i/>
                <w:color w:val="000000"/>
                <w:sz w:val="22"/>
                <w:szCs w:val="22"/>
              </w:rPr>
              <w:t>converting around of Labuan Cermin potentially disrupts the ecological balance in the area.</w:t>
            </w:r>
          </w:p>
        </w:tc>
        <w:tc>
          <w:tcPr>
            <w:tcW w:w="1295"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0.1250</w:t>
            </w:r>
          </w:p>
        </w:tc>
        <w:tc>
          <w:tcPr>
            <w:tcW w:w="1413"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1</w:t>
            </w:r>
          </w:p>
        </w:tc>
        <w:tc>
          <w:tcPr>
            <w:tcW w:w="1138"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0.1250</w:t>
            </w:r>
          </w:p>
        </w:tc>
      </w:tr>
      <w:tr w:rsidR="0002429C" w:rsidRPr="007B55BF" w:rsidTr="0078788A">
        <w:trPr>
          <w:trHeight w:val="600"/>
        </w:trPr>
        <w:tc>
          <w:tcPr>
            <w:tcW w:w="616" w:type="dxa"/>
            <w:noWrap/>
            <w:vAlign w:val="center"/>
            <w:hideMark/>
          </w:tcPr>
          <w:p w:rsidR="0002429C" w:rsidRPr="007B55BF" w:rsidRDefault="0002429C" w:rsidP="007B55BF">
            <w:pPr>
              <w:spacing w:line="360" w:lineRule="auto"/>
              <w:jc w:val="center"/>
              <w:rPr>
                <w:rFonts w:ascii="Arial" w:hAnsi="Arial" w:cs="Arial"/>
                <w:color w:val="000000"/>
                <w:sz w:val="22"/>
                <w:szCs w:val="22"/>
              </w:rPr>
            </w:pPr>
            <w:r w:rsidRPr="007B55BF">
              <w:rPr>
                <w:rFonts w:ascii="Arial" w:hAnsi="Arial" w:cs="Arial"/>
                <w:color w:val="000000"/>
                <w:sz w:val="22"/>
                <w:szCs w:val="22"/>
              </w:rPr>
              <w:t>8</w:t>
            </w:r>
          </w:p>
        </w:tc>
        <w:tc>
          <w:tcPr>
            <w:tcW w:w="4625" w:type="dxa"/>
            <w:vAlign w:val="center"/>
            <w:hideMark/>
          </w:tcPr>
          <w:p w:rsidR="0002429C" w:rsidRPr="00901AFC" w:rsidRDefault="0002429C" w:rsidP="007B55BF">
            <w:pPr>
              <w:spacing w:line="360" w:lineRule="auto"/>
              <w:rPr>
                <w:rFonts w:ascii="Arial" w:hAnsi="Arial" w:cs="Arial"/>
                <w:color w:val="000000"/>
                <w:sz w:val="22"/>
                <w:szCs w:val="22"/>
              </w:rPr>
            </w:pPr>
            <w:r w:rsidRPr="00901AFC">
              <w:rPr>
                <w:rFonts w:ascii="Arial" w:hAnsi="Arial" w:cs="Arial"/>
                <w:color w:val="000000"/>
                <w:sz w:val="22"/>
                <w:szCs w:val="22"/>
              </w:rPr>
              <w:t>Dampak sosial dari kedatangan wisatawan yang membawa sistem nilai dan pola perilaku yang berbeda yang bisa mempengaruhi budaya masyarakat setempat</w:t>
            </w:r>
          </w:p>
          <w:p w:rsidR="0002429C" w:rsidRPr="00901AFC" w:rsidRDefault="0002429C" w:rsidP="007B55BF">
            <w:pPr>
              <w:spacing w:line="360" w:lineRule="auto"/>
              <w:rPr>
                <w:rFonts w:ascii="Arial" w:hAnsi="Arial" w:cs="Arial"/>
                <w:i/>
                <w:color w:val="000000"/>
                <w:sz w:val="22"/>
                <w:szCs w:val="22"/>
              </w:rPr>
            </w:pPr>
            <w:r w:rsidRPr="00901AFC">
              <w:rPr>
                <w:rFonts w:ascii="Arial" w:hAnsi="Arial" w:cs="Arial"/>
                <w:i/>
                <w:color w:val="000000"/>
                <w:sz w:val="22"/>
                <w:szCs w:val="22"/>
              </w:rPr>
              <w:t>The social impact of tourist visit may brings different social system and behavior patterns  that may influence the local community culture</w:t>
            </w:r>
          </w:p>
        </w:tc>
        <w:tc>
          <w:tcPr>
            <w:tcW w:w="1295"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0.0833</w:t>
            </w:r>
          </w:p>
        </w:tc>
        <w:tc>
          <w:tcPr>
            <w:tcW w:w="1413"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2</w:t>
            </w:r>
          </w:p>
        </w:tc>
        <w:tc>
          <w:tcPr>
            <w:tcW w:w="1138"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0.1667</w:t>
            </w:r>
          </w:p>
        </w:tc>
      </w:tr>
      <w:tr w:rsidR="0002429C" w:rsidRPr="007B55BF" w:rsidTr="0078788A">
        <w:trPr>
          <w:trHeight w:val="600"/>
        </w:trPr>
        <w:tc>
          <w:tcPr>
            <w:tcW w:w="616" w:type="dxa"/>
            <w:noWrap/>
            <w:vAlign w:val="center"/>
            <w:hideMark/>
          </w:tcPr>
          <w:p w:rsidR="0002429C" w:rsidRPr="007B55BF" w:rsidRDefault="0002429C" w:rsidP="007B55BF">
            <w:pPr>
              <w:spacing w:line="360" w:lineRule="auto"/>
              <w:jc w:val="center"/>
              <w:rPr>
                <w:rFonts w:ascii="Arial" w:hAnsi="Arial" w:cs="Arial"/>
                <w:color w:val="000000"/>
                <w:sz w:val="22"/>
                <w:szCs w:val="22"/>
              </w:rPr>
            </w:pPr>
            <w:r w:rsidRPr="007B55BF">
              <w:rPr>
                <w:rFonts w:ascii="Arial" w:hAnsi="Arial" w:cs="Arial"/>
                <w:color w:val="000000"/>
                <w:sz w:val="22"/>
                <w:szCs w:val="22"/>
              </w:rPr>
              <w:t>9</w:t>
            </w:r>
          </w:p>
        </w:tc>
        <w:tc>
          <w:tcPr>
            <w:tcW w:w="4625" w:type="dxa"/>
            <w:vAlign w:val="center"/>
            <w:hideMark/>
          </w:tcPr>
          <w:p w:rsidR="0002429C" w:rsidRPr="00901AFC" w:rsidRDefault="0002429C" w:rsidP="007B55BF">
            <w:pPr>
              <w:spacing w:line="360" w:lineRule="auto"/>
              <w:rPr>
                <w:rFonts w:ascii="Arial" w:hAnsi="Arial" w:cs="Arial"/>
                <w:color w:val="000000"/>
                <w:sz w:val="22"/>
                <w:szCs w:val="22"/>
              </w:rPr>
            </w:pPr>
            <w:r w:rsidRPr="00901AFC">
              <w:rPr>
                <w:rFonts w:ascii="Arial" w:hAnsi="Arial" w:cs="Arial"/>
                <w:color w:val="000000"/>
                <w:sz w:val="22"/>
                <w:szCs w:val="22"/>
              </w:rPr>
              <w:t>Perbedaan pendapat tentang pendekatan pengelolaan Kawasan Labuan Cermin yang mencuat di media sosial belum disikapi secara proporsional</w:t>
            </w:r>
          </w:p>
          <w:p w:rsidR="0002429C" w:rsidRPr="00901AFC" w:rsidRDefault="0002429C" w:rsidP="007B55BF">
            <w:pPr>
              <w:spacing w:line="360" w:lineRule="auto"/>
              <w:rPr>
                <w:rFonts w:ascii="Arial" w:hAnsi="Arial" w:cs="Arial"/>
                <w:i/>
                <w:color w:val="000000"/>
                <w:sz w:val="22"/>
                <w:szCs w:val="22"/>
              </w:rPr>
            </w:pPr>
            <w:r w:rsidRPr="00901AFC">
              <w:rPr>
                <w:rFonts w:ascii="Arial" w:hAnsi="Arial" w:cs="Arial"/>
                <w:i/>
                <w:color w:val="000000"/>
                <w:sz w:val="22"/>
                <w:szCs w:val="22"/>
              </w:rPr>
              <w:t>Difference of opinion about Labuan Cermin management approach</w:t>
            </w:r>
            <w:r w:rsidR="00052C37" w:rsidRPr="00901AFC">
              <w:rPr>
                <w:rFonts w:ascii="Arial" w:hAnsi="Arial" w:cs="Arial"/>
                <w:i/>
                <w:color w:val="000000"/>
                <w:sz w:val="22"/>
                <w:szCs w:val="22"/>
              </w:rPr>
              <w:t xml:space="preserve"> that sticking </w:t>
            </w:r>
            <w:r w:rsidRPr="00901AFC">
              <w:rPr>
                <w:rFonts w:ascii="Arial" w:hAnsi="Arial" w:cs="Arial"/>
                <w:i/>
                <w:color w:val="000000"/>
                <w:sz w:val="22"/>
                <w:szCs w:val="22"/>
              </w:rPr>
              <w:t xml:space="preserve">in social media has not appropriately responded. </w:t>
            </w:r>
          </w:p>
        </w:tc>
        <w:tc>
          <w:tcPr>
            <w:tcW w:w="1295"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0.0417</w:t>
            </w:r>
          </w:p>
        </w:tc>
        <w:tc>
          <w:tcPr>
            <w:tcW w:w="1413"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2</w:t>
            </w:r>
          </w:p>
        </w:tc>
        <w:tc>
          <w:tcPr>
            <w:tcW w:w="1138" w:type="dxa"/>
            <w:noWrap/>
            <w:vAlign w:val="center"/>
            <w:hideMark/>
          </w:tcPr>
          <w:p w:rsidR="0002429C" w:rsidRPr="007B55BF" w:rsidRDefault="0002429C" w:rsidP="007B55BF">
            <w:pPr>
              <w:spacing w:line="360" w:lineRule="auto"/>
              <w:jc w:val="right"/>
              <w:rPr>
                <w:rFonts w:ascii="Arial" w:hAnsi="Arial" w:cs="Arial"/>
                <w:color w:val="000000"/>
                <w:sz w:val="22"/>
                <w:szCs w:val="22"/>
              </w:rPr>
            </w:pPr>
            <w:r w:rsidRPr="007B55BF">
              <w:rPr>
                <w:rFonts w:ascii="Arial" w:hAnsi="Arial" w:cs="Arial"/>
                <w:color w:val="000000"/>
                <w:sz w:val="22"/>
                <w:szCs w:val="22"/>
              </w:rPr>
              <w:t>0.0833</w:t>
            </w:r>
          </w:p>
        </w:tc>
      </w:tr>
      <w:tr w:rsidR="0002429C" w:rsidRPr="007B55BF" w:rsidTr="0078788A">
        <w:trPr>
          <w:trHeight w:val="300"/>
        </w:trPr>
        <w:tc>
          <w:tcPr>
            <w:tcW w:w="616" w:type="dxa"/>
            <w:tcBorders>
              <w:bottom w:val="single" w:sz="4" w:space="0" w:color="auto"/>
            </w:tcBorders>
            <w:noWrap/>
            <w:vAlign w:val="center"/>
            <w:hideMark/>
          </w:tcPr>
          <w:p w:rsidR="0002429C" w:rsidRPr="007B55BF" w:rsidRDefault="0002429C" w:rsidP="007B55BF">
            <w:pPr>
              <w:spacing w:line="360" w:lineRule="auto"/>
              <w:rPr>
                <w:rFonts w:ascii="Arial" w:hAnsi="Arial" w:cs="Arial"/>
                <w:color w:val="000000"/>
                <w:sz w:val="22"/>
                <w:szCs w:val="22"/>
              </w:rPr>
            </w:pPr>
          </w:p>
        </w:tc>
        <w:tc>
          <w:tcPr>
            <w:tcW w:w="4625" w:type="dxa"/>
            <w:tcBorders>
              <w:bottom w:val="single" w:sz="4" w:space="0" w:color="auto"/>
            </w:tcBorders>
            <w:noWrap/>
            <w:vAlign w:val="center"/>
            <w:hideMark/>
          </w:tcPr>
          <w:p w:rsidR="0002429C" w:rsidRPr="00901AFC" w:rsidRDefault="0002429C" w:rsidP="00901AFC">
            <w:pPr>
              <w:spacing w:line="360" w:lineRule="auto"/>
              <w:rPr>
                <w:rFonts w:ascii="Arial" w:hAnsi="Arial" w:cs="Arial"/>
                <w:b/>
                <w:bCs/>
                <w:color w:val="000000"/>
                <w:sz w:val="22"/>
                <w:szCs w:val="22"/>
                <w:lang w:val="id-ID"/>
              </w:rPr>
            </w:pPr>
            <w:r w:rsidRPr="007B55BF">
              <w:rPr>
                <w:rFonts w:ascii="Arial" w:hAnsi="Arial" w:cs="Arial"/>
                <w:b/>
                <w:bCs/>
                <w:color w:val="000000"/>
                <w:sz w:val="22"/>
                <w:szCs w:val="22"/>
              </w:rPr>
              <w:t xml:space="preserve">Jumlah </w:t>
            </w:r>
            <w:r w:rsidR="00901AFC">
              <w:rPr>
                <w:rFonts w:ascii="Arial" w:hAnsi="Arial" w:cs="Arial"/>
                <w:b/>
                <w:bCs/>
                <w:color w:val="000000"/>
                <w:sz w:val="22"/>
                <w:szCs w:val="22"/>
                <w:lang w:val="id-ID"/>
              </w:rPr>
              <w:t xml:space="preserve">/ </w:t>
            </w:r>
            <w:r w:rsidRPr="007B55BF">
              <w:rPr>
                <w:rFonts w:ascii="Arial" w:hAnsi="Arial" w:cs="Arial"/>
                <w:b/>
                <w:bCs/>
                <w:i/>
                <w:color w:val="000000"/>
                <w:sz w:val="22"/>
                <w:szCs w:val="22"/>
              </w:rPr>
              <w:t>Total</w:t>
            </w:r>
          </w:p>
        </w:tc>
        <w:tc>
          <w:tcPr>
            <w:tcW w:w="1295" w:type="dxa"/>
            <w:tcBorders>
              <w:bottom w:val="single" w:sz="4" w:space="0" w:color="auto"/>
            </w:tcBorders>
            <w:noWrap/>
            <w:vAlign w:val="center"/>
            <w:hideMark/>
          </w:tcPr>
          <w:p w:rsidR="0002429C" w:rsidRPr="007B55BF" w:rsidRDefault="0002429C" w:rsidP="007B55BF">
            <w:pPr>
              <w:spacing w:line="360" w:lineRule="auto"/>
              <w:jc w:val="right"/>
              <w:rPr>
                <w:rFonts w:ascii="Arial" w:hAnsi="Arial" w:cs="Arial"/>
                <w:bCs/>
                <w:color w:val="000000"/>
                <w:sz w:val="22"/>
                <w:szCs w:val="22"/>
              </w:rPr>
            </w:pPr>
            <w:r w:rsidRPr="007B55BF">
              <w:rPr>
                <w:rFonts w:ascii="Arial" w:hAnsi="Arial" w:cs="Arial"/>
                <w:bCs/>
                <w:color w:val="000000"/>
                <w:sz w:val="22"/>
                <w:szCs w:val="22"/>
              </w:rPr>
              <w:t>1.0000</w:t>
            </w:r>
          </w:p>
        </w:tc>
        <w:tc>
          <w:tcPr>
            <w:tcW w:w="1413" w:type="dxa"/>
            <w:tcBorders>
              <w:bottom w:val="single" w:sz="4" w:space="0" w:color="auto"/>
            </w:tcBorders>
            <w:noWrap/>
            <w:vAlign w:val="center"/>
            <w:hideMark/>
          </w:tcPr>
          <w:p w:rsidR="0002429C" w:rsidRPr="007B55BF" w:rsidRDefault="0002429C" w:rsidP="007B55BF">
            <w:pPr>
              <w:spacing w:line="360" w:lineRule="auto"/>
              <w:rPr>
                <w:rFonts w:ascii="Arial" w:hAnsi="Arial" w:cs="Arial"/>
                <w:bCs/>
                <w:color w:val="000000"/>
                <w:sz w:val="22"/>
                <w:szCs w:val="22"/>
              </w:rPr>
            </w:pPr>
          </w:p>
        </w:tc>
        <w:tc>
          <w:tcPr>
            <w:tcW w:w="1138" w:type="dxa"/>
            <w:tcBorders>
              <w:bottom w:val="single" w:sz="4" w:space="0" w:color="auto"/>
            </w:tcBorders>
            <w:noWrap/>
            <w:vAlign w:val="center"/>
            <w:hideMark/>
          </w:tcPr>
          <w:p w:rsidR="0002429C" w:rsidRPr="007B55BF" w:rsidRDefault="0002429C" w:rsidP="007B55BF">
            <w:pPr>
              <w:spacing w:line="360" w:lineRule="auto"/>
              <w:jc w:val="right"/>
              <w:rPr>
                <w:rFonts w:ascii="Arial" w:hAnsi="Arial" w:cs="Arial"/>
                <w:bCs/>
                <w:color w:val="000000"/>
                <w:sz w:val="22"/>
                <w:szCs w:val="22"/>
              </w:rPr>
            </w:pPr>
            <w:r w:rsidRPr="007B55BF">
              <w:rPr>
                <w:rFonts w:ascii="Arial" w:hAnsi="Arial" w:cs="Arial"/>
                <w:bCs/>
                <w:color w:val="000000"/>
                <w:sz w:val="22"/>
                <w:szCs w:val="22"/>
              </w:rPr>
              <w:t>2.4250</w:t>
            </w:r>
          </w:p>
        </w:tc>
      </w:tr>
    </w:tbl>
    <w:p w:rsidR="0002429C" w:rsidRPr="00BC5A8F" w:rsidRDefault="0002429C" w:rsidP="007B55BF">
      <w:pPr>
        <w:autoSpaceDE w:val="0"/>
        <w:autoSpaceDN w:val="0"/>
        <w:adjustRightInd w:val="0"/>
        <w:spacing w:line="360" w:lineRule="auto"/>
        <w:jc w:val="both"/>
        <w:rPr>
          <w:rFonts w:ascii="Arial" w:eastAsia="Calibri" w:hAnsi="Arial" w:cs="Arial"/>
          <w:sz w:val="20"/>
          <w:szCs w:val="20"/>
        </w:rPr>
      </w:pPr>
      <w:r w:rsidRPr="00BC5A8F">
        <w:rPr>
          <w:rFonts w:ascii="Arial" w:eastAsia="Calibri" w:hAnsi="Arial" w:cs="Arial"/>
          <w:sz w:val="20"/>
          <w:szCs w:val="20"/>
        </w:rPr>
        <w:t xml:space="preserve">Sumber : Data </w:t>
      </w:r>
      <w:r w:rsidR="00901AFC" w:rsidRPr="00BC5A8F">
        <w:rPr>
          <w:rFonts w:ascii="Arial" w:eastAsia="Calibri" w:hAnsi="Arial" w:cs="Arial"/>
          <w:sz w:val="20"/>
          <w:szCs w:val="20"/>
        </w:rPr>
        <w:t>Primer, Diolah</w:t>
      </w:r>
      <w:r w:rsidRPr="00BC5A8F">
        <w:rPr>
          <w:rFonts w:ascii="Arial" w:eastAsia="Calibri" w:hAnsi="Arial" w:cs="Arial"/>
          <w:sz w:val="20"/>
          <w:szCs w:val="20"/>
        </w:rPr>
        <w:t>, 2016.</w:t>
      </w:r>
    </w:p>
    <w:p w:rsidR="0002429C" w:rsidRPr="00BC5A8F" w:rsidRDefault="0002429C" w:rsidP="007B55BF">
      <w:pPr>
        <w:spacing w:line="360" w:lineRule="auto"/>
        <w:ind w:left="993" w:hanging="993"/>
        <w:jc w:val="both"/>
        <w:rPr>
          <w:rFonts w:ascii="Arial" w:eastAsia="Calibri" w:hAnsi="Arial" w:cs="Arial"/>
          <w:i/>
          <w:sz w:val="20"/>
          <w:szCs w:val="20"/>
          <w:lang w:val="id-ID"/>
        </w:rPr>
      </w:pPr>
      <w:r w:rsidRPr="00BC5A8F">
        <w:rPr>
          <w:rFonts w:ascii="Arial" w:eastAsia="Calibri" w:hAnsi="Arial" w:cs="Arial"/>
          <w:i/>
          <w:sz w:val="20"/>
          <w:szCs w:val="20"/>
        </w:rPr>
        <w:t xml:space="preserve">Source : </w:t>
      </w:r>
      <w:r w:rsidR="00901AFC" w:rsidRPr="00BC5A8F">
        <w:rPr>
          <w:rFonts w:ascii="Arial" w:eastAsia="Calibri" w:hAnsi="Arial" w:cs="Arial"/>
          <w:i/>
          <w:sz w:val="20"/>
          <w:szCs w:val="20"/>
        </w:rPr>
        <w:t>Primary Data, Processed</w:t>
      </w:r>
      <w:r w:rsidRPr="00BC5A8F">
        <w:rPr>
          <w:rFonts w:ascii="Arial" w:eastAsia="Calibri" w:hAnsi="Arial" w:cs="Arial"/>
          <w:i/>
          <w:sz w:val="20"/>
          <w:szCs w:val="20"/>
        </w:rPr>
        <w:t>, 2016</w:t>
      </w:r>
    </w:p>
    <w:p w:rsidR="00901AFC" w:rsidRPr="00901AFC" w:rsidRDefault="00901AFC" w:rsidP="007B55BF">
      <w:pPr>
        <w:spacing w:line="360" w:lineRule="auto"/>
        <w:ind w:left="993" w:hanging="993"/>
        <w:jc w:val="both"/>
        <w:rPr>
          <w:rFonts w:ascii="Arial" w:eastAsia="Calibri" w:hAnsi="Arial" w:cs="Arial"/>
          <w:i/>
          <w:sz w:val="22"/>
          <w:szCs w:val="22"/>
          <w:lang w:val="id-ID"/>
        </w:rPr>
      </w:pPr>
    </w:p>
    <w:p w:rsidR="00FD2DEA" w:rsidRPr="007B55BF" w:rsidRDefault="00C02CAF" w:rsidP="007B55BF">
      <w:pPr>
        <w:autoSpaceDE w:val="0"/>
        <w:autoSpaceDN w:val="0"/>
        <w:adjustRightInd w:val="0"/>
        <w:spacing w:line="360" w:lineRule="auto"/>
        <w:ind w:firstLine="709"/>
        <w:jc w:val="both"/>
        <w:rPr>
          <w:rFonts w:ascii="Arial" w:hAnsi="Arial" w:cs="Arial"/>
          <w:b/>
          <w:sz w:val="22"/>
          <w:szCs w:val="22"/>
        </w:rPr>
      </w:pPr>
      <w:r w:rsidRPr="007B55BF">
        <w:rPr>
          <w:rFonts w:ascii="Arial" w:hAnsi="Arial" w:cs="Arial"/>
          <w:sz w:val="22"/>
          <w:szCs w:val="22"/>
        </w:rPr>
        <w:t xml:space="preserve">Hasil </w:t>
      </w:r>
      <w:r w:rsidRPr="007B55BF">
        <w:rPr>
          <w:rFonts w:ascii="Arial" w:hAnsi="Arial" w:cs="Arial"/>
          <w:i/>
          <w:sz w:val="22"/>
          <w:szCs w:val="22"/>
        </w:rPr>
        <w:t>external factor analysis summary</w:t>
      </w:r>
      <w:r w:rsidRPr="007B55BF">
        <w:rPr>
          <w:rFonts w:ascii="Arial" w:hAnsi="Arial" w:cs="Arial"/>
          <w:sz w:val="22"/>
          <w:szCs w:val="22"/>
        </w:rPr>
        <w:t xml:space="preserve"> (EFAS) pada </w:t>
      </w:r>
      <w:r w:rsidR="006C2483" w:rsidRPr="007B55BF">
        <w:rPr>
          <w:rFonts w:ascii="Arial" w:hAnsi="Arial" w:cs="Arial"/>
          <w:color w:val="000000" w:themeColor="text1"/>
          <w:sz w:val="22"/>
          <w:szCs w:val="22"/>
        </w:rPr>
        <w:t xml:space="preserve">Tabel </w:t>
      </w:r>
      <w:r w:rsidR="00E15845" w:rsidRPr="007B55BF">
        <w:rPr>
          <w:rFonts w:ascii="Arial" w:hAnsi="Arial" w:cs="Arial"/>
          <w:color w:val="000000" w:themeColor="text1"/>
          <w:sz w:val="22"/>
          <w:szCs w:val="22"/>
        </w:rPr>
        <w:t>7</w:t>
      </w:r>
      <w:r w:rsidRPr="007B55BF">
        <w:rPr>
          <w:rFonts w:ascii="Arial" w:hAnsi="Arial" w:cs="Arial"/>
          <w:sz w:val="22"/>
          <w:szCs w:val="22"/>
        </w:rPr>
        <w:t xml:space="preserve"> memberikan nilai skor total sebesar 2,4250 terdiri dari nilai peluang sebesar 1,8000 dan nilai ancaman sebesar 0,6250. Nilai ini di</w:t>
      </w:r>
      <w:r w:rsidR="00052C37" w:rsidRPr="007B55BF">
        <w:rPr>
          <w:rFonts w:ascii="Arial" w:hAnsi="Arial" w:cs="Arial"/>
          <w:sz w:val="22"/>
          <w:szCs w:val="22"/>
        </w:rPr>
        <w:t xml:space="preserve"> </w:t>
      </w:r>
      <w:r w:rsidRPr="007B55BF">
        <w:rPr>
          <w:rFonts w:ascii="Arial" w:hAnsi="Arial" w:cs="Arial"/>
          <w:sz w:val="22"/>
          <w:szCs w:val="22"/>
        </w:rPr>
        <w:t xml:space="preserve">bawah nilai rata-rata 2,5000, sehingga ini menunjukkan bahwa pemerintah daerah dalam melakukan pengelolaan sumberdaya </w:t>
      </w:r>
      <w:r w:rsidR="00B53FF1" w:rsidRPr="007B55BF">
        <w:rPr>
          <w:rFonts w:ascii="Arial" w:hAnsi="Arial" w:cs="Arial"/>
          <w:sz w:val="22"/>
          <w:szCs w:val="22"/>
        </w:rPr>
        <w:t>kawasan</w:t>
      </w:r>
      <w:r w:rsidRPr="007B55BF">
        <w:rPr>
          <w:rFonts w:ascii="Arial" w:hAnsi="Arial" w:cs="Arial"/>
          <w:sz w:val="22"/>
          <w:szCs w:val="22"/>
        </w:rPr>
        <w:t xml:space="preserve"> Labuan Cermin belum mampu memanfaatkan peluang </w:t>
      </w:r>
      <w:r w:rsidR="005F2EF9" w:rsidRPr="007B55BF">
        <w:rPr>
          <w:rFonts w:ascii="Arial" w:hAnsi="Arial" w:cs="Arial"/>
          <w:sz w:val="22"/>
          <w:szCs w:val="22"/>
        </w:rPr>
        <w:t xml:space="preserve">yang ada dan </w:t>
      </w:r>
      <w:r w:rsidRPr="007B55BF">
        <w:rPr>
          <w:rFonts w:ascii="Arial" w:hAnsi="Arial" w:cs="Arial"/>
          <w:color w:val="000000"/>
          <w:sz w:val="22"/>
          <w:szCs w:val="22"/>
        </w:rPr>
        <w:t>belum dapat mengatasi ancaman</w:t>
      </w:r>
      <w:r w:rsidR="005F2EF9" w:rsidRPr="007B55BF">
        <w:rPr>
          <w:rFonts w:ascii="Arial" w:hAnsi="Arial" w:cs="Arial"/>
          <w:color w:val="000000"/>
          <w:sz w:val="22"/>
          <w:szCs w:val="22"/>
        </w:rPr>
        <w:t xml:space="preserve"> yang muncul.</w:t>
      </w:r>
      <w:r w:rsidRPr="007B55BF">
        <w:rPr>
          <w:rFonts w:ascii="Arial" w:hAnsi="Arial" w:cs="Arial"/>
          <w:color w:val="000000"/>
          <w:sz w:val="22"/>
          <w:szCs w:val="22"/>
        </w:rPr>
        <w:t xml:space="preserve"> </w:t>
      </w:r>
    </w:p>
    <w:p w:rsidR="00C02CAF" w:rsidRPr="007B55BF" w:rsidRDefault="00C02CAF" w:rsidP="007B55BF">
      <w:pPr>
        <w:spacing w:after="120" w:line="360" w:lineRule="auto"/>
        <w:rPr>
          <w:rFonts w:ascii="Arial" w:hAnsi="Arial" w:cs="Arial"/>
          <w:b/>
          <w:sz w:val="22"/>
          <w:szCs w:val="22"/>
        </w:rPr>
      </w:pPr>
      <w:r w:rsidRPr="007B55BF">
        <w:rPr>
          <w:rFonts w:ascii="Arial" w:hAnsi="Arial" w:cs="Arial"/>
          <w:b/>
          <w:sz w:val="22"/>
          <w:szCs w:val="22"/>
        </w:rPr>
        <w:t xml:space="preserve">Profil Strategi Pengelolaan Sumberdaya </w:t>
      </w:r>
      <w:r w:rsidR="00B53FF1" w:rsidRPr="007B55BF">
        <w:rPr>
          <w:rFonts w:ascii="Arial" w:hAnsi="Arial" w:cs="Arial"/>
          <w:b/>
          <w:sz w:val="22"/>
          <w:szCs w:val="22"/>
        </w:rPr>
        <w:t>Kawasan</w:t>
      </w:r>
      <w:r w:rsidRPr="007B55BF">
        <w:rPr>
          <w:rFonts w:ascii="Arial" w:hAnsi="Arial" w:cs="Arial"/>
          <w:b/>
          <w:sz w:val="22"/>
          <w:szCs w:val="22"/>
        </w:rPr>
        <w:t xml:space="preserve"> Labuan Cermin</w:t>
      </w:r>
      <w:r w:rsidR="0026444A" w:rsidRPr="007B55BF">
        <w:rPr>
          <w:rFonts w:ascii="Arial" w:hAnsi="Arial" w:cs="Arial"/>
          <w:b/>
          <w:sz w:val="22"/>
          <w:szCs w:val="22"/>
        </w:rPr>
        <w:t xml:space="preserve"> Untuk Ekowisata</w:t>
      </w:r>
    </w:p>
    <w:p w:rsidR="00C02CAF" w:rsidRPr="007B55BF" w:rsidRDefault="00C02CAF" w:rsidP="007B55BF">
      <w:pPr>
        <w:spacing w:line="360" w:lineRule="auto"/>
        <w:ind w:firstLine="709"/>
        <w:jc w:val="both"/>
        <w:rPr>
          <w:rFonts w:ascii="Arial" w:hAnsi="Arial" w:cs="Arial"/>
          <w:sz w:val="22"/>
          <w:szCs w:val="22"/>
        </w:rPr>
      </w:pPr>
      <w:r w:rsidRPr="007B55BF">
        <w:rPr>
          <w:rFonts w:ascii="Arial" w:hAnsi="Arial" w:cs="Arial"/>
          <w:sz w:val="22"/>
          <w:szCs w:val="22"/>
        </w:rPr>
        <w:t xml:space="preserve">Profil strategi strategi dalam pengelolaan sumberdaya </w:t>
      </w:r>
      <w:r w:rsidR="00E15845" w:rsidRPr="007B55BF">
        <w:rPr>
          <w:rFonts w:ascii="Arial" w:hAnsi="Arial" w:cs="Arial"/>
          <w:sz w:val="22"/>
          <w:szCs w:val="22"/>
        </w:rPr>
        <w:t xml:space="preserve">untuk kegiatan ekowisata di </w:t>
      </w:r>
      <w:r w:rsidR="00B53FF1" w:rsidRPr="007B55BF">
        <w:rPr>
          <w:rFonts w:ascii="Arial" w:hAnsi="Arial" w:cs="Arial"/>
          <w:sz w:val="22"/>
          <w:szCs w:val="22"/>
        </w:rPr>
        <w:t>kawasan</w:t>
      </w:r>
      <w:r w:rsidRPr="007B55BF">
        <w:rPr>
          <w:rFonts w:ascii="Arial" w:hAnsi="Arial" w:cs="Arial"/>
          <w:sz w:val="22"/>
          <w:szCs w:val="22"/>
        </w:rPr>
        <w:t xml:space="preserve"> Labuan Cermin didapat dari nilai evaluasi faktor internal dan eksternal. Nilai pada sumbu X (faktor internal) didapat dari selisih antara nilai kekuatan dan kelemahan dalam matriks </w:t>
      </w:r>
      <w:r w:rsidRPr="007B55BF">
        <w:rPr>
          <w:rFonts w:ascii="Arial" w:hAnsi="Arial" w:cs="Arial"/>
          <w:i/>
          <w:sz w:val="22"/>
          <w:szCs w:val="22"/>
        </w:rPr>
        <w:t>internal factor analysis summary</w:t>
      </w:r>
      <w:r w:rsidRPr="007B55BF">
        <w:rPr>
          <w:rFonts w:ascii="Arial" w:hAnsi="Arial" w:cs="Arial"/>
          <w:sz w:val="22"/>
          <w:szCs w:val="22"/>
        </w:rPr>
        <w:t xml:space="preserve"> (IFAS), sedangkan nilai sumbu Y (faktor eksternal) merupakan selisih dari nilai nilai peluang dan ancaman pada Matriks Evaluasi </w:t>
      </w:r>
      <w:r w:rsidRPr="007B55BF">
        <w:rPr>
          <w:rFonts w:ascii="Arial" w:hAnsi="Arial" w:cs="Arial"/>
          <w:i/>
          <w:sz w:val="22"/>
          <w:szCs w:val="22"/>
        </w:rPr>
        <w:t>external factor analysis summary</w:t>
      </w:r>
      <w:r w:rsidRPr="007B55BF">
        <w:rPr>
          <w:rFonts w:ascii="Arial" w:hAnsi="Arial" w:cs="Arial"/>
          <w:sz w:val="22"/>
          <w:szCs w:val="22"/>
        </w:rPr>
        <w:t xml:space="preserve"> (EFAS)</w:t>
      </w:r>
    </w:p>
    <w:p w:rsidR="00C02CAF" w:rsidRPr="007B55BF" w:rsidRDefault="00C02CAF" w:rsidP="007B55BF">
      <w:pPr>
        <w:spacing w:after="120" w:line="360" w:lineRule="auto"/>
        <w:ind w:firstLine="709"/>
        <w:jc w:val="both"/>
        <w:rPr>
          <w:rFonts w:ascii="Arial" w:hAnsi="Arial" w:cs="Arial"/>
          <w:sz w:val="22"/>
          <w:szCs w:val="22"/>
          <w:lang w:val="id-ID"/>
        </w:rPr>
      </w:pPr>
      <w:r w:rsidRPr="007B55BF">
        <w:rPr>
          <w:rFonts w:ascii="Arial" w:hAnsi="Arial" w:cs="Arial"/>
          <w:bCs/>
          <w:sz w:val="22"/>
          <w:szCs w:val="22"/>
        </w:rPr>
        <w:t xml:space="preserve">Hasil analisis menunjukkan pengelola dalam melakukan </w:t>
      </w:r>
      <w:r w:rsidRPr="007B55BF">
        <w:rPr>
          <w:rFonts w:ascii="Arial" w:hAnsi="Arial" w:cs="Arial"/>
          <w:sz w:val="22"/>
          <w:szCs w:val="22"/>
        </w:rPr>
        <w:t xml:space="preserve">pengelolaan sumberdaya </w:t>
      </w:r>
      <w:r w:rsidR="00E15845" w:rsidRPr="007B55BF">
        <w:rPr>
          <w:rFonts w:ascii="Arial" w:hAnsi="Arial" w:cs="Arial"/>
          <w:sz w:val="22"/>
          <w:szCs w:val="22"/>
        </w:rPr>
        <w:t xml:space="preserve">untuk kegiatan ekowisata di </w:t>
      </w:r>
      <w:r w:rsidR="00B53FF1" w:rsidRPr="007B55BF">
        <w:rPr>
          <w:rFonts w:ascii="Arial" w:hAnsi="Arial" w:cs="Arial"/>
          <w:sz w:val="22"/>
          <w:szCs w:val="22"/>
        </w:rPr>
        <w:t>kawasan</w:t>
      </w:r>
      <w:r w:rsidRPr="007B55BF">
        <w:rPr>
          <w:rFonts w:ascii="Arial" w:hAnsi="Arial" w:cs="Arial"/>
          <w:sz w:val="22"/>
          <w:szCs w:val="22"/>
        </w:rPr>
        <w:t xml:space="preserve"> Labuan Cermin berada di kuadran agresif, di mana </w:t>
      </w:r>
      <w:r w:rsidRPr="007B55BF">
        <w:rPr>
          <w:rFonts w:ascii="Arial" w:hAnsi="Arial" w:cs="Arial"/>
          <w:bCs/>
          <w:sz w:val="22"/>
          <w:szCs w:val="22"/>
        </w:rPr>
        <w:t xml:space="preserve">pengelola </w:t>
      </w:r>
      <w:r w:rsidRPr="007B55BF">
        <w:rPr>
          <w:rFonts w:ascii="Arial" w:hAnsi="Arial" w:cs="Arial"/>
          <w:sz w:val="22"/>
          <w:szCs w:val="22"/>
        </w:rPr>
        <w:t xml:space="preserve">berada dalam posisi yang baik untuk menggunakan kekuatan internalnya dalam rangka memanfaatkan peluang-peluang yang ada, mengatasi kelemahan-kelemahan internal dan untuk mengatasi berbagai ancaman eksternal. Lebih jelasnya dapat dilihat pada Gambar </w:t>
      </w:r>
      <w:r w:rsidR="00E15845" w:rsidRPr="007B55BF">
        <w:rPr>
          <w:rFonts w:ascii="Arial" w:hAnsi="Arial" w:cs="Arial"/>
          <w:sz w:val="22"/>
          <w:szCs w:val="22"/>
        </w:rPr>
        <w:t>3</w:t>
      </w:r>
      <w:r w:rsidR="00A64F39" w:rsidRPr="007B55BF">
        <w:rPr>
          <w:rFonts w:ascii="Arial" w:hAnsi="Arial" w:cs="Arial"/>
          <w:sz w:val="22"/>
          <w:szCs w:val="22"/>
        </w:rPr>
        <w:t>.</w:t>
      </w:r>
    </w:p>
    <w:p w:rsidR="00C02CAF" w:rsidRPr="007B55BF" w:rsidRDefault="00901AFC" w:rsidP="00901AFC">
      <w:pPr>
        <w:spacing w:line="360" w:lineRule="auto"/>
        <w:ind w:left="709"/>
        <w:rPr>
          <w:rFonts w:ascii="Arial" w:hAnsi="Arial" w:cs="Arial"/>
          <w:sz w:val="22"/>
          <w:szCs w:val="22"/>
        </w:rPr>
      </w:pPr>
      <w:r w:rsidRPr="007B55BF">
        <w:rPr>
          <w:rFonts w:ascii="Arial" w:hAnsi="Arial" w:cs="Arial"/>
          <w:sz w:val="22"/>
          <w:szCs w:val="22"/>
        </w:rPr>
      </w:r>
      <w:r>
        <w:rPr>
          <w:rFonts w:ascii="Arial" w:hAnsi="Arial" w:cs="Arial"/>
          <w:sz w:val="22"/>
          <w:szCs w:val="22"/>
        </w:rPr>
        <w:pict>
          <v:group id="_x0000_s1032" style="width:366.95pt;height:294.6pt;mso-position-horizontal-relative:char;mso-position-vertical-relative:line" coordorigin="1883,85" coordsize="8475,7156">
            <v:rect id="_x0000_s1033" style="position:absolute;left:1883;top:85;width:8460;height:7156" fillcolor="#c2d69b [1942]" strokecolor="#c2d69b [1942]" strokeweight="1pt">
              <v:fill color2="#eaf1dd [662]" angle="-45" focusposition="1" focussize="" focus="-50%" type="gradient"/>
              <v:shadow on="t" type="perspective" color="#4e6128 [1606]" opacity=".5" offset="1pt" offset2="-3pt"/>
            </v:rect>
            <v:group id="_x0000_s1034" style="position:absolute;left:1883;top:230;width:8475;height:7011" coordorigin="1883,1896" coordsize="8475,7011">
              <v:shapetype id="_x0000_t202" coordsize="21600,21600" o:spt="202" path="m,l,21600r21600,l21600,xe">
                <v:stroke joinstyle="miter"/>
                <v:path gradientshapeok="t" o:connecttype="rect"/>
              </v:shapetype>
              <v:shape id="_x0000_s1035" type="#_x0000_t202" style="position:absolute;left:7852;top:5116;width:882;height:400;mso-width-relative:margin;mso-height-relative:margin" filled="f" stroked="f">
                <v:textbox style="mso-next-textbox:#_x0000_s1035">
                  <w:txbxContent>
                    <w:p w:rsidR="006018DD" w:rsidRDefault="006018DD" w:rsidP="00C02CAF">
                      <w:pPr>
                        <w:jc w:val="center"/>
                        <w:rPr>
                          <w:b/>
                          <w:sz w:val="16"/>
                          <w:szCs w:val="16"/>
                        </w:rPr>
                      </w:pPr>
                      <w:r>
                        <w:rPr>
                          <w:b/>
                          <w:sz w:val="16"/>
                          <w:szCs w:val="16"/>
                        </w:rPr>
                        <w:t>1,8500</w:t>
                      </w:r>
                    </w:p>
                  </w:txbxContent>
                </v:textbox>
              </v:shape>
              <v:shape id="_x0000_s1036" type="#_x0000_t202" style="position:absolute;left:7391;top:2793;width:1459;height:400;mso-width-relative:margin;mso-height-relative:margin" filled="f" stroked="f">
                <v:textbox style="mso-next-textbox:#_x0000_s1036">
                  <w:txbxContent>
                    <w:p w:rsidR="006018DD" w:rsidRDefault="006018DD" w:rsidP="00C02CAF">
                      <w:pPr>
                        <w:jc w:val="center"/>
                        <w:rPr>
                          <w:b/>
                          <w:color w:val="C00000"/>
                          <w:sz w:val="18"/>
                          <w:szCs w:val="18"/>
                        </w:rPr>
                      </w:pPr>
                      <w:r>
                        <w:rPr>
                          <w:b/>
                          <w:color w:val="C00000"/>
                          <w:sz w:val="18"/>
                          <w:szCs w:val="18"/>
                        </w:rPr>
                        <w:t>Agresif</w:t>
                      </w:r>
                    </w:p>
                  </w:txbxContent>
                </v:textbox>
              </v:shape>
              <v:shape id="_x0000_s1037" type="#_x0000_t202" style="position:absolute;left:5895;top:3518;width:882;height:400;mso-width-relative:margin;mso-height-relative:margin" filled="f" stroked="f">
                <v:textbox style="mso-next-textbox:#_x0000_s1037">
                  <w:txbxContent>
                    <w:p w:rsidR="006018DD" w:rsidRDefault="006018DD" w:rsidP="00C02CAF">
                      <w:pPr>
                        <w:jc w:val="center"/>
                        <w:rPr>
                          <w:b/>
                          <w:color w:val="002060"/>
                          <w:sz w:val="16"/>
                          <w:szCs w:val="16"/>
                        </w:rPr>
                      </w:pPr>
                      <w:r>
                        <w:rPr>
                          <w:b/>
                          <w:color w:val="002060"/>
                          <w:sz w:val="16"/>
                          <w:szCs w:val="16"/>
                        </w:rPr>
                        <w:t>1,0333</w:t>
                      </w:r>
                    </w:p>
                  </w:txbxContent>
                </v:textbox>
              </v:shape>
              <v:shape id="_x0000_s1038" type="#_x0000_t202" style="position:absolute;left:4221;top:5109;width:882;height:400;mso-width-relative:margin;mso-height-relative:margin" filled="f" stroked="f">
                <v:textbox style="mso-next-textbox:#_x0000_s1038">
                  <w:txbxContent>
                    <w:p w:rsidR="006018DD" w:rsidRDefault="006018DD" w:rsidP="00C02CAF">
                      <w:pPr>
                        <w:jc w:val="center"/>
                        <w:rPr>
                          <w:b/>
                          <w:sz w:val="16"/>
                          <w:szCs w:val="16"/>
                        </w:rPr>
                      </w:pPr>
                      <w:r>
                        <w:rPr>
                          <w:b/>
                          <w:sz w:val="16"/>
                          <w:szCs w:val="16"/>
                        </w:rPr>
                        <w:t>0,6250</w:t>
                      </w:r>
                    </w:p>
                  </w:txbxContent>
                </v:textbox>
              </v:shape>
              <v:shape id="_x0000_s1039" type="#_x0000_t202" style="position:absolute;left:5922;top:2531;width:882;height:400;mso-width-relative:margin;mso-height-relative:margin" filled="f" stroked="f">
                <v:textbox style="mso-next-textbox:#_x0000_s1039">
                  <w:txbxContent>
                    <w:p w:rsidR="006018DD" w:rsidRDefault="006018DD" w:rsidP="00C02CAF">
                      <w:pPr>
                        <w:jc w:val="center"/>
                        <w:rPr>
                          <w:b/>
                          <w:sz w:val="16"/>
                          <w:szCs w:val="16"/>
                        </w:rPr>
                      </w:pPr>
                      <w:r>
                        <w:rPr>
                          <w:b/>
                          <w:sz w:val="16"/>
                          <w:szCs w:val="16"/>
                        </w:rPr>
                        <w:t>1,8000</w:t>
                      </w:r>
                    </w:p>
                  </w:txbxContent>
                </v:textbox>
              </v:shape>
              <v:shape id="_x0000_s1040" type="#_x0000_t202" style="position:absolute;left:5909;top:6341;width:882;height:400;mso-width-relative:margin;mso-height-relative:margin" filled="f" stroked="f">
                <v:textbox style="mso-next-textbox:#_x0000_s1040">
                  <w:txbxContent>
                    <w:p w:rsidR="006018DD" w:rsidRDefault="006018DD" w:rsidP="00C02CAF">
                      <w:pPr>
                        <w:jc w:val="center"/>
                        <w:rPr>
                          <w:b/>
                          <w:sz w:val="16"/>
                          <w:szCs w:val="16"/>
                        </w:rPr>
                      </w:pPr>
                      <w:r>
                        <w:rPr>
                          <w:b/>
                          <w:sz w:val="16"/>
                          <w:szCs w:val="16"/>
                        </w:rPr>
                        <w:t>0,6250</w:t>
                      </w:r>
                    </w:p>
                  </w:txbxContent>
                </v:textbox>
              </v:shape>
              <v:shape id="_x0000_s1041" type="#_x0000_t202" style="position:absolute;left:6565;top:5090;width:882;height:400;mso-width-relative:margin;mso-height-relative:margin" filled="f" stroked="f">
                <v:textbox style="mso-next-textbox:#_x0000_s1041">
                  <w:txbxContent>
                    <w:p w:rsidR="006018DD" w:rsidRDefault="006018DD" w:rsidP="00C02CAF">
                      <w:pPr>
                        <w:jc w:val="center"/>
                        <w:rPr>
                          <w:b/>
                          <w:color w:val="002060"/>
                          <w:sz w:val="16"/>
                          <w:szCs w:val="16"/>
                        </w:rPr>
                      </w:pPr>
                      <w:r>
                        <w:rPr>
                          <w:b/>
                          <w:color w:val="002060"/>
                          <w:sz w:val="16"/>
                          <w:szCs w:val="16"/>
                        </w:rPr>
                        <w:t>1,0548</w:t>
                      </w:r>
                    </w:p>
                  </w:txbxContent>
                </v:textbox>
              </v:shape>
              <v:shapetype id="_x0000_t32" coordsize="21600,21600" o:spt="32" o:oned="t" path="m,l21600,21600e" filled="f">
                <v:path arrowok="t" fillok="f" o:connecttype="none"/>
                <o:lock v:ext="edit" shapetype="t"/>
              </v:shapetype>
              <v:shape id="_x0000_s1042" type="#_x0000_t32" style="position:absolute;left:6065;top:2797;width:2157;height:2295" o:connectortype="straight" strokecolor="#002060" strokeweight="1.5pt">
                <v:shadow type="perspective" color="#243f60" opacity=".5" offset="1pt" offset2="-1pt"/>
              </v:shape>
              <v:shape id="_x0000_s1043" type="#_x0000_t32" style="position:absolute;left:6065;top:5092;width:2157;height:1383;flip:x" o:connectortype="straight" strokecolor="#002060" strokeweight="1.5pt"/>
              <v:shape id="_x0000_s1044" type="#_x0000_t32" style="position:absolute;left:4794;top:5092;width:1271;height:1383;flip:x y" o:connectortype="straight" strokecolor="#002060" strokeweight="1.5pt"/>
              <v:shape id="_x0000_s1045" type="#_x0000_t32" style="position:absolute;left:4794;top:2797;width:1271;height:2295;flip:y" o:connectortype="straight" strokecolor="#002060" strokeweight="1.5pt"/>
              <v:shape id="_x0000_s1046" type="#_x0000_t32" style="position:absolute;left:6065;top:3814;width:932;height:0" o:connectortype="straight" strokecolor="#c00000" strokeweight="1.5pt">
                <v:stroke dashstyle="1 1"/>
              </v:shape>
              <v:shape id="_x0000_s1047" type="#_x0000_t32" style="position:absolute;left:6998;top:3814;width:0;height:1278;flip:y" o:connectortype="straight" strokecolor="#c00000" strokeweight="1.25pt">
                <v:stroke dashstyle="1 1"/>
              </v:shape>
              <v:shape id="_x0000_s1048" type="#_x0000_t32" style="position:absolute;left:6065;top:3193;width:1382;height:1899;flip:y" o:connectortype="straight" strokecolor="#c00000" strokeweight="1.25pt">
                <v:stroke dashstyle="1 1" endarrow="block"/>
              </v:shape>
              <v:shape id="_x0000_s1049" type="#_x0000_t202" style="position:absolute;left:7328;top:6793;width:1482;height:400;mso-width-relative:margin;mso-height-relative:margin" filled="f" stroked="f">
                <v:textbox style="mso-next-textbox:#_x0000_s1049">
                  <w:txbxContent>
                    <w:p w:rsidR="006018DD" w:rsidRDefault="006018DD" w:rsidP="00C02CAF">
                      <w:pPr>
                        <w:jc w:val="center"/>
                        <w:rPr>
                          <w:b/>
                          <w:color w:val="C00000"/>
                          <w:sz w:val="18"/>
                          <w:szCs w:val="18"/>
                        </w:rPr>
                      </w:pPr>
                      <w:r>
                        <w:rPr>
                          <w:b/>
                          <w:color w:val="C00000"/>
                          <w:sz w:val="18"/>
                          <w:szCs w:val="18"/>
                        </w:rPr>
                        <w:t>Diversifikasi</w:t>
                      </w:r>
                    </w:p>
                  </w:txbxContent>
                </v:textbox>
              </v:shape>
              <v:shape id="_x0000_s1050" type="#_x0000_t202" style="position:absolute;left:3566;top:6789;width:1343;height:400;mso-width-relative:margin;mso-height-relative:margin" filled="f" stroked="f">
                <v:textbox style="mso-next-textbox:#_x0000_s1050">
                  <w:txbxContent>
                    <w:p w:rsidR="006018DD" w:rsidRDefault="006018DD" w:rsidP="00C02CAF">
                      <w:pPr>
                        <w:jc w:val="center"/>
                        <w:rPr>
                          <w:b/>
                          <w:color w:val="C00000"/>
                          <w:sz w:val="18"/>
                          <w:szCs w:val="18"/>
                        </w:rPr>
                      </w:pPr>
                      <w:r>
                        <w:rPr>
                          <w:b/>
                          <w:color w:val="C00000"/>
                          <w:sz w:val="18"/>
                          <w:szCs w:val="18"/>
                        </w:rPr>
                        <w:t>Defensif</w:t>
                      </w:r>
                    </w:p>
                  </w:txbxContent>
                </v:textbox>
              </v:shape>
              <v:shape id="_x0000_s1051" type="#_x0000_t202" style="position:absolute;left:3308;top:2797;width:1757;height:400;mso-width-relative:margin;mso-height-relative:margin" filled="f" stroked="f">
                <v:textbox style="mso-next-textbox:#_x0000_s1051">
                  <w:txbxContent>
                    <w:p w:rsidR="006018DD" w:rsidRDefault="006018DD" w:rsidP="00C02CAF">
                      <w:pPr>
                        <w:jc w:val="center"/>
                        <w:rPr>
                          <w:b/>
                          <w:color w:val="C00000"/>
                          <w:sz w:val="18"/>
                          <w:szCs w:val="18"/>
                        </w:rPr>
                      </w:pPr>
                      <w:r>
                        <w:rPr>
                          <w:b/>
                          <w:color w:val="C00000"/>
                          <w:sz w:val="18"/>
                          <w:szCs w:val="18"/>
                        </w:rPr>
                        <w:t>Konservatif</w:t>
                      </w:r>
                    </w:p>
                  </w:txbxContent>
                </v:textbox>
              </v:shape>
              <v:shape id="_x0000_s1052" type="#_x0000_t32" style="position:absolute;left:6065;top:2139;width:0;height:6456" o:connectortype="straight" strokeweight="2pt">
                <v:stroke startarrow="block" endarrow="block"/>
              </v:shape>
              <v:shape id="_x0000_s1053" type="#_x0000_t32" style="position:absolute;left:2820;top:5092;width:6741;height:0" o:connectortype="straight" strokeweight="2pt">
                <v:stroke startarrow="block" endarrow="block"/>
              </v:shape>
              <v:shape id="_x0000_s1054" type="#_x0000_t202" style="position:absolute;left:9436;top:4908;width:922;height:400;mso-width-relative:margin;mso-height-relative:margin" filled="f" stroked="f">
                <v:textbox style="mso-next-textbox:#_x0000_s1054">
                  <w:txbxContent>
                    <w:p w:rsidR="006018DD" w:rsidRDefault="006018DD" w:rsidP="00C02CAF">
                      <w:pPr>
                        <w:jc w:val="center"/>
                        <w:rPr>
                          <w:b/>
                          <w:sz w:val="16"/>
                          <w:szCs w:val="16"/>
                        </w:rPr>
                      </w:pPr>
                      <w:r>
                        <w:rPr>
                          <w:b/>
                          <w:sz w:val="16"/>
                          <w:szCs w:val="16"/>
                        </w:rPr>
                        <w:t>Kekuatan</w:t>
                      </w:r>
                    </w:p>
                  </w:txbxContent>
                </v:textbox>
              </v:shape>
              <v:shape id="_x0000_s1055" type="#_x0000_t202" style="position:absolute;left:1883;top:4910;width:1102;height:400;mso-width-relative:margin;mso-height-relative:margin" filled="f" stroked="f">
                <v:textbox style="mso-next-textbox:#_x0000_s1055">
                  <w:txbxContent>
                    <w:p w:rsidR="006018DD" w:rsidRDefault="006018DD" w:rsidP="00C02CAF">
                      <w:pPr>
                        <w:jc w:val="center"/>
                        <w:rPr>
                          <w:b/>
                          <w:sz w:val="16"/>
                          <w:szCs w:val="16"/>
                        </w:rPr>
                      </w:pPr>
                      <w:r>
                        <w:rPr>
                          <w:b/>
                          <w:sz w:val="16"/>
                          <w:szCs w:val="16"/>
                        </w:rPr>
                        <w:t>Kelemahan</w:t>
                      </w:r>
                    </w:p>
                  </w:txbxContent>
                </v:textbox>
              </v:shape>
              <v:shape id="_x0000_s1056" type="#_x0000_t202" style="position:absolute;left:5525;top:8507;width:1102;height:400;mso-width-relative:margin;mso-height-relative:margin" filled="f" stroked="f">
                <v:textbox style="mso-next-textbox:#_x0000_s1056">
                  <w:txbxContent>
                    <w:p w:rsidR="006018DD" w:rsidRDefault="006018DD" w:rsidP="00C02CAF">
                      <w:pPr>
                        <w:jc w:val="center"/>
                        <w:rPr>
                          <w:b/>
                          <w:sz w:val="16"/>
                          <w:szCs w:val="16"/>
                        </w:rPr>
                      </w:pPr>
                      <w:r>
                        <w:rPr>
                          <w:b/>
                          <w:sz w:val="16"/>
                          <w:szCs w:val="16"/>
                        </w:rPr>
                        <w:t>Tantangan</w:t>
                      </w:r>
                    </w:p>
                  </w:txbxContent>
                </v:textbox>
              </v:shape>
              <v:shape id="_x0000_s1057" type="#_x0000_t202" style="position:absolute;left:5455;top:1896;width:1176;height:400;mso-width-relative:margin;mso-height-relative:margin" filled="f" stroked="f">
                <v:textbox style="mso-next-textbox:#_x0000_s1057">
                  <w:txbxContent>
                    <w:p w:rsidR="006018DD" w:rsidRDefault="006018DD" w:rsidP="00C02CAF">
                      <w:pPr>
                        <w:jc w:val="center"/>
                        <w:rPr>
                          <w:b/>
                          <w:sz w:val="16"/>
                          <w:szCs w:val="16"/>
                        </w:rPr>
                      </w:pPr>
                      <w:r>
                        <w:rPr>
                          <w:b/>
                          <w:sz w:val="16"/>
                          <w:szCs w:val="16"/>
                        </w:rPr>
                        <w:t>Peluang</w:t>
                      </w:r>
                    </w:p>
                  </w:txbxContent>
                </v:textbox>
              </v:shape>
            </v:group>
            <w10:wrap type="none"/>
            <w10:anchorlock/>
          </v:group>
        </w:pict>
      </w:r>
    </w:p>
    <w:p w:rsidR="00C02CAF" w:rsidRPr="00901AFC" w:rsidRDefault="00C02CAF" w:rsidP="00901AFC">
      <w:pPr>
        <w:spacing w:line="276" w:lineRule="auto"/>
        <w:ind w:left="1276" w:hanging="1276"/>
        <w:jc w:val="center"/>
        <w:rPr>
          <w:rFonts w:ascii="Arial" w:hAnsi="Arial" w:cs="Arial"/>
          <w:b/>
          <w:sz w:val="22"/>
          <w:szCs w:val="22"/>
        </w:rPr>
      </w:pPr>
      <w:r w:rsidRPr="00901AFC">
        <w:rPr>
          <w:rFonts w:ascii="Arial" w:hAnsi="Arial" w:cs="Arial"/>
          <w:b/>
          <w:sz w:val="22"/>
          <w:szCs w:val="22"/>
        </w:rPr>
        <w:t xml:space="preserve">Gambar </w:t>
      </w:r>
      <w:r w:rsidR="00E15845" w:rsidRPr="00901AFC">
        <w:rPr>
          <w:rFonts w:ascii="Arial" w:hAnsi="Arial" w:cs="Arial"/>
          <w:b/>
          <w:sz w:val="22"/>
          <w:szCs w:val="22"/>
        </w:rPr>
        <w:t>3.</w:t>
      </w:r>
      <w:r w:rsidRPr="00901AFC">
        <w:rPr>
          <w:rFonts w:ascii="Arial" w:hAnsi="Arial" w:cs="Arial"/>
          <w:b/>
          <w:sz w:val="22"/>
          <w:szCs w:val="22"/>
        </w:rPr>
        <w:t xml:space="preserve"> Profil Strategi Pengelolaan </w:t>
      </w:r>
      <w:r w:rsidR="00E15845" w:rsidRPr="00901AFC">
        <w:rPr>
          <w:rFonts w:ascii="Arial" w:hAnsi="Arial" w:cs="Arial"/>
          <w:b/>
          <w:sz w:val="22"/>
          <w:szCs w:val="22"/>
        </w:rPr>
        <w:t>Ekowisata</w:t>
      </w:r>
      <w:r w:rsidRPr="00901AFC">
        <w:rPr>
          <w:rFonts w:ascii="Arial" w:hAnsi="Arial" w:cs="Arial"/>
          <w:b/>
          <w:sz w:val="22"/>
          <w:szCs w:val="22"/>
        </w:rPr>
        <w:t xml:space="preserve"> di </w:t>
      </w:r>
      <w:r w:rsidR="00B53FF1" w:rsidRPr="00901AFC">
        <w:rPr>
          <w:rFonts w:ascii="Arial" w:hAnsi="Arial" w:cs="Arial"/>
          <w:b/>
          <w:sz w:val="22"/>
          <w:szCs w:val="22"/>
        </w:rPr>
        <w:t>Kawasan</w:t>
      </w:r>
      <w:r w:rsidRPr="00901AFC">
        <w:rPr>
          <w:rFonts w:ascii="Arial" w:hAnsi="Arial" w:cs="Arial"/>
          <w:b/>
          <w:sz w:val="22"/>
          <w:szCs w:val="22"/>
        </w:rPr>
        <w:t xml:space="preserve"> Labuan Cermin</w:t>
      </w:r>
    </w:p>
    <w:p w:rsidR="000A034A" w:rsidRPr="00901AFC" w:rsidRDefault="005D0535" w:rsidP="00901AFC">
      <w:pPr>
        <w:spacing w:line="276" w:lineRule="auto"/>
        <w:ind w:left="1282" w:hanging="1282"/>
        <w:jc w:val="center"/>
        <w:rPr>
          <w:rFonts w:ascii="Arial" w:hAnsi="Arial" w:cs="Arial"/>
          <w:b/>
          <w:i/>
          <w:sz w:val="22"/>
          <w:szCs w:val="22"/>
        </w:rPr>
      </w:pPr>
      <w:r w:rsidRPr="00901AFC">
        <w:rPr>
          <w:rFonts w:ascii="Arial" w:hAnsi="Arial" w:cs="Arial"/>
          <w:b/>
          <w:i/>
          <w:sz w:val="22"/>
          <w:szCs w:val="22"/>
        </w:rPr>
        <w:t xml:space="preserve">Figure 3. The profile of Natural Resouces Management Strategy </w:t>
      </w:r>
    </w:p>
    <w:p w:rsidR="005D0535" w:rsidRPr="00901AFC" w:rsidRDefault="005D0535" w:rsidP="00901AFC">
      <w:pPr>
        <w:spacing w:line="276" w:lineRule="auto"/>
        <w:ind w:left="1282" w:hanging="1282"/>
        <w:jc w:val="center"/>
        <w:rPr>
          <w:rFonts w:ascii="Arial" w:hAnsi="Arial" w:cs="Arial"/>
          <w:b/>
          <w:i/>
          <w:sz w:val="22"/>
          <w:szCs w:val="22"/>
        </w:rPr>
      </w:pPr>
      <w:r w:rsidRPr="00901AFC">
        <w:rPr>
          <w:rFonts w:ascii="Arial" w:hAnsi="Arial" w:cs="Arial"/>
          <w:b/>
          <w:i/>
          <w:sz w:val="22"/>
          <w:szCs w:val="22"/>
        </w:rPr>
        <w:t>in Labuan Cermin Area</w:t>
      </w:r>
    </w:p>
    <w:p w:rsidR="00886099" w:rsidRDefault="00886099" w:rsidP="007B55BF">
      <w:pPr>
        <w:spacing w:line="360" w:lineRule="auto"/>
        <w:jc w:val="both"/>
        <w:rPr>
          <w:rFonts w:ascii="Arial" w:hAnsi="Arial" w:cs="Arial"/>
          <w:b/>
          <w:sz w:val="22"/>
          <w:szCs w:val="22"/>
          <w:lang w:val="id-ID"/>
        </w:rPr>
      </w:pPr>
    </w:p>
    <w:p w:rsidR="0078788A" w:rsidRPr="007B55BF" w:rsidRDefault="0078788A" w:rsidP="007B55BF">
      <w:pPr>
        <w:spacing w:line="360" w:lineRule="auto"/>
        <w:jc w:val="both"/>
        <w:rPr>
          <w:rFonts w:ascii="Arial" w:hAnsi="Arial" w:cs="Arial"/>
          <w:b/>
          <w:sz w:val="22"/>
          <w:szCs w:val="22"/>
          <w:lang w:val="id-ID"/>
        </w:rPr>
      </w:pPr>
    </w:p>
    <w:p w:rsidR="00C02CAF" w:rsidRPr="007B55BF" w:rsidRDefault="00C02CAF" w:rsidP="007B55BF">
      <w:pPr>
        <w:spacing w:line="360" w:lineRule="auto"/>
        <w:jc w:val="both"/>
        <w:rPr>
          <w:rFonts w:ascii="Arial" w:eastAsia="Calibri" w:hAnsi="Arial" w:cs="Arial"/>
          <w:b/>
          <w:sz w:val="22"/>
          <w:szCs w:val="22"/>
        </w:rPr>
      </w:pPr>
      <w:r w:rsidRPr="007B55BF">
        <w:rPr>
          <w:rFonts w:ascii="Arial" w:hAnsi="Arial" w:cs="Arial"/>
          <w:b/>
          <w:sz w:val="22"/>
          <w:szCs w:val="22"/>
        </w:rPr>
        <w:t>Matriks SWOT (</w:t>
      </w:r>
      <w:r w:rsidRPr="007B55BF">
        <w:rPr>
          <w:rFonts w:ascii="Arial" w:hAnsi="Arial" w:cs="Arial"/>
          <w:b/>
          <w:i/>
          <w:sz w:val="22"/>
          <w:szCs w:val="22"/>
        </w:rPr>
        <w:t>Strength, Weakness, Opportunity, Threatment</w:t>
      </w:r>
      <w:r w:rsidRPr="007B55BF">
        <w:rPr>
          <w:rFonts w:ascii="Arial" w:hAnsi="Arial" w:cs="Arial"/>
          <w:b/>
          <w:sz w:val="22"/>
          <w:szCs w:val="22"/>
        </w:rPr>
        <w:t>)</w:t>
      </w:r>
    </w:p>
    <w:p w:rsidR="00C02CAF" w:rsidRDefault="00C02CAF" w:rsidP="007B55BF">
      <w:pPr>
        <w:spacing w:line="360" w:lineRule="auto"/>
        <w:ind w:firstLine="709"/>
        <w:jc w:val="both"/>
        <w:rPr>
          <w:rFonts w:ascii="Arial" w:hAnsi="Arial" w:cs="Arial"/>
          <w:sz w:val="22"/>
          <w:szCs w:val="22"/>
          <w:lang w:val="id-ID"/>
        </w:rPr>
      </w:pPr>
      <w:r w:rsidRPr="007B55BF">
        <w:rPr>
          <w:rFonts w:ascii="Arial" w:hAnsi="Arial" w:cs="Arial"/>
          <w:sz w:val="22"/>
          <w:szCs w:val="22"/>
        </w:rPr>
        <w:t xml:space="preserve">Matriks SWOT digunakan dalam menentukan beberapa alternatif strategi dalam pengelolaan sumberdaya </w:t>
      </w:r>
      <w:r w:rsidR="006C2483" w:rsidRPr="007B55BF">
        <w:rPr>
          <w:rFonts w:ascii="Arial" w:hAnsi="Arial" w:cs="Arial"/>
          <w:sz w:val="22"/>
          <w:szCs w:val="22"/>
        </w:rPr>
        <w:t xml:space="preserve">di </w:t>
      </w:r>
      <w:r w:rsidR="00B53FF1" w:rsidRPr="007B55BF">
        <w:rPr>
          <w:rFonts w:ascii="Arial" w:hAnsi="Arial" w:cs="Arial"/>
          <w:sz w:val="22"/>
          <w:szCs w:val="22"/>
        </w:rPr>
        <w:t>Kawasan</w:t>
      </w:r>
      <w:r w:rsidRPr="007B55BF">
        <w:rPr>
          <w:rFonts w:ascii="Arial" w:hAnsi="Arial" w:cs="Arial"/>
          <w:sz w:val="22"/>
          <w:szCs w:val="22"/>
        </w:rPr>
        <w:t xml:space="preserve"> Labuan Cermin. </w:t>
      </w:r>
      <w:r w:rsidR="00E15845" w:rsidRPr="007B55BF">
        <w:rPr>
          <w:rFonts w:ascii="Arial" w:hAnsi="Arial" w:cs="Arial"/>
          <w:sz w:val="22"/>
          <w:szCs w:val="22"/>
        </w:rPr>
        <w:t>Deskripsi</w:t>
      </w:r>
      <w:r w:rsidRPr="007B55BF">
        <w:rPr>
          <w:rFonts w:ascii="Arial" w:hAnsi="Arial" w:cs="Arial"/>
          <w:sz w:val="22"/>
          <w:szCs w:val="22"/>
        </w:rPr>
        <w:t xml:space="preserve"> strategi diperoleh berdasarkan kondisi internal dan eksternal yang berpengaruh terhadap pengembangan dan pengelolaan sumberdaya </w:t>
      </w:r>
      <w:r w:rsidR="006C2483" w:rsidRPr="007B55BF">
        <w:rPr>
          <w:rFonts w:ascii="Arial" w:hAnsi="Arial" w:cs="Arial"/>
          <w:sz w:val="22"/>
          <w:szCs w:val="22"/>
        </w:rPr>
        <w:t xml:space="preserve">di </w:t>
      </w:r>
      <w:r w:rsidR="00B53FF1" w:rsidRPr="007B55BF">
        <w:rPr>
          <w:rFonts w:ascii="Arial" w:hAnsi="Arial" w:cs="Arial"/>
          <w:sz w:val="22"/>
          <w:szCs w:val="22"/>
        </w:rPr>
        <w:t>Kawasan</w:t>
      </w:r>
      <w:r w:rsidR="00B10150" w:rsidRPr="007B55BF">
        <w:rPr>
          <w:rFonts w:ascii="Arial" w:hAnsi="Arial" w:cs="Arial"/>
          <w:sz w:val="22"/>
          <w:szCs w:val="22"/>
        </w:rPr>
        <w:t xml:space="preserve"> Labuan Cermin, </w:t>
      </w:r>
      <w:r w:rsidR="00317417" w:rsidRPr="007B55BF">
        <w:rPr>
          <w:rFonts w:ascii="Arial" w:hAnsi="Arial" w:cs="Arial"/>
          <w:sz w:val="22"/>
          <w:szCs w:val="22"/>
        </w:rPr>
        <w:t>sebagai</w:t>
      </w:r>
      <w:r w:rsidR="00B10150" w:rsidRPr="007B55BF">
        <w:rPr>
          <w:rFonts w:ascii="Arial" w:hAnsi="Arial" w:cs="Arial"/>
          <w:sz w:val="22"/>
          <w:szCs w:val="22"/>
        </w:rPr>
        <w:t xml:space="preserve"> berikut : </w:t>
      </w:r>
    </w:p>
    <w:p w:rsidR="00901AFC" w:rsidRPr="00901AFC" w:rsidRDefault="00901AFC" w:rsidP="007B55BF">
      <w:pPr>
        <w:spacing w:line="360" w:lineRule="auto"/>
        <w:ind w:firstLine="709"/>
        <w:jc w:val="both"/>
        <w:rPr>
          <w:rFonts w:ascii="Arial" w:hAnsi="Arial" w:cs="Arial"/>
          <w:sz w:val="22"/>
          <w:szCs w:val="22"/>
          <w:lang w:val="id-ID"/>
        </w:rPr>
      </w:pPr>
    </w:p>
    <w:p w:rsidR="005D0535" w:rsidRPr="00901AFC" w:rsidRDefault="005D0535" w:rsidP="00901AFC">
      <w:pPr>
        <w:spacing w:line="276" w:lineRule="auto"/>
        <w:ind w:left="993" w:hanging="993"/>
        <w:jc w:val="both"/>
        <w:rPr>
          <w:rFonts w:ascii="Arial" w:hAnsi="Arial" w:cs="Arial"/>
          <w:b/>
          <w:sz w:val="22"/>
          <w:szCs w:val="22"/>
        </w:rPr>
      </w:pPr>
      <w:r w:rsidRPr="00901AFC">
        <w:rPr>
          <w:rFonts w:ascii="Arial" w:hAnsi="Arial" w:cs="Arial"/>
          <w:b/>
          <w:sz w:val="22"/>
          <w:szCs w:val="22"/>
        </w:rPr>
        <w:t xml:space="preserve">Tabel 8. </w:t>
      </w:r>
      <w:r w:rsidR="00901AFC">
        <w:rPr>
          <w:rFonts w:ascii="Arial" w:hAnsi="Arial" w:cs="Arial"/>
          <w:b/>
          <w:sz w:val="22"/>
          <w:szCs w:val="22"/>
          <w:lang w:val="id-ID"/>
        </w:rPr>
        <w:t xml:space="preserve">  </w:t>
      </w:r>
      <w:r w:rsidRPr="00901AFC">
        <w:rPr>
          <w:rFonts w:ascii="Arial" w:hAnsi="Arial" w:cs="Arial"/>
          <w:b/>
          <w:sz w:val="22"/>
          <w:szCs w:val="22"/>
        </w:rPr>
        <w:t>Matriks Strategi Pengelolaan Sumberdaya di Kawasan Labuan Cermin</w:t>
      </w:r>
    </w:p>
    <w:p w:rsidR="005D0535" w:rsidRPr="00901AFC" w:rsidRDefault="005D0535" w:rsidP="00901AFC">
      <w:pPr>
        <w:spacing w:after="120" w:line="276" w:lineRule="auto"/>
        <w:ind w:left="993" w:hanging="993"/>
        <w:jc w:val="both"/>
        <w:rPr>
          <w:rFonts w:ascii="Arial" w:hAnsi="Arial" w:cs="Arial"/>
          <w:b/>
          <w:i/>
          <w:sz w:val="22"/>
          <w:szCs w:val="22"/>
        </w:rPr>
      </w:pPr>
      <w:r w:rsidRPr="00901AFC">
        <w:rPr>
          <w:rFonts w:ascii="Arial" w:hAnsi="Arial" w:cs="Arial"/>
          <w:b/>
          <w:i/>
          <w:sz w:val="22"/>
          <w:szCs w:val="22"/>
        </w:rPr>
        <w:t xml:space="preserve">Table 8.  The </w:t>
      </w:r>
      <w:r w:rsidR="00901AFC" w:rsidRPr="00901AFC">
        <w:rPr>
          <w:rFonts w:ascii="Arial" w:hAnsi="Arial" w:cs="Arial"/>
          <w:b/>
          <w:i/>
          <w:sz w:val="22"/>
          <w:szCs w:val="22"/>
        </w:rPr>
        <w:t xml:space="preserve">Matrix </w:t>
      </w:r>
      <w:r w:rsidRPr="00901AFC">
        <w:rPr>
          <w:rFonts w:ascii="Arial" w:hAnsi="Arial" w:cs="Arial"/>
          <w:b/>
          <w:i/>
          <w:sz w:val="22"/>
          <w:szCs w:val="22"/>
        </w:rPr>
        <w:t>of Natural Resouces Management Strategy in Labuan Cermin Area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7"/>
        <w:gridCol w:w="3369"/>
        <w:gridCol w:w="3499"/>
      </w:tblGrid>
      <w:tr w:rsidR="005D0535" w:rsidRPr="007B55BF" w:rsidTr="00BC5A8F">
        <w:trPr>
          <w:trHeight w:val="558"/>
        </w:trPr>
        <w:tc>
          <w:tcPr>
            <w:tcW w:w="1929" w:type="dxa"/>
            <w:tcBorders>
              <w:top w:val="single" w:sz="4" w:space="0" w:color="auto"/>
              <w:bottom w:val="single" w:sz="4" w:space="0" w:color="auto"/>
            </w:tcBorders>
            <w:vAlign w:val="center"/>
          </w:tcPr>
          <w:p w:rsidR="005D0535" w:rsidRPr="007B55BF" w:rsidRDefault="005D0535" w:rsidP="00901AFC">
            <w:pPr>
              <w:spacing w:line="360" w:lineRule="auto"/>
              <w:jc w:val="center"/>
              <w:rPr>
                <w:rFonts w:ascii="Arial" w:hAnsi="Arial" w:cs="Arial"/>
                <w:b/>
                <w:sz w:val="22"/>
                <w:szCs w:val="22"/>
              </w:rPr>
            </w:pPr>
          </w:p>
        </w:tc>
        <w:tc>
          <w:tcPr>
            <w:tcW w:w="3429" w:type="dxa"/>
            <w:tcBorders>
              <w:top w:val="single" w:sz="4" w:space="0" w:color="auto"/>
              <w:bottom w:val="single" w:sz="4" w:space="0" w:color="auto"/>
            </w:tcBorders>
            <w:vAlign w:val="center"/>
            <w:hideMark/>
          </w:tcPr>
          <w:p w:rsidR="005D0535" w:rsidRPr="0078788A" w:rsidRDefault="005D0535" w:rsidP="00901AFC">
            <w:pPr>
              <w:spacing w:line="360" w:lineRule="auto"/>
              <w:jc w:val="center"/>
              <w:rPr>
                <w:rFonts w:ascii="Arial" w:hAnsi="Arial" w:cs="Arial"/>
                <w:b/>
                <w:sz w:val="22"/>
                <w:szCs w:val="22"/>
                <w:lang w:val="id-ID"/>
              </w:rPr>
            </w:pPr>
            <w:r w:rsidRPr="007B55BF">
              <w:rPr>
                <w:rFonts w:ascii="Arial" w:hAnsi="Arial" w:cs="Arial"/>
                <w:b/>
                <w:sz w:val="22"/>
                <w:szCs w:val="22"/>
              </w:rPr>
              <w:t>Kekuatan</w:t>
            </w:r>
            <w:r w:rsidR="0078788A">
              <w:rPr>
                <w:rFonts w:ascii="Arial" w:hAnsi="Arial" w:cs="Arial"/>
                <w:b/>
                <w:bCs/>
                <w:i/>
                <w:iCs/>
                <w:sz w:val="22"/>
                <w:szCs w:val="22"/>
              </w:rPr>
              <w:t xml:space="preserve"> </w:t>
            </w:r>
            <w:r w:rsidR="0078788A">
              <w:rPr>
                <w:rFonts w:ascii="Arial" w:hAnsi="Arial" w:cs="Arial"/>
                <w:b/>
                <w:bCs/>
                <w:i/>
                <w:iCs/>
                <w:sz w:val="22"/>
                <w:szCs w:val="22"/>
                <w:lang w:val="id-ID"/>
              </w:rPr>
              <w:t xml:space="preserve">/ </w:t>
            </w:r>
            <w:r w:rsidRPr="007B55BF">
              <w:rPr>
                <w:rFonts w:ascii="Arial" w:hAnsi="Arial" w:cs="Arial"/>
                <w:b/>
                <w:bCs/>
                <w:i/>
                <w:iCs/>
                <w:sz w:val="22"/>
                <w:szCs w:val="22"/>
              </w:rPr>
              <w:t>Strengths/S</w:t>
            </w:r>
          </w:p>
        </w:tc>
        <w:tc>
          <w:tcPr>
            <w:tcW w:w="3547" w:type="dxa"/>
            <w:tcBorders>
              <w:top w:val="single" w:sz="4" w:space="0" w:color="auto"/>
              <w:bottom w:val="single" w:sz="4" w:space="0" w:color="auto"/>
            </w:tcBorders>
            <w:vAlign w:val="center"/>
            <w:hideMark/>
          </w:tcPr>
          <w:p w:rsidR="005D0535" w:rsidRPr="0078788A" w:rsidRDefault="005D0535" w:rsidP="00901AFC">
            <w:pPr>
              <w:pStyle w:val="ListParagraph"/>
              <w:spacing w:line="360" w:lineRule="auto"/>
              <w:ind w:left="247"/>
              <w:jc w:val="center"/>
              <w:rPr>
                <w:rFonts w:ascii="Arial" w:hAnsi="Arial" w:cs="Arial"/>
                <w:sz w:val="22"/>
                <w:szCs w:val="22"/>
                <w:lang w:val="id-ID"/>
              </w:rPr>
            </w:pPr>
            <w:r w:rsidRPr="007B55BF">
              <w:rPr>
                <w:rFonts w:ascii="Arial" w:hAnsi="Arial" w:cs="Arial"/>
                <w:b/>
                <w:sz w:val="22"/>
                <w:szCs w:val="22"/>
              </w:rPr>
              <w:t>Kelemahan</w:t>
            </w:r>
            <w:r w:rsidR="0078788A">
              <w:rPr>
                <w:rFonts w:ascii="Arial" w:hAnsi="Arial" w:cs="Arial"/>
                <w:b/>
                <w:sz w:val="22"/>
                <w:szCs w:val="22"/>
                <w:lang w:val="id-ID"/>
              </w:rPr>
              <w:t>/</w:t>
            </w:r>
            <w:r w:rsidRPr="007B55BF">
              <w:rPr>
                <w:rFonts w:ascii="Arial" w:hAnsi="Arial" w:cs="Arial"/>
                <w:b/>
                <w:sz w:val="22"/>
                <w:szCs w:val="22"/>
              </w:rPr>
              <w:t xml:space="preserve"> </w:t>
            </w:r>
            <w:r w:rsidRPr="007B55BF">
              <w:rPr>
                <w:rFonts w:ascii="Arial" w:hAnsi="Arial" w:cs="Arial"/>
                <w:b/>
                <w:bCs/>
                <w:i/>
                <w:iCs/>
                <w:sz w:val="22"/>
                <w:szCs w:val="22"/>
              </w:rPr>
              <w:t xml:space="preserve">Weakness/ </w:t>
            </w:r>
            <w:r w:rsidRPr="007B55BF">
              <w:rPr>
                <w:rFonts w:ascii="Arial" w:hAnsi="Arial" w:cs="Arial"/>
                <w:b/>
                <w:bCs/>
                <w:i/>
                <w:sz w:val="22"/>
                <w:szCs w:val="22"/>
              </w:rPr>
              <w:t>W</w:t>
            </w:r>
          </w:p>
        </w:tc>
      </w:tr>
      <w:tr w:rsidR="005D0535" w:rsidRPr="007B55BF" w:rsidTr="00BC5A8F">
        <w:tc>
          <w:tcPr>
            <w:tcW w:w="1929" w:type="dxa"/>
            <w:tcBorders>
              <w:top w:val="single" w:sz="4" w:space="0" w:color="auto"/>
            </w:tcBorders>
            <w:hideMark/>
          </w:tcPr>
          <w:p w:rsidR="005D0535" w:rsidRPr="00901AFC" w:rsidRDefault="005D0535" w:rsidP="00901AFC">
            <w:pPr>
              <w:spacing w:line="276" w:lineRule="auto"/>
              <w:rPr>
                <w:rFonts w:ascii="Arial" w:hAnsi="Arial" w:cs="Arial"/>
                <w:b/>
                <w:sz w:val="22"/>
                <w:szCs w:val="22"/>
              </w:rPr>
            </w:pPr>
            <w:r w:rsidRPr="00901AFC">
              <w:rPr>
                <w:rFonts w:ascii="Arial" w:hAnsi="Arial" w:cs="Arial"/>
                <w:b/>
                <w:sz w:val="22"/>
                <w:szCs w:val="22"/>
              </w:rPr>
              <w:t>Peluang</w:t>
            </w:r>
          </w:p>
          <w:p w:rsidR="005D0535" w:rsidRPr="00901AFC" w:rsidRDefault="005D0535" w:rsidP="00901AFC">
            <w:pPr>
              <w:autoSpaceDE w:val="0"/>
              <w:autoSpaceDN w:val="0"/>
              <w:adjustRightInd w:val="0"/>
              <w:spacing w:line="276" w:lineRule="auto"/>
              <w:jc w:val="both"/>
              <w:rPr>
                <w:rFonts w:ascii="Arial" w:hAnsi="Arial" w:cs="Arial"/>
                <w:b/>
                <w:bCs/>
                <w:sz w:val="22"/>
                <w:szCs w:val="22"/>
              </w:rPr>
            </w:pPr>
            <w:r w:rsidRPr="00901AFC">
              <w:rPr>
                <w:rFonts w:ascii="Arial" w:hAnsi="Arial" w:cs="Arial"/>
                <w:b/>
                <w:bCs/>
                <w:i/>
                <w:iCs/>
                <w:sz w:val="22"/>
                <w:szCs w:val="22"/>
              </w:rPr>
              <w:t>(Opportunities/</w:t>
            </w:r>
            <w:r w:rsidRPr="00901AFC">
              <w:rPr>
                <w:rFonts w:ascii="Arial" w:hAnsi="Arial" w:cs="Arial"/>
                <w:b/>
                <w:bCs/>
                <w:sz w:val="22"/>
                <w:szCs w:val="22"/>
              </w:rPr>
              <w:t>O)</w:t>
            </w:r>
          </w:p>
          <w:p w:rsidR="005D0535" w:rsidRPr="00901AFC" w:rsidRDefault="005D0535" w:rsidP="00901AFC">
            <w:pPr>
              <w:spacing w:line="276" w:lineRule="auto"/>
              <w:rPr>
                <w:rFonts w:ascii="Arial" w:hAnsi="Arial" w:cs="Arial"/>
                <w:sz w:val="22"/>
                <w:szCs w:val="22"/>
              </w:rPr>
            </w:pPr>
          </w:p>
        </w:tc>
        <w:tc>
          <w:tcPr>
            <w:tcW w:w="3429" w:type="dxa"/>
            <w:tcBorders>
              <w:top w:val="single" w:sz="4" w:space="0" w:color="auto"/>
            </w:tcBorders>
          </w:tcPr>
          <w:p w:rsidR="005D0535" w:rsidRPr="00901AFC" w:rsidRDefault="005D0535" w:rsidP="00901AFC">
            <w:pPr>
              <w:autoSpaceDE w:val="0"/>
              <w:autoSpaceDN w:val="0"/>
              <w:adjustRightInd w:val="0"/>
              <w:spacing w:line="276" w:lineRule="auto"/>
              <w:jc w:val="center"/>
              <w:rPr>
                <w:rFonts w:ascii="Arial" w:hAnsi="Arial" w:cs="Arial"/>
                <w:bCs/>
                <w:i/>
                <w:sz w:val="22"/>
                <w:szCs w:val="22"/>
              </w:rPr>
            </w:pPr>
            <w:r w:rsidRPr="00901AFC">
              <w:rPr>
                <w:rFonts w:ascii="Arial" w:hAnsi="Arial" w:cs="Arial"/>
                <w:bCs/>
                <w:i/>
                <w:sz w:val="22"/>
                <w:szCs w:val="22"/>
              </w:rPr>
              <w:t>Strategy of</w:t>
            </w:r>
          </w:p>
          <w:p w:rsidR="005D0535" w:rsidRPr="00901AFC" w:rsidRDefault="005D0535" w:rsidP="00901AFC">
            <w:pPr>
              <w:autoSpaceDE w:val="0"/>
              <w:autoSpaceDN w:val="0"/>
              <w:adjustRightInd w:val="0"/>
              <w:spacing w:line="276" w:lineRule="auto"/>
              <w:jc w:val="both"/>
              <w:rPr>
                <w:rFonts w:ascii="Arial" w:hAnsi="Arial" w:cs="Arial"/>
                <w:bCs/>
                <w:sz w:val="22"/>
                <w:szCs w:val="22"/>
              </w:rPr>
            </w:pPr>
            <w:r w:rsidRPr="00901AFC">
              <w:rPr>
                <w:rFonts w:ascii="Arial" w:hAnsi="Arial" w:cs="Arial"/>
                <w:bCs/>
                <w:i/>
                <w:iCs/>
                <w:sz w:val="22"/>
                <w:szCs w:val="22"/>
              </w:rPr>
              <w:t xml:space="preserve">Strengths - Opportunities </w:t>
            </w:r>
            <w:r w:rsidRPr="00901AFC">
              <w:rPr>
                <w:rFonts w:ascii="Arial" w:hAnsi="Arial" w:cs="Arial"/>
                <w:bCs/>
                <w:sz w:val="22"/>
                <w:szCs w:val="22"/>
              </w:rPr>
              <w:t>(S-O)</w:t>
            </w:r>
          </w:p>
          <w:p w:rsidR="005D0535" w:rsidRPr="00901AFC" w:rsidRDefault="005D0535" w:rsidP="00901AFC">
            <w:pPr>
              <w:pStyle w:val="ListParagraph"/>
              <w:numPr>
                <w:ilvl w:val="0"/>
                <w:numId w:val="29"/>
              </w:numPr>
              <w:spacing w:line="276" w:lineRule="auto"/>
              <w:ind w:left="214" w:hanging="270"/>
              <w:rPr>
                <w:rFonts w:ascii="Arial" w:hAnsi="Arial" w:cs="Arial"/>
                <w:sz w:val="22"/>
                <w:szCs w:val="22"/>
              </w:rPr>
            </w:pPr>
            <w:r w:rsidRPr="00901AFC">
              <w:rPr>
                <w:rFonts w:ascii="Arial" w:hAnsi="Arial" w:cs="Arial"/>
                <w:sz w:val="22"/>
                <w:szCs w:val="22"/>
              </w:rPr>
              <w:t>Penyediaan ruang publik yang dialogis  dan peningkatan intensitas diseminasi informasi dengan menggunakan media komunikasi yang beragam  serta pendekatan komunikasi yang sesuai dengan preferensi masyarakat</w:t>
            </w:r>
          </w:p>
          <w:p w:rsidR="005D0535" w:rsidRPr="00901AFC" w:rsidRDefault="005D0535" w:rsidP="00BC5A8F">
            <w:pPr>
              <w:spacing w:line="276" w:lineRule="auto"/>
              <w:ind w:left="231" w:hanging="287"/>
              <w:rPr>
                <w:rFonts w:ascii="Arial" w:hAnsi="Arial" w:cs="Arial"/>
                <w:i/>
                <w:sz w:val="22"/>
                <w:szCs w:val="22"/>
              </w:rPr>
            </w:pPr>
            <w:r w:rsidRPr="00901AFC">
              <w:rPr>
                <w:rFonts w:ascii="Arial" w:hAnsi="Arial" w:cs="Arial"/>
                <w:i/>
                <w:sz w:val="22"/>
                <w:szCs w:val="22"/>
              </w:rPr>
              <w:t xml:space="preserve">1. The provision of dialogical public sphere and intensive informations dissemination using various media and relevant communication approaches that match with the community’s preference </w:t>
            </w:r>
          </w:p>
          <w:p w:rsidR="005D0535" w:rsidRPr="00901AFC" w:rsidRDefault="005D0535" w:rsidP="00901AFC">
            <w:pPr>
              <w:spacing w:line="276" w:lineRule="auto"/>
              <w:ind w:left="214" w:hanging="270"/>
              <w:rPr>
                <w:rFonts w:ascii="Arial" w:hAnsi="Arial" w:cs="Arial"/>
                <w:sz w:val="22"/>
                <w:szCs w:val="22"/>
              </w:rPr>
            </w:pPr>
          </w:p>
          <w:p w:rsidR="005D0535" w:rsidRPr="00901AFC" w:rsidRDefault="005D0535" w:rsidP="00901AFC">
            <w:pPr>
              <w:spacing w:line="276" w:lineRule="auto"/>
              <w:ind w:left="214" w:hanging="270"/>
              <w:rPr>
                <w:rFonts w:ascii="Arial" w:hAnsi="Arial" w:cs="Arial"/>
                <w:sz w:val="22"/>
                <w:szCs w:val="22"/>
              </w:rPr>
            </w:pPr>
          </w:p>
          <w:p w:rsidR="005D0535" w:rsidRPr="00901AFC" w:rsidRDefault="005D0535" w:rsidP="00901AFC">
            <w:pPr>
              <w:spacing w:line="276" w:lineRule="auto"/>
              <w:ind w:left="214" w:hanging="270"/>
              <w:jc w:val="center"/>
              <w:rPr>
                <w:rFonts w:ascii="Arial" w:hAnsi="Arial" w:cs="Arial"/>
                <w:sz w:val="22"/>
                <w:szCs w:val="22"/>
              </w:rPr>
            </w:pPr>
          </w:p>
          <w:p w:rsidR="005D0535" w:rsidRPr="00901AFC" w:rsidRDefault="005D0535" w:rsidP="00901AFC">
            <w:pPr>
              <w:spacing w:line="276" w:lineRule="auto"/>
              <w:ind w:left="214" w:hanging="270"/>
              <w:jc w:val="center"/>
              <w:rPr>
                <w:rFonts w:ascii="Arial" w:hAnsi="Arial" w:cs="Arial"/>
                <w:sz w:val="22"/>
                <w:szCs w:val="22"/>
              </w:rPr>
            </w:pPr>
          </w:p>
          <w:p w:rsidR="005D0535" w:rsidRPr="00901AFC" w:rsidRDefault="005D0535" w:rsidP="00901AFC">
            <w:pPr>
              <w:autoSpaceDE w:val="0"/>
              <w:autoSpaceDN w:val="0"/>
              <w:adjustRightInd w:val="0"/>
              <w:spacing w:line="276" w:lineRule="auto"/>
              <w:jc w:val="both"/>
              <w:rPr>
                <w:rFonts w:ascii="Arial" w:hAnsi="Arial" w:cs="Arial"/>
                <w:sz w:val="22"/>
                <w:szCs w:val="22"/>
              </w:rPr>
            </w:pPr>
          </w:p>
        </w:tc>
        <w:tc>
          <w:tcPr>
            <w:tcW w:w="3547" w:type="dxa"/>
            <w:tcBorders>
              <w:top w:val="single" w:sz="4" w:space="0" w:color="auto"/>
            </w:tcBorders>
            <w:hideMark/>
          </w:tcPr>
          <w:p w:rsidR="005D0535" w:rsidRPr="00901AFC" w:rsidRDefault="005D0535" w:rsidP="00901AFC">
            <w:pPr>
              <w:pStyle w:val="ListParagraph"/>
              <w:spacing w:line="276" w:lineRule="auto"/>
              <w:ind w:left="247"/>
              <w:jc w:val="center"/>
              <w:rPr>
                <w:rFonts w:ascii="Arial" w:hAnsi="Arial" w:cs="Arial"/>
                <w:sz w:val="22"/>
                <w:szCs w:val="22"/>
              </w:rPr>
            </w:pPr>
            <w:r w:rsidRPr="00901AFC">
              <w:rPr>
                <w:rFonts w:ascii="Arial" w:hAnsi="Arial" w:cs="Arial"/>
                <w:bCs/>
                <w:i/>
                <w:sz w:val="22"/>
                <w:szCs w:val="22"/>
              </w:rPr>
              <w:t>Strategy of</w:t>
            </w:r>
            <w:r w:rsidRPr="00901AFC">
              <w:rPr>
                <w:rFonts w:ascii="Arial" w:hAnsi="Arial" w:cs="Arial"/>
                <w:bCs/>
                <w:sz w:val="22"/>
                <w:szCs w:val="22"/>
              </w:rPr>
              <w:t xml:space="preserve"> </w:t>
            </w:r>
            <w:r w:rsidRPr="00901AFC">
              <w:rPr>
                <w:rFonts w:ascii="Arial" w:hAnsi="Arial" w:cs="Arial"/>
                <w:bCs/>
                <w:i/>
                <w:iCs/>
                <w:sz w:val="22"/>
                <w:szCs w:val="22"/>
              </w:rPr>
              <w:t xml:space="preserve">Weakness – Opportunities </w:t>
            </w:r>
            <w:r w:rsidRPr="00901AFC">
              <w:rPr>
                <w:rFonts w:ascii="Arial" w:hAnsi="Arial" w:cs="Arial"/>
                <w:bCs/>
                <w:sz w:val="22"/>
                <w:szCs w:val="22"/>
              </w:rPr>
              <w:t>(W-O)</w:t>
            </w:r>
          </w:p>
          <w:p w:rsidR="005D0535" w:rsidRPr="00901AFC" w:rsidRDefault="005D0535" w:rsidP="00901AFC">
            <w:pPr>
              <w:pStyle w:val="ListParagraph"/>
              <w:numPr>
                <w:ilvl w:val="0"/>
                <w:numId w:val="30"/>
              </w:numPr>
              <w:spacing w:line="276" w:lineRule="auto"/>
              <w:ind w:left="247" w:hanging="270"/>
              <w:rPr>
                <w:rFonts w:ascii="Arial" w:hAnsi="Arial" w:cs="Arial"/>
                <w:sz w:val="22"/>
                <w:szCs w:val="22"/>
              </w:rPr>
            </w:pPr>
            <w:r w:rsidRPr="00901AFC">
              <w:rPr>
                <w:rFonts w:ascii="Arial" w:hAnsi="Arial" w:cs="Arial"/>
                <w:sz w:val="22"/>
                <w:szCs w:val="22"/>
              </w:rPr>
              <w:t xml:space="preserve">Peningkatan akses belajar penguasaan teknologi terapan dan ketrampilan usaha masyarakat untuk meraih nilai tambah pada usaha ekowisata dan ekonomi kreatif </w:t>
            </w:r>
          </w:p>
          <w:p w:rsidR="005D0535" w:rsidRPr="00901AFC" w:rsidRDefault="005D0535" w:rsidP="00BC5A8F">
            <w:pPr>
              <w:spacing w:after="120" w:line="276" w:lineRule="auto"/>
              <w:ind w:left="199" w:hanging="199"/>
              <w:rPr>
                <w:rFonts w:ascii="Arial" w:hAnsi="Arial" w:cs="Arial"/>
                <w:i/>
                <w:sz w:val="22"/>
                <w:szCs w:val="22"/>
              </w:rPr>
            </w:pPr>
            <w:r w:rsidRPr="00901AFC">
              <w:rPr>
                <w:rFonts w:ascii="Arial" w:hAnsi="Arial" w:cs="Arial"/>
                <w:i/>
                <w:sz w:val="22"/>
                <w:szCs w:val="22"/>
              </w:rPr>
              <w:t xml:space="preserve">1. Improving the </w:t>
            </w:r>
            <w:r w:rsidR="000A034A" w:rsidRPr="00901AFC">
              <w:rPr>
                <w:rFonts w:ascii="Arial" w:hAnsi="Arial" w:cs="Arial"/>
                <w:i/>
                <w:sz w:val="22"/>
                <w:szCs w:val="22"/>
              </w:rPr>
              <w:t xml:space="preserve">learning </w:t>
            </w:r>
            <w:r w:rsidRPr="00901AFC">
              <w:rPr>
                <w:rFonts w:ascii="Arial" w:hAnsi="Arial" w:cs="Arial"/>
                <w:i/>
                <w:sz w:val="22"/>
                <w:szCs w:val="22"/>
              </w:rPr>
              <w:t xml:space="preserve">access </w:t>
            </w:r>
            <w:r w:rsidR="000A034A" w:rsidRPr="00901AFC">
              <w:rPr>
                <w:rFonts w:ascii="Arial" w:hAnsi="Arial" w:cs="Arial"/>
                <w:i/>
                <w:sz w:val="22"/>
                <w:szCs w:val="22"/>
              </w:rPr>
              <w:t>in</w:t>
            </w:r>
            <w:r w:rsidRPr="00901AFC">
              <w:rPr>
                <w:rFonts w:ascii="Arial" w:hAnsi="Arial" w:cs="Arial"/>
                <w:i/>
                <w:sz w:val="22"/>
                <w:szCs w:val="22"/>
              </w:rPr>
              <w:t xml:space="preserve"> master</w:t>
            </w:r>
            <w:r w:rsidR="000A034A" w:rsidRPr="00901AFC">
              <w:rPr>
                <w:rFonts w:ascii="Arial" w:hAnsi="Arial" w:cs="Arial"/>
                <w:i/>
                <w:sz w:val="22"/>
                <w:szCs w:val="22"/>
              </w:rPr>
              <w:t>ing</w:t>
            </w:r>
            <w:r w:rsidRPr="00901AFC">
              <w:rPr>
                <w:rFonts w:ascii="Arial" w:hAnsi="Arial" w:cs="Arial"/>
                <w:i/>
                <w:sz w:val="22"/>
                <w:szCs w:val="22"/>
              </w:rPr>
              <w:t xml:space="preserve"> applied technology and business skill to reach added value on ecotourism bussiness and creative economy. </w:t>
            </w:r>
          </w:p>
          <w:p w:rsidR="005D0535" w:rsidRPr="00901AFC" w:rsidRDefault="005D0535" w:rsidP="00901AFC">
            <w:pPr>
              <w:pStyle w:val="ListParagraph"/>
              <w:numPr>
                <w:ilvl w:val="0"/>
                <w:numId w:val="30"/>
              </w:numPr>
              <w:spacing w:line="276" w:lineRule="auto"/>
              <w:ind w:left="247" w:hanging="270"/>
              <w:rPr>
                <w:rFonts w:ascii="Arial" w:hAnsi="Arial" w:cs="Arial"/>
                <w:sz w:val="22"/>
                <w:szCs w:val="22"/>
              </w:rPr>
            </w:pPr>
            <w:r w:rsidRPr="00901AFC">
              <w:rPr>
                <w:rFonts w:ascii="Arial" w:hAnsi="Arial" w:cs="Arial"/>
                <w:sz w:val="22"/>
                <w:szCs w:val="22"/>
              </w:rPr>
              <w:t>Peningkatan akses terhadap sumber – sumber pembiayaan melalui pengembangan sistem pembiayaan usaha yang mempertimbangkan kebutuhan dan preferensi masyarakat (</w:t>
            </w:r>
            <w:r w:rsidRPr="00901AFC">
              <w:rPr>
                <w:rFonts w:ascii="Arial" w:hAnsi="Arial" w:cs="Arial"/>
                <w:i/>
                <w:sz w:val="22"/>
                <w:szCs w:val="22"/>
              </w:rPr>
              <w:t>customerized credit/financial system</w:t>
            </w:r>
            <w:r w:rsidRPr="00901AFC">
              <w:rPr>
                <w:rFonts w:ascii="Arial" w:hAnsi="Arial" w:cs="Arial"/>
                <w:sz w:val="22"/>
                <w:szCs w:val="22"/>
              </w:rPr>
              <w:t>)</w:t>
            </w:r>
          </w:p>
          <w:p w:rsidR="005D0535" w:rsidRPr="00901AFC" w:rsidRDefault="005D0535" w:rsidP="00901AFC">
            <w:pPr>
              <w:pStyle w:val="ListParagraph"/>
              <w:spacing w:after="240" w:line="276" w:lineRule="auto"/>
              <w:ind w:left="247"/>
              <w:rPr>
                <w:rFonts w:ascii="Arial" w:hAnsi="Arial" w:cs="Arial"/>
                <w:sz w:val="22"/>
                <w:szCs w:val="22"/>
              </w:rPr>
            </w:pPr>
            <w:r w:rsidRPr="00901AFC">
              <w:rPr>
                <w:rFonts w:ascii="Arial" w:hAnsi="Arial" w:cs="Arial"/>
                <w:sz w:val="22"/>
                <w:szCs w:val="22"/>
              </w:rPr>
              <w:t>2.</w:t>
            </w:r>
            <w:r w:rsidRPr="00901AFC">
              <w:rPr>
                <w:rFonts w:ascii="Arial" w:hAnsi="Arial" w:cs="Arial"/>
                <w:i/>
                <w:sz w:val="22"/>
                <w:szCs w:val="22"/>
              </w:rPr>
              <w:t xml:space="preserve"> Increasing the access toward financing resources through the development of financing system regarding to the preferences and needs of community. </w:t>
            </w:r>
            <w:r w:rsidRPr="00901AFC">
              <w:rPr>
                <w:rFonts w:ascii="Arial" w:hAnsi="Arial" w:cs="Arial"/>
                <w:sz w:val="22"/>
                <w:szCs w:val="22"/>
              </w:rPr>
              <w:t>(</w:t>
            </w:r>
            <w:r w:rsidRPr="00901AFC">
              <w:rPr>
                <w:rFonts w:ascii="Arial" w:hAnsi="Arial" w:cs="Arial"/>
                <w:i/>
                <w:sz w:val="22"/>
                <w:szCs w:val="22"/>
              </w:rPr>
              <w:t>customerized credit/financial system</w:t>
            </w:r>
            <w:r w:rsidRPr="00901AFC">
              <w:rPr>
                <w:rFonts w:ascii="Arial" w:hAnsi="Arial" w:cs="Arial"/>
                <w:sz w:val="22"/>
                <w:szCs w:val="22"/>
              </w:rPr>
              <w:t>)</w:t>
            </w:r>
          </w:p>
          <w:p w:rsidR="005D0535" w:rsidRPr="00901AFC" w:rsidRDefault="005D0535" w:rsidP="00901AFC">
            <w:pPr>
              <w:pStyle w:val="ListParagraph"/>
              <w:numPr>
                <w:ilvl w:val="0"/>
                <w:numId w:val="30"/>
              </w:numPr>
              <w:spacing w:line="276" w:lineRule="auto"/>
              <w:ind w:left="247" w:hanging="270"/>
              <w:rPr>
                <w:rFonts w:ascii="Arial" w:hAnsi="Arial" w:cs="Arial"/>
                <w:sz w:val="22"/>
                <w:szCs w:val="22"/>
              </w:rPr>
            </w:pPr>
            <w:r w:rsidRPr="00901AFC">
              <w:rPr>
                <w:rFonts w:ascii="Arial" w:hAnsi="Arial" w:cs="Arial"/>
                <w:sz w:val="22"/>
                <w:szCs w:val="22"/>
              </w:rPr>
              <w:t>Revitalisasi peran lembaga masyarakat lokal “Lekmalamin” dalam mengelola sumberdaya melalui peningkatan kapasitas kerja organisasi (teknis, manajerial &amp; sosial)</w:t>
            </w:r>
          </w:p>
          <w:p w:rsidR="005D0535" w:rsidRDefault="005D0535" w:rsidP="00BC5A8F">
            <w:pPr>
              <w:pStyle w:val="ListParagraph"/>
              <w:spacing w:line="276" w:lineRule="auto"/>
              <w:ind w:left="247" w:hanging="232"/>
              <w:rPr>
                <w:rFonts w:ascii="Arial" w:hAnsi="Arial" w:cs="Arial"/>
                <w:i/>
                <w:sz w:val="22"/>
                <w:szCs w:val="22"/>
                <w:lang w:val="id-ID"/>
              </w:rPr>
            </w:pPr>
            <w:r w:rsidRPr="00901AFC">
              <w:rPr>
                <w:rFonts w:ascii="Arial" w:hAnsi="Arial" w:cs="Arial"/>
                <w:i/>
                <w:sz w:val="22"/>
                <w:szCs w:val="22"/>
              </w:rPr>
              <w:t>3. Revitalizing the role of local community institution "Lekmalamin" in managing the resources by increasing the organization capaci</w:t>
            </w:r>
            <w:r w:rsidR="005077DB" w:rsidRPr="00901AFC">
              <w:rPr>
                <w:rFonts w:ascii="Arial" w:hAnsi="Arial" w:cs="Arial"/>
                <w:i/>
                <w:sz w:val="22"/>
                <w:szCs w:val="22"/>
              </w:rPr>
              <w:t>t</w:t>
            </w:r>
            <w:r w:rsidRPr="00901AFC">
              <w:rPr>
                <w:rFonts w:ascii="Arial" w:hAnsi="Arial" w:cs="Arial"/>
                <w:i/>
                <w:sz w:val="22"/>
                <w:szCs w:val="22"/>
              </w:rPr>
              <w:t>y (technical, managerial and social).</w:t>
            </w:r>
          </w:p>
          <w:p w:rsidR="004C33B6" w:rsidRPr="004C33B6" w:rsidRDefault="004C33B6" w:rsidP="00BC5A8F">
            <w:pPr>
              <w:pStyle w:val="ListParagraph"/>
              <w:spacing w:line="276" w:lineRule="auto"/>
              <w:ind w:left="247" w:hanging="232"/>
              <w:rPr>
                <w:rFonts w:ascii="Arial" w:hAnsi="Arial" w:cs="Arial"/>
                <w:i/>
                <w:sz w:val="22"/>
                <w:szCs w:val="22"/>
                <w:lang w:val="id-ID"/>
              </w:rPr>
            </w:pPr>
          </w:p>
        </w:tc>
      </w:tr>
      <w:tr w:rsidR="005D0535" w:rsidRPr="007B55BF" w:rsidTr="00BC5A8F">
        <w:tc>
          <w:tcPr>
            <w:tcW w:w="1929" w:type="dxa"/>
            <w:tcBorders>
              <w:bottom w:val="single" w:sz="4" w:space="0" w:color="auto"/>
            </w:tcBorders>
            <w:hideMark/>
          </w:tcPr>
          <w:p w:rsidR="005D0535" w:rsidRPr="00901AFC" w:rsidRDefault="005D0535" w:rsidP="00901AFC">
            <w:pPr>
              <w:spacing w:line="276" w:lineRule="auto"/>
              <w:rPr>
                <w:rFonts w:ascii="Arial" w:hAnsi="Arial" w:cs="Arial"/>
                <w:b/>
                <w:sz w:val="22"/>
                <w:szCs w:val="22"/>
              </w:rPr>
            </w:pPr>
            <w:r w:rsidRPr="00901AFC">
              <w:rPr>
                <w:rFonts w:ascii="Arial" w:hAnsi="Arial" w:cs="Arial"/>
                <w:b/>
                <w:sz w:val="22"/>
                <w:szCs w:val="22"/>
              </w:rPr>
              <w:t>Ancaman</w:t>
            </w:r>
          </w:p>
          <w:p w:rsidR="005D0535" w:rsidRPr="00901AFC" w:rsidRDefault="005D0535" w:rsidP="00901AFC">
            <w:pPr>
              <w:spacing w:line="276" w:lineRule="auto"/>
              <w:rPr>
                <w:rFonts w:ascii="Arial" w:hAnsi="Arial" w:cs="Arial"/>
                <w:b/>
                <w:i/>
                <w:sz w:val="22"/>
                <w:szCs w:val="22"/>
              </w:rPr>
            </w:pPr>
            <w:r w:rsidRPr="00901AFC">
              <w:rPr>
                <w:rFonts w:ascii="Arial" w:hAnsi="Arial" w:cs="Arial"/>
                <w:b/>
                <w:bCs/>
                <w:i/>
                <w:sz w:val="22"/>
                <w:szCs w:val="22"/>
              </w:rPr>
              <w:t>(Threats/T)</w:t>
            </w:r>
          </w:p>
          <w:p w:rsidR="005D0535" w:rsidRPr="00901AFC" w:rsidRDefault="005D0535" w:rsidP="00901AFC">
            <w:pPr>
              <w:spacing w:line="276" w:lineRule="auto"/>
              <w:rPr>
                <w:rFonts w:ascii="Arial" w:hAnsi="Arial" w:cs="Arial"/>
                <w:sz w:val="22"/>
                <w:szCs w:val="22"/>
              </w:rPr>
            </w:pPr>
          </w:p>
        </w:tc>
        <w:tc>
          <w:tcPr>
            <w:tcW w:w="3429" w:type="dxa"/>
            <w:tcBorders>
              <w:bottom w:val="single" w:sz="4" w:space="0" w:color="auto"/>
            </w:tcBorders>
            <w:hideMark/>
          </w:tcPr>
          <w:p w:rsidR="005D0535" w:rsidRPr="00901AFC" w:rsidRDefault="005D0535" w:rsidP="00901AFC">
            <w:pPr>
              <w:pStyle w:val="ListParagraph"/>
              <w:spacing w:line="276" w:lineRule="auto"/>
              <w:ind w:left="214" w:hanging="232"/>
              <w:rPr>
                <w:rFonts w:ascii="Arial" w:hAnsi="Arial" w:cs="Arial"/>
                <w:i/>
                <w:sz w:val="22"/>
                <w:szCs w:val="22"/>
              </w:rPr>
            </w:pPr>
            <w:r w:rsidRPr="00901AFC">
              <w:rPr>
                <w:rFonts w:ascii="Arial" w:hAnsi="Arial" w:cs="Arial"/>
                <w:bCs/>
                <w:i/>
                <w:sz w:val="22"/>
                <w:szCs w:val="22"/>
              </w:rPr>
              <w:t>Strategy of Strengths – Threats (S–T)</w:t>
            </w:r>
          </w:p>
          <w:p w:rsidR="005D0535" w:rsidRPr="00901AFC" w:rsidRDefault="005D0535" w:rsidP="00901AFC">
            <w:pPr>
              <w:pStyle w:val="ListParagraph"/>
              <w:numPr>
                <w:ilvl w:val="0"/>
                <w:numId w:val="31"/>
              </w:numPr>
              <w:spacing w:line="276" w:lineRule="auto"/>
              <w:ind w:left="214" w:hanging="270"/>
              <w:rPr>
                <w:rFonts w:ascii="Arial" w:hAnsi="Arial" w:cs="Arial"/>
                <w:sz w:val="22"/>
                <w:szCs w:val="22"/>
              </w:rPr>
            </w:pPr>
            <w:r w:rsidRPr="00901AFC">
              <w:rPr>
                <w:rFonts w:ascii="Arial" w:hAnsi="Arial" w:cs="Arial"/>
                <w:sz w:val="22"/>
                <w:szCs w:val="22"/>
              </w:rPr>
              <w:t>Penguatan jejaring kerja sama riset untuk menyediakan informasi saintifik sebagai referensi untuk pengembangan model pengelolaan Kawasan Labuan Cermin secara bertanggung jawab, berkelanjutan dan berkeadilan</w:t>
            </w:r>
          </w:p>
          <w:p w:rsidR="005D0535" w:rsidRPr="00901AFC" w:rsidRDefault="005D0535" w:rsidP="00BC5A8F">
            <w:pPr>
              <w:pStyle w:val="ListParagraph"/>
              <w:spacing w:line="276" w:lineRule="auto"/>
              <w:ind w:left="214" w:hanging="214"/>
              <w:rPr>
                <w:rFonts w:ascii="Arial" w:hAnsi="Arial" w:cs="Arial"/>
                <w:i/>
                <w:sz w:val="22"/>
                <w:szCs w:val="22"/>
              </w:rPr>
            </w:pPr>
            <w:r w:rsidRPr="00901AFC">
              <w:rPr>
                <w:rFonts w:ascii="Arial" w:hAnsi="Arial" w:cs="Arial"/>
                <w:i/>
                <w:sz w:val="22"/>
                <w:szCs w:val="22"/>
              </w:rPr>
              <w:t>1. Strengthening the research network to provide scientific information as reference to develop a sustainable and fair of Labuan Cermin management model.</w:t>
            </w:r>
          </w:p>
          <w:p w:rsidR="005D0535" w:rsidRPr="00901AFC" w:rsidRDefault="005D0535" w:rsidP="00901AFC">
            <w:pPr>
              <w:pStyle w:val="ListParagraph"/>
              <w:spacing w:line="276" w:lineRule="auto"/>
              <w:ind w:left="214"/>
              <w:rPr>
                <w:rFonts w:ascii="Arial" w:hAnsi="Arial" w:cs="Arial"/>
                <w:sz w:val="22"/>
                <w:szCs w:val="22"/>
              </w:rPr>
            </w:pPr>
          </w:p>
        </w:tc>
        <w:tc>
          <w:tcPr>
            <w:tcW w:w="3547" w:type="dxa"/>
            <w:tcBorders>
              <w:bottom w:val="single" w:sz="4" w:space="0" w:color="auto"/>
            </w:tcBorders>
          </w:tcPr>
          <w:p w:rsidR="005D0535" w:rsidRPr="00901AFC" w:rsidRDefault="005D0535" w:rsidP="00901AFC">
            <w:pPr>
              <w:pStyle w:val="ListParagraph"/>
              <w:spacing w:line="276" w:lineRule="auto"/>
              <w:ind w:left="247" w:hanging="265"/>
              <w:rPr>
                <w:rFonts w:ascii="Arial" w:hAnsi="Arial" w:cs="Arial"/>
                <w:i/>
                <w:sz w:val="22"/>
                <w:szCs w:val="22"/>
              </w:rPr>
            </w:pPr>
            <w:r w:rsidRPr="00901AFC">
              <w:rPr>
                <w:rFonts w:ascii="Arial" w:hAnsi="Arial" w:cs="Arial"/>
                <w:bCs/>
                <w:i/>
                <w:sz w:val="22"/>
                <w:szCs w:val="22"/>
              </w:rPr>
              <w:t>Strategy of Weakness – Threats (W-T)</w:t>
            </w:r>
          </w:p>
          <w:p w:rsidR="005D0535" w:rsidRPr="00901AFC" w:rsidRDefault="005D0535" w:rsidP="00901AFC">
            <w:pPr>
              <w:pStyle w:val="ListParagraph"/>
              <w:numPr>
                <w:ilvl w:val="0"/>
                <w:numId w:val="32"/>
              </w:numPr>
              <w:spacing w:line="276" w:lineRule="auto"/>
              <w:ind w:left="247" w:hanging="270"/>
              <w:rPr>
                <w:rFonts w:ascii="Arial" w:hAnsi="Arial" w:cs="Arial"/>
                <w:sz w:val="22"/>
                <w:szCs w:val="22"/>
              </w:rPr>
            </w:pPr>
            <w:r w:rsidRPr="00901AFC">
              <w:rPr>
                <w:rFonts w:ascii="Arial" w:hAnsi="Arial" w:cs="Arial"/>
                <w:sz w:val="22"/>
                <w:szCs w:val="22"/>
              </w:rPr>
              <w:t>Memfasilitasi proses edukasi untuk masyarakat dan wisatawan sehingga memiliki pemahaman dan sikap yang selaras dengan tujuan pengelolaan sumberdaya Kawasan Labuan Cermin secara bertanggung jawab, berkelanjutan dan berkeadilan</w:t>
            </w:r>
          </w:p>
          <w:p w:rsidR="005D0535" w:rsidRPr="00901AFC" w:rsidRDefault="005D0535" w:rsidP="00BC5A8F">
            <w:pPr>
              <w:pStyle w:val="ListParagraph"/>
              <w:spacing w:after="120" w:line="276" w:lineRule="auto"/>
              <w:ind w:left="247" w:hanging="247"/>
              <w:rPr>
                <w:rFonts w:ascii="Arial" w:hAnsi="Arial" w:cs="Arial"/>
                <w:i/>
                <w:sz w:val="22"/>
                <w:szCs w:val="22"/>
              </w:rPr>
            </w:pPr>
            <w:r w:rsidRPr="00901AFC">
              <w:rPr>
                <w:rFonts w:ascii="Arial" w:hAnsi="Arial" w:cs="Arial"/>
                <w:i/>
                <w:sz w:val="22"/>
                <w:szCs w:val="22"/>
              </w:rPr>
              <w:t>1. Facilitating the education process for local community and tourists to build  understanding and positive attitudes in line with the purpose of sustainable and fair management model in Labuan Cermin.</w:t>
            </w:r>
          </w:p>
          <w:p w:rsidR="005D0535" w:rsidRPr="00901AFC" w:rsidRDefault="005D0535" w:rsidP="00901AFC">
            <w:pPr>
              <w:pStyle w:val="ListParagraph"/>
              <w:numPr>
                <w:ilvl w:val="0"/>
                <w:numId w:val="32"/>
              </w:numPr>
              <w:spacing w:line="276" w:lineRule="auto"/>
              <w:ind w:left="247" w:hanging="270"/>
              <w:rPr>
                <w:rFonts w:ascii="Arial" w:hAnsi="Arial" w:cs="Arial"/>
                <w:sz w:val="22"/>
                <w:szCs w:val="22"/>
              </w:rPr>
            </w:pPr>
            <w:r w:rsidRPr="00901AFC">
              <w:rPr>
                <w:rFonts w:ascii="Arial" w:hAnsi="Arial" w:cs="Arial"/>
                <w:sz w:val="22"/>
                <w:szCs w:val="22"/>
              </w:rPr>
              <w:t xml:space="preserve">Pengembangan rencana pengelolaan kawasan Labuan Cermin secara integratif dan diikuti dengan penguatan landasan hukum untuk mempertahankan fungsi ekologis dan sosioekonomi  </w:t>
            </w:r>
          </w:p>
          <w:p w:rsidR="004C33B6" w:rsidRPr="004C33B6" w:rsidRDefault="005D0535" w:rsidP="00BC5A8F">
            <w:pPr>
              <w:pStyle w:val="ListParagraph"/>
              <w:spacing w:line="276" w:lineRule="auto"/>
              <w:ind w:left="247" w:hanging="247"/>
              <w:rPr>
                <w:rFonts w:ascii="Arial" w:hAnsi="Arial" w:cs="Arial"/>
                <w:i/>
                <w:sz w:val="22"/>
                <w:szCs w:val="22"/>
                <w:lang w:val="id-ID"/>
              </w:rPr>
            </w:pPr>
            <w:r w:rsidRPr="00901AFC">
              <w:rPr>
                <w:rFonts w:ascii="Arial" w:hAnsi="Arial" w:cs="Arial"/>
                <w:i/>
                <w:sz w:val="22"/>
                <w:szCs w:val="22"/>
              </w:rPr>
              <w:t xml:space="preserve">2. Developing an </w:t>
            </w:r>
            <w:r w:rsidR="000A034A" w:rsidRPr="00901AFC">
              <w:rPr>
                <w:rFonts w:ascii="Arial" w:hAnsi="Arial" w:cs="Arial"/>
                <w:i/>
                <w:sz w:val="22"/>
                <w:szCs w:val="22"/>
              </w:rPr>
              <w:t>i</w:t>
            </w:r>
            <w:r w:rsidRPr="00901AFC">
              <w:rPr>
                <w:rFonts w:ascii="Arial" w:hAnsi="Arial" w:cs="Arial"/>
                <w:i/>
                <w:sz w:val="22"/>
                <w:szCs w:val="22"/>
              </w:rPr>
              <w:t xml:space="preserve">ntegrated plans of Labuan Cermin area and </w:t>
            </w:r>
            <w:r w:rsidR="000A034A" w:rsidRPr="00901AFC">
              <w:rPr>
                <w:rFonts w:ascii="Arial" w:hAnsi="Arial" w:cs="Arial"/>
                <w:i/>
                <w:sz w:val="22"/>
                <w:szCs w:val="22"/>
              </w:rPr>
              <w:t xml:space="preserve">then </w:t>
            </w:r>
            <w:r w:rsidRPr="00901AFC">
              <w:rPr>
                <w:rFonts w:ascii="Arial" w:hAnsi="Arial" w:cs="Arial"/>
                <w:i/>
                <w:sz w:val="22"/>
                <w:szCs w:val="22"/>
              </w:rPr>
              <w:t>followed by strengthening the legal basis for maintaining the ecological and socioeconomic functions</w:t>
            </w:r>
          </w:p>
        </w:tc>
      </w:tr>
    </w:tbl>
    <w:p w:rsidR="005D0535" w:rsidRPr="00BC5A8F" w:rsidRDefault="005D0535" w:rsidP="007B55BF">
      <w:pPr>
        <w:spacing w:line="360" w:lineRule="auto"/>
        <w:jc w:val="both"/>
        <w:rPr>
          <w:rFonts w:ascii="Arial" w:hAnsi="Arial" w:cs="Arial"/>
          <w:sz w:val="20"/>
          <w:szCs w:val="20"/>
        </w:rPr>
      </w:pPr>
      <w:r w:rsidRPr="00BC5A8F">
        <w:rPr>
          <w:rFonts w:ascii="Arial" w:hAnsi="Arial" w:cs="Arial"/>
          <w:sz w:val="20"/>
          <w:szCs w:val="20"/>
        </w:rPr>
        <w:t xml:space="preserve">Sumber : </w:t>
      </w:r>
      <w:r w:rsidR="006A2A0F" w:rsidRPr="00BC5A8F">
        <w:rPr>
          <w:rFonts w:ascii="Arial" w:hAnsi="Arial" w:cs="Arial"/>
          <w:sz w:val="20"/>
          <w:szCs w:val="20"/>
        </w:rPr>
        <w:t>Data Primer, Diolah</w:t>
      </w:r>
      <w:r w:rsidRPr="00BC5A8F">
        <w:rPr>
          <w:rFonts w:ascii="Arial" w:hAnsi="Arial" w:cs="Arial"/>
          <w:sz w:val="20"/>
          <w:szCs w:val="20"/>
        </w:rPr>
        <w:t>, 2016.</w:t>
      </w:r>
    </w:p>
    <w:p w:rsidR="005D0535" w:rsidRPr="00BC5A8F" w:rsidRDefault="005D0535" w:rsidP="007B55BF">
      <w:pPr>
        <w:spacing w:line="360" w:lineRule="auto"/>
        <w:ind w:left="993" w:hanging="993"/>
        <w:jc w:val="both"/>
        <w:rPr>
          <w:rFonts w:ascii="Arial" w:eastAsia="Calibri" w:hAnsi="Arial" w:cs="Arial"/>
          <w:i/>
          <w:sz w:val="20"/>
          <w:szCs w:val="20"/>
        </w:rPr>
      </w:pPr>
      <w:r w:rsidRPr="00BC5A8F">
        <w:rPr>
          <w:rFonts w:ascii="Arial" w:eastAsia="Calibri" w:hAnsi="Arial" w:cs="Arial"/>
          <w:i/>
          <w:sz w:val="20"/>
          <w:szCs w:val="20"/>
        </w:rPr>
        <w:t xml:space="preserve">Source : </w:t>
      </w:r>
      <w:r w:rsidR="006A2A0F" w:rsidRPr="00BC5A8F">
        <w:rPr>
          <w:rFonts w:ascii="Arial" w:eastAsia="Calibri" w:hAnsi="Arial" w:cs="Arial"/>
          <w:i/>
          <w:sz w:val="20"/>
          <w:szCs w:val="20"/>
        </w:rPr>
        <w:t>Primary Data, Processed</w:t>
      </w:r>
      <w:r w:rsidRPr="00BC5A8F">
        <w:rPr>
          <w:rFonts w:ascii="Arial" w:eastAsia="Calibri" w:hAnsi="Arial" w:cs="Arial"/>
          <w:i/>
          <w:sz w:val="20"/>
          <w:szCs w:val="20"/>
        </w:rPr>
        <w:t>, 2016</w:t>
      </w:r>
    </w:p>
    <w:p w:rsidR="008C0D87" w:rsidRPr="007B55BF" w:rsidRDefault="008C0D87" w:rsidP="007B55BF">
      <w:pPr>
        <w:autoSpaceDE w:val="0"/>
        <w:autoSpaceDN w:val="0"/>
        <w:adjustRightInd w:val="0"/>
        <w:spacing w:line="360" w:lineRule="auto"/>
        <w:jc w:val="both"/>
        <w:rPr>
          <w:rFonts w:ascii="Arial" w:hAnsi="Arial" w:cs="Arial"/>
          <w:b/>
          <w:bCs/>
          <w:sz w:val="22"/>
          <w:szCs w:val="22"/>
        </w:rPr>
      </w:pPr>
    </w:p>
    <w:p w:rsidR="00B26BA5" w:rsidRDefault="00B26BA5" w:rsidP="007B55BF">
      <w:pPr>
        <w:autoSpaceDE w:val="0"/>
        <w:autoSpaceDN w:val="0"/>
        <w:adjustRightInd w:val="0"/>
        <w:spacing w:line="360" w:lineRule="auto"/>
        <w:jc w:val="both"/>
        <w:rPr>
          <w:rFonts w:ascii="Arial" w:hAnsi="Arial" w:cs="Arial"/>
          <w:b/>
          <w:bCs/>
          <w:sz w:val="22"/>
          <w:szCs w:val="22"/>
          <w:lang w:val="id-ID"/>
        </w:rPr>
      </w:pPr>
    </w:p>
    <w:p w:rsidR="00B26BA5" w:rsidRDefault="00B26BA5" w:rsidP="007B55BF">
      <w:pPr>
        <w:autoSpaceDE w:val="0"/>
        <w:autoSpaceDN w:val="0"/>
        <w:adjustRightInd w:val="0"/>
        <w:spacing w:line="360" w:lineRule="auto"/>
        <w:jc w:val="both"/>
        <w:rPr>
          <w:rFonts w:ascii="Arial" w:hAnsi="Arial" w:cs="Arial"/>
          <w:b/>
          <w:bCs/>
          <w:sz w:val="22"/>
          <w:szCs w:val="22"/>
          <w:lang w:val="id-ID"/>
        </w:rPr>
      </w:pPr>
    </w:p>
    <w:p w:rsidR="00C02CAF" w:rsidRPr="007B55BF" w:rsidRDefault="0043221B" w:rsidP="007B55BF">
      <w:pPr>
        <w:autoSpaceDE w:val="0"/>
        <w:autoSpaceDN w:val="0"/>
        <w:adjustRightInd w:val="0"/>
        <w:spacing w:line="360" w:lineRule="auto"/>
        <w:jc w:val="both"/>
        <w:rPr>
          <w:rFonts w:ascii="Arial" w:hAnsi="Arial" w:cs="Arial"/>
          <w:b/>
          <w:bCs/>
          <w:sz w:val="22"/>
          <w:szCs w:val="22"/>
        </w:rPr>
      </w:pPr>
      <w:r w:rsidRPr="007B55BF">
        <w:rPr>
          <w:rFonts w:ascii="Arial" w:hAnsi="Arial" w:cs="Arial"/>
          <w:b/>
          <w:bCs/>
          <w:sz w:val="22"/>
          <w:szCs w:val="22"/>
        </w:rPr>
        <w:t>S</w:t>
      </w:r>
      <w:r w:rsidR="00C02CAF" w:rsidRPr="007B55BF">
        <w:rPr>
          <w:rFonts w:ascii="Arial" w:hAnsi="Arial" w:cs="Arial"/>
          <w:b/>
          <w:bCs/>
          <w:sz w:val="22"/>
          <w:szCs w:val="22"/>
        </w:rPr>
        <w:t xml:space="preserve">trategi </w:t>
      </w:r>
      <w:r w:rsidR="00C02CAF" w:rsidRPr="007B55BF">
        <w:rPr>
          <w:rFonts w:ascii="Arial" w:hAnsi="Arial" w:cs="Arial"/>
          <w:b/>
          <w:bCs/>
          <w:i/>
          <w:iCs/>
          <w:sz w:val="22"/>
          <w:szCs w:val="22"/>
        </w:rPr>
        <w:t xml:space="preserve">Strengths-Opportunities </w:t>
      </w:r>
      <w:r w:rsidR="00C02CAF" w:rsidRPr="007B55BF">
        <w:rPr>
          <w:rFonts w:ascii="Arial" w:hAnsi="Arial" w:cs="Arial"/>
          <w:b/>
          <w:bCs/>
          <w:sz w:val="22"/>
          <w:szCs w:val="22"/>
        </w:rPr>
        <w:t>(S-O)</w:t>
      </w:r>
    </w:p>
    <w:p w:rsidR="00C02CAF" w:rsidRPr="007B55BF" w:rsidRDefault="00C02CAF" w:rsidP="007B55BF">
      <w:pPr>
        <w:autoSpaceDE w:val="0"/>
        <w:autoSpaceDN w:val="0"/>
        <w:adjustRightInd w:val="0"/>
        <w:spacing w:line="360" w:lineRule="auto"/>
        <w:ind w:firstLine="709"/>
        <w:jc w:val="both"/>
        <w:rPr>
          <w:rFonts w:ascii="Arial" w:hAnsi="Arial" w:cs="Arial"/>
          <w:sz w:val="22"/>
          <w:szCs w:val="22"/>
        </w:rPr>
      </w:pPr>
      <w:r w:rsidRPr="007B55BF">
        <w:rPr>
          <w:rFonts w:ascii="Arial" w:hAnsi="Arial" w:cs="Arial"/>
          <w:sz w:val="22"/>
          <w:szCs w:val="22"/>
        </w:rPr>
        <w:t xml:space="preserve">Strategi S-O merupakan penggabungan antara faktor internal kekuatan dengan faktor eksternal peluang dengan cara memanfaatkan peluang dengan menggunakan kekuatan. Adapun </w:t>
      </w:r>
      <w:r w:rsidR="00E15845" w:rsidRPr="007B55BF">
        <w:rPr>
          <w:rFonts w:ascii="Arial" w:hAnsi="Arial" w:cs="Arial"/>
          <w:sz w:val="22"/>
          <w:szCs w:val="22"/>
        </w:rPr>
        <w:t>deskripsi</w:t>
      </w:r>
      <w:r w:rsidRPr="007B55BF">
        <w:rPr>
          <w:rFonts w:ascii="Arial" w:hAnsi="Arial" w:cs="Arial"/>
          <w:sz w:val="22"/>
          <w:szCs w:val="22"/>
        </w:rPr>
        <w:t xml:space="preserve"> strategi yang dihasilkan adalah:</w:t>
      </w:r>
    </w:p>
    <w:p w:rsidR="00C02CAF" w:rsidRPr="007B55BF" w:rsidRDefault="00C02CAF" w:rsidP="007B55BF">
      <w:pPr>
        <w:numPr>
          <w:ilvl w:val="0"/>
          <w:numId w:val="34"/>
        </w:numPr>
        <w:spacing w:line="360" w:lineRule="auto"/>
        <w:ind w:left="360"/>
        <w:jc w:val="both"/>
        <w:rPr>
          <w:rFonts w:ascii="Arial" w:hAnsi="Arial" w:cs="Arial"/>
          <w:sz w:val="22"/>
          <w:szCs w:val="22"/>
        </w:rPr>
      </w:pPr>
      <w:r w:rsidRPr="007B55BF">
        <w:rPr>
          <w:rFonts w:ascii="Arial" w:hAnsi="Arial" w:cs="Arial"/>
          <w:sz w:val="22"/>
          <w:szCs w:val="22"/>
        </w:rPr>
        <w:t>Penyediaan ruang publik yang dialogis dan peningkatan intensitas diseminasi informasi dengan menggunakan media yang beragam serta pendekatan komunikasi yang sesuai dengan preferensi masyarakat.</w:t>
      </w:r>
    </w:p>
    <w:p w:rsidR="00C02CAF" w:rsidRPr="007B55BF" w:rsidRDefault="00C02CAF" w:rsidP="007B55BF">
      <w:pPr>
        <w:spacing w:line="360" w:lineRule="auto"/>
        <w:ind w:left="360"/>
        <w:jc w:val="both"/>
        <w:rPr>
          <w:rFonts w:ascii="Arial" w:hAnsi="Arial" w:cs="Arial"/>
          <w:sz w:val="22"/>
          <w:szCs w:val="22"/>
        </w:rPr>
      </w:pPr>
      <w:r w:rsidRPr="007B55BF">
        <w:rPr>
          <w:rFonts w:ascii="Arial" w:hAnsi="Arial" w:cs="Arial"/>
          <w:sz w:val="22"/>
          <w:szCs w:val="22"/>
        </w:rPr>
        <w:t xml:space="preserve">Kebijakan ini terutama bertujuan untuk menciptakan situasi komunikasi yang ideal di antara pemangku kepentingan yang ada sehingga tujuan dan prinsip pengelolaan sumberdaya </w:t>
      </w:r>
      <w:r w:rsidR="00B53FF1" w:rsidRPr="007B55BF">
        <w:rPr>
          <w:rFonts w:ascii="Arial" w:hAnsi="Arial" w:cs="Arial"/>
          <w:sz w:val="22"/>
          <w:szCs w:val="22"/>
        </w:rPr>
        <w:t>Kawasan</w:t>
      </w:r>
      <w:r w:rsidRPr="007B55BF">
        <w:rPr>
          <w:rFonts w:ascii="Arial" w:hAnsi="Arial" w:cs="Arial"/>
          <w:sz w:val="22"/>
          <w:szCs w:val="22"/>
        </w:rPr>
        <w:t xml:space="preserve"> Labuan Cermin dapat disosialisasikan dengan baik dan terus dikembangkan melalui proses yang dialogis.</w:t>
      </w:r>
    </w:p>
    <w:p w:rsidR="00C02CAF" w:rsidRPr="007B55BF" w:rsidRDefault="00C02CAF" w:rsidP="007B55BF">
      <w:pPr>
        <w:spacing w:line="360" w:lineRule="auto"/>
        <w:ind w:left="360"/>
        <w:jc w:val="both"/>
        <w:rPr>
          <w:rFonts w:ascii="Arial" w:hAnsi="Arial" w:cs="Arial"/>
          <w:color w:val="000000" w:themeColor="text1"/>
          <w:sz w:val="22"/>
          <w:szCs w:val="22"/>
        </w:rPr>
      </w:pPr>
      <w:r w:rsidRPr="007B55BF">
        <w:rPr>
          <w:rFonts w:ascii="Arial" w:hAnsi="Arial" w:cs="Arial"/>
          <w:color w:val="000000" w:themeColor="text1"/>
          <w:sz w:val="22"/>
          <w:szCs w:val="22"/>
        </w:rPr>
        <w:t xml:space="preserve">Adapun pengembangan strategi yang dapat dilakukan adalah : </w:t>
      </w:r>
    </w:p>
    <w:p w:rsidR="00C02CAF" w:rsidRPr="007B55BF" w:rsidRDefault="00C02CAF" w:rsidP="007B55BF">
      <w:pPr>
        <w:pStyle w:val="ListParagraph"/>
        <w:numPr>
          <w:ilvl w:val="0"/>
          <w:numId w:val="35"/>
        </w:numPr>
        <w:spacing w:line="360" w:lineRule="auto"/>
        <w:ind w:left="720"/>
        <w:jc w:val="both"/>
        <w:rPr>
          <w:rFonts w:ascii="Arial" w:hAnsi="Arial" w:cs="Arial"/>
          <w:color w:val="000000" w:themeColor="text1"/>
          <w:sz w:val="22"/>
          <w:szCs w:val="22"/>
        </w:rPr>
      </w:pPr>
      <w:r w:rsidRPr="007B55BF">
        <w:rPr>
          <w:rFonts w:ascii="Arial" w:hAnsi="Arial" w:cs="Arial"/>
          <w:color w:val="000000" w:themeColor="text1"/>
          <w:sz w:val="22"/>
          <w:szCs w:val="22"/>
        </w:rPr>
        <w:t xml:space="preserve">Peningkatan frekwensi dan intensitas sosialisasi </w:t>
      </w:r>
      <w:r w:rsidR="00EC5C06" w:rsidRPr="007B55BF">
        <w:rPr>
          <w:rFonts w:ascii="Arial" w:hAnsi="Arial" w:cs="Arial"/>
          <w:color w:val="000000" w:themeColor="text1"/>
          <w:sz w:val="22"/>
          <w:szCs w:val="22"/>
        </w:rPr>
        <w:t>terkait tujuan dan prinsip</w:t>
      </w:r>
      <w:r w:rsidRPr="007B55BF">
        <w:rPr>
          <w:rFonts w:ascii="Arial" w:hAnsi="Arial" w:cs="Arial"/>
          <w:color w:val="000000" w:themeColor="text1"/>
          <w:sz w:val="22"/>
          <w:szCs w:val="22"/>
        </w:rPr>
        <w:t xml:space="preserve"> pengelolaan sumberdaya melalui pemanfaatan ruang publik </w:t>
      </w:r>
      <w:r w:rsidR="00F1515E" w:rsidRPr="007B55BF">
        <w:rPr>
          <w:rFonts w:ascii="Arial" w:hAnsi="Arial" w:cs="Arial"/>
          <w:color w:val="000000" w:themeColor="text1"/>
          <w:sz w:val="22"/>
          <w:szCs w:val="22"/>
        </w:rPr>
        <w:t>serta</w:t>
      </w:r>
      <w:r w:rsidRPr="007B55BF">
        <w:rPr>
          <w:rFonts w:ascii="Arial" w:hAnsi="Arial" w:cs="Arial"/>
          <w:color w:val="000000" w:themeColor="text1"/>
          <w:sz w:val="22"/>
          <w:szCs w:val="22"/>
        </w:rPr>
        <w:t xml:space="preserve"> penggunaan media komunikasi </w:t>
      </w:r>
      <w:r w:rsidR="00F1515E" w:rsidRPr="007B55BF">
        <w:rPr>
          <w:rFonts w:ascii="Arial" w:hAnsi="Arial" w:cs="Arial"/>
          <w:color w:val="000000" w:themeColor="text1"/>
          <w:sz w:val="22"/>
          <w:szCs w:val="22"/>
        </w:rPr>
        <w:t>yang</w:t>
      </w:r>
      <w:r w:rsidRPr="007B55BF">
        <w:rPr>
          <w:rFonts w:ascii="Arial" w:hAnsi="Arial" w:cs="Arial"/>
          <w:color w:val="000000" w:themeColor="text1"/>
          <w:sz w:val="22"/>
          <w:szCs w:val="22"/>
        </w:rPr>
        <w:t xml:space="preserve"> beragam </w:t>
      </w:r>
      <w:r w:rsidR="00EC5C06" w:rsidRPr="007B55BF">
        <w:rPr>
          <w:rFonts w:ascii="Arial" w:hAnsi="Arial" w:cs="Arial"/>
          <w:color w:val="000000" w:themeColor="text1"/>
          <w:sz w:val="22"/>
          <w:szCs w:val="22"/>
        </w:rPr>
        <w:t xml:space="preserve">serta </w:t>
      </w:r>
      <w:r w:rsidRPr="007B55BF">
        <w:rPr>
          <w:rFonts w:ascii="Arial" w:hAnsi="Arial" w:cs="Arial"/>
          <w:color w:val="000000" w:themeColor="text1"/>
          <w:sz w:val="22"/>
          <w:szCs w:val="22"/>
        </w:rPr>
        <w:t>sesuai dengan kebutuhan dan preferensi masyarakat</w:t>
      </w:r>
    </w:p>
    <w:p w:rsidR="00C02CAF" w:rsidRPr="007B55BF" w:rsidRDefault="00EC5C06" w:rsidP="007B55BF">
      <w:pPr>
        <w:pStyle w:val="ListParagraph"/>
        <w:numPr>
          <w:ilvl w:val="0"/>
          <w:numId w:val="35"/>
        </w:numPr>
        <w:spacing w:after="120" w:line="360" w:lineRule="auto"/>
        <w:ind w:left="720"/>
        <w:jc w:val="both"/>
        <w:rPr>
          <w:rFonts w:ascii="Arial" w:hAnsi="Arial" w:cs="Arial"/>
          <w:color w:val="000000" w:themeColor="text1"/>
          <w:sz w:val="22"/>
          <w:szCs w:val="22"/>
        </w:rPr>
      </w:pPr>
      <w:r w:rsidRPr="007B55BF">
        <w:rPr>
          <w:rFonts w:ascii="Arial" w:hAnsi="Arial" w:cs="Arial"/>
          <w:color w:val="000000" w:themeColor="text1"/>
          <w:sz w:val="22"/>
          <w:szCs w:val="22"/>
        </w:rPr>
        <w:t xml:space="preserve">Pengembangan </w:t>
      </w:r>
      <w:r w:rsidR="00C02CAF" w:rsidRPr="007B55BF">
        <w:rPr>
          <w:rFonts w:ascii="Arial" w:hAnsi="Arial" w:cs="Arial"/>
          <w:color w:val="000000" w:themeColor="text1"/>
          <w:sz w:val="22"/>
          <w:szCs w:val="22"/>
        </w:rPr>
        <w:t xml:space="preserve">kerjasama </w:t>
      </w:r>
      <w:r w:rsidRPr="007B55BF">
        <w:rPr>
          <w:rFonts w:ascii="Arial" w:hAnsi="Arial" w:cs="Arial"/>
          <w:color w:val="000000" w:themeColor="text1"/>
          <w:sz w:val="22"/>
          <w:szCs w:val="22"/>
        </w:rPr>
        <w:t>publikasi</w:t>
      </w:r>
      <w:r w:rsidR="00C02CAF" w:rsidRPr="007B55BF">
        <w:rPr>
          <w:rFonts w:ascii="Arial" w:hAnsi="Arial" w:cs="Arial"/>
          <w:color w:val="000000" w:themeColor="text1"/>
          <w:sz w:val="22"/>
          <w:szCs w:val="22"/>
        </w:rPr>
        <w:t xml:space="preserve"> dengan jejaring media massa (media konvensional dan media baru berbasis internet</w:t>
      </w:r>
      <w:r w:rsidR="009C6E88" w:rsidRPr="007B55BF">
        <w:rPr>
          <w:rFonts w:ascii="Arial" w:hAnsi="Arial" w:cs="Arial"/>
          <w:color w:val="000000" w:themeColor="text1"/>
          <w:sz w:val="22"/>
          <w:szCs w:val="22"/>
        </w:rPr>
        <w:t xml:space="preserve">/media </w:t>
      </w:r>
      <w:r w:rsidR="009C6E88" w:rsidRPr="007B55BF">
        <w:rPr>
          <w:rFonts w:ascii="Arial" w:hAnsi="Arial" w:cs="Arial"/>
          <w:i/>
          <w:color w:val="000000" w:themeColor="text1"/>
          <w:sz w:val="22"/>
          <w:szCs w:val="22"/>
        </w:rPr>
        <w:t>on line</w:t>
      </w:r>
      <w:r w:rsidR="00C02CAF" w:rsidRPr="007B55BF">
        <w:rPr>
          <w:rFonts w:ascii="Arial" w:hAnsi="Arial" w:cs="Arial"/>
          <w:color w:val="000000" w:themeColor="text1"/>
          <w:sz w:val="22"/>
          <w:szCs w:val="22"/>
        </w:rPr>
        <w:t>) serta mengembangkan jejaring komunikasi berbasis komunitas</w:t>
      </w:r>
    </w:p>
    <w:p w:rsidR="00C02CAF" w:rsidRPr="007B55BF" w:rsidRDefault="00C02CAF" w:rsidP="007B55BF">
      <w:pPr>
        <w:autoSpaceDE w:val="0"/>
        <w:autoSpaceDN w:val="0"/>
        <w:adjustRightInd w:val="0"/>
        <w:spacing w:line="360" w:lineRule="auto"/>
        <w:jc w:val="both"/>
        <w:rPr>
          <w:rFonts w:ascii="Arial" w:hAnsi="Arial" w:cs="Arial"/>
          <w:b/>
          <w:bCs/>
          <w:sz w:val="22"/>
          <w:szCs w:val="22"/>
        </w:rPr>
      </w:pPr>
      <w:r w:rsidRPr="007B55BF">
        <w:rPr>
          <w:rFonts w:ascii="Arial" w:hAnsi="Arial" w:cs="Arial"/>
          <w:b/>
          <w:bCs/>
          <w:sz w:val="22"/>
          <w:szCs w:val="22"/>
        </w:rPr>
        <w:t xml:space="preserve">Strategi </w:t>
      </w:r>
      <w:r w:rsidRPr="007B55BF">
        <w:rPr>
          <w:rFonts w:ascii="Arial" w:hAnsi="Arial" w:cs="Arial"/>
          <w:b/>
          <w:bCs/>
          <w:i/>
          <w:iCs/>
          <w:sz w:val="22"/>
          <w:szCs w:val="22"/>
        </w:rPr>
        <w:t xml:space="preserve">Weakness – Opportunities </w:t>
      </w:r>
      <w:r w:rsidRPr="007B55BF">
        <w:rPr>
          <w:rFonts w:ascii="Arial" w:hAnsi="Arial" w:cs="Arial"/>
          <w:b/>
          <w:bCs/>
          <w:sz w:val="22"/>
          <w:szCs w:val="22"/>
        </w:rPr>
        <w:t>(W-O)</w:t>
      </w:r>
    </w:p>
    <w:p w:rsidR="00C02CAF" w:rsidRPr="007B55BF" w:rsidRDefault="00C02CAF" w:rsidP="007B55BF">
      <w:pPr>
        <w:autoSpaceDE w:val="0"/>
        <w:autoSpaceDN w:val="0"/>
        <w:adjustRightInd w:val="0"/>
        <w:spacing w:line="360" w:lineRule="auto"/>
        <w:jc w:val="both"/>
        <w:rPr>
          <w:rFonts w:ascii="Arial" w:hAnsi="Arial" w:cs="Arial"/>
          <w:sz w:val="22"/>
          <w:szCs w:val="22"/>
        </w:rPr>
      </w:pPr>
      <w:r w:rsidRPr="007B55BF">
        <w:rPr>
          <w:rFonts w:ascii="Arial" w:hAnsi="Arial" w:cs="Arial"/>
          <w:sz w:val="22"/>
          <w:szCs w:val="22"/>
        </w:rPr>
        <w:t>Strategi W-O adalah strategi yang disusun untuk mengatasi kelemahan dengan memanfaatkan peluang yang ad</w:t>
      </w:r>
      <w:r w:rsidR="00E15845" w:rsidRPr="007B55BF">
        <w:rPr>
          <w:rFonts w:ascii="Arial" w:hAnsi="Arial" w:cs="Arial"/>
          <w:sz w:val="22"/>
          <w:szCs w:val="22"/>
        </w:rPr>
        <w:t xml:space="preserve">a. Deskripsi </w:t>
      </w:r>
      <w:r w:rsidRPr="007B55BF">
        <w:rPr>
          <w:rFonts w:ascii="Arial" w:hAnsi="Arial" w:cs="Arial"/>
          <w:sz w:val="22"/>
          <w:szCs w:val="22"/>
        </w:rPr>
        <w:t>strategi yang dihasilkan adalah :</w:t>
      </w:r>
    </w:p>
    <w:p w:rsidR="00C02CAF" w:rsidRPr="007B55BF" w:rsidRDefault="00C02CAF" w:rsidP="007B55BF">
      <w:pPr>
        <w:pStyle w:val="ListParagraph"/>
        <w:numPr>
          <w:ilvl w:val="0"/>
          <w:numId w:val="36"/>
        </w:numPr>
        <w:spacing w:line="360" w:lineRule="auto"/>
        <w:ind w:left="360"/>
        <w:jc w:val="both"/>
        <w:rPr>
          <w:rFonts w:ascii="Arial" w:hAnsi="Arial" w:cs="Arial"/>
          <w:sz w:val="22"/>
          <w:szCs w:val="22"/>
        </w:rPr>
      </w:pPr>
      <w:r w:rsidRPr="007B55BF">
        <w:rPr>
          <w:rFonts w:ascii="Arial" w:hAnsi="Arial" w:cs="Arial"/>
          <w:sz w:val="22"/>
          <w:szCs w:val="22"/>
        </w:rPr>
        <w:t>Peningkatan akses belajar penguasaan teknologi terapan dan ketrampilan usaha masyarakat untuk meraih nilai tambah pada usaha ekowisata dan ekonomi kreatif</w:t>
      </w:r>
      <w:r w:rsidR="002E4EDC" w:rsidRPr="007B55BF">
        <w:rPr>
          <w:rFonts w:ascii="Arial" w:hAnsi="Arial" w:cs="Arial"/>
          <w:sz w:val="22"/>
          <w:szCs w:val="22"/>
        </w:rPr>
        <w:t>.</w:t>
      </w:r>
      <w:r w:rsidRPr="007B55BF">
        <w:rPr>
          <w:rFonts w:ascii="Arial" w:hAnsi="Arial" w:cs="Arial"/>
          <w:sz w:val="22"/>
          <w:szCs w:val="22"/>
        </w:rPr>
        <w:t xml:space="preserve"> </w:t>
      </w:r>
    </w:p>
    <w:p w:rsidR="00C02CAF" w:rsidRPr="007B55BF" w:rsidRDefault="00C02CAF" w:rsidP="007B55BF">
      <w:pPr>
        <w:pStyle w:val="ListParagraph"/>
        <w:spacing w:line="360" w:lineRule="auto"/>
        <w:ind w:left="360"/>
        <w:jc w:val="both"/>
        <w:rPr>
          <w:rFonts w:ascii="Arial" w:hAnsi="Arial" w:cs="Arial"/>
          <w:color w:val="000000" w:themeColor="text1"/>
          <w:sz w:val="22"/>
          <w:szCs w:val="22"/>
        </w:rPr>
      </w:pPr>
      <w:r w:rsidRPr="007B55BF">
        <w:rPr>
          <w:rFonts w:ascii="Arial" w:hAnsi="Arial" w:cs="Arial"/>
          <w:color w:val="000000" w:themeColor="text1"/>
          <w:sz w:val="22"/>
          <w:szCs w:val="22"/>
        </w:rPr>
        <w:t xml:space="preserve">Kebijakan ini terutama bertujuan untuk mengatasi permasalahan lemahnya kapasitas kelembagaan usaha masyarakat dan belum optimalnya layanan penyuluhan/ pendampingan untuk percepatan transfer teknologi terapan yang berdampak pada lemahnya daya saing </w:t>
      </w:r>
      <w:r w:rsidR="00933764" w:rsidRPr="007B55BF">
        <w:rPr>
          <w:rFonts w:ascii="Arial" w:hAnsi="Arial" w:cs="Arial"/>
          <w:color w:val="000000" w:themeColor="text1"/>
          <w:sz w:val="22"/>
          <w:szCs w:val="22"/>
        </w:rPr>
        <w:t>usaha masyarakat</w:t>
      </w:r>
    </w:p>
    <w:p w:rsidR="00C02CAF" w:rsidRPr="007B55BF" w:rsidRDefault="00C02CAF" w:rsidP="007B55BF">
      <w:pPr>
        <w:spacing w:line="360" w:lineRule="auto"/>
        <w:ind w:firstLine="360"/>
        <w:jc w:val="both"/>
        <w:rPr>
          <w:rFonts w:ascii="Arial" w:hAnsi="Arial" w:cs="Arial"/>
          <w:color w:val="000000" w:themeColor="text1"/>
          <w:sz w:val="22"/>
          <w:szCs w:val="22"/>
        </w:rPr>
      </w:pPr>
      <w:r w:rsidRPr="007B55BF">
        <w:rPr>
          <w:rFonts w:ascii="Arial" w:hAnsi="Arial" w:cs="Arial"/>
          <w:color w:val="000000" w:themeColor="text1"/>
          <w:sz w:val="22"/>
          <w:szCs w:val="22"/>
        </w:rPr>
        <w:t>Adapun pengembangan strategi yang dapat dilakukan adalah :</w:t>
      </w:r>
    </w:p>
    <w:p w:rsidR="00C02CAF" w:rsidRPr="007B55BF" w:rsidRDefault="00C02CAF" w:rsidP="007B55BF">
      <w:pPr>
        <w:pStyle w:val="ListParagraph"/>
        <w:numPr>
          <w:ilvl w:val="0"/>
          <w:numId w:val="37"/>
        </w:numPr>
        <w:spacing w:line="360" w:lineRule="auto"/>
        <w:ind w:left="720"/>
        <w:jc w:val="both"/>
        <w:rPr>
          <w:rFonts w:ascii="Arial" w:hAnsi="Arial" w:cs="Arial"/>
          <w:color w:val="000000" w:themeColor="text1"/>
          <w:sz w:val="22"/>
          <w:szCs w:val="22"/>
        </w:rPr>
      </w:pPr>
      <w:r w:rsidRPr="007B55BF">
        <w:rPr>
          <w:rFonts w:ascii="Arial" w:hAnsi="Arial" w:cs="Arial"/>
          <w:color w:val="000000" w:themeColor="text1"/>
          <w:sz w:val="22"/>
          <w:szCs w:val="22"/>
        </w:rPr>
        <w:t>Peningkatan tranfer teknologi terapan pada usaha ekonomi kreatif (pembuatan cinderamata/</w:t>
      </w:r>
      <w:r w:rsidRPr="007B55BF">
        <w:rPr>
          <w:rFonts w:ascii="Arial" w:hAnsi="Arial" w:cs="Arial"/>
          <w:i/>
          <w:color w:val="000000" w:themeColor="text1"/>
          <w:sz w:val="22"/>
          <w:szCs w:val="22"/>
        </w:rPr>
        <w:t>merchandise/souvenir</w:t>
      </w:r>
      <w:r w:rsidRPr="007B55BF">
        <w:rPr>
          <w:rFonts w:ascii="Arial" w:hAnsi="Arial" w:cs="Arial"/>
          <w:color w:val="000000" w:themeColor="text1"/>
          <w:sz w:val="22"/>
          <w:szCs w:val="22"/>
        </w:rPr>
        <w:t xml:space="preserve"> dan </w:t>
      </w:r>
      <w:r w:rsidR="00EC5C06" w:rsidRPr="007B55BF">
        <w:rPr>
          <w:rFonts w:ascii="Arial" w:hAnsi="Arial" w:cs="Arial"/>
          <w:color w:val="000000" w:themeColor="text1"/>
          <w:sz w:val="22"/>
          <w:szCs w:val="22"/>
        </w:rPr>
        <w:t xml:space="preserve">pengembangan paket </w:t>
      </w:r>
      <w:r w:rsidRPr="007B55BF">
        <w:rPr>
          <w:rFonts w:ascii="Arial" w:hAnsi="Arial" w:cs="Arial"/>
          <w:color w:val="000000" w:themeColor="text1"/>
          <w:sz w:val="22"/>
          <w:szCs w:val="22"/>
        </w:rPr>
        <w:t xml:space="preserve">wisata kuliner </w:t>
      </w:r>
      <w:r w:rsidR="00EC5C06" w:rsidRPr="007B55BF">
        <w:rPr>
          <w:rFonts w:ascii="Arial" w:hAnsi="Arial" w:cs="Arial"/>
          <w:color w:val="000000" w:themeColor="text1"/>
          <w:sz w:val="22"/>
          <w:szCs w:val="22"/>
        </w:rPr>
        <w:t>serta wisata budaya</w:t>
      </w:r>
      <w:r w:rsidRPr="007B55BF">
        <w:rPr>
          <w:rFonts w:ascii="Arial" w:hAnsi="Arial" w:cs="Arial"/>
          <w:color w:val="000000" w:themeColor="text1"/>
          <w:sz w:val="22"/>
          <w:szCs w:val="22"/>
        </w:rPr>
        <w:t>)</w:t>
      </w:r>
      <w:r w:rsidR="001C6404" w:rsidRPr="007B55BF">
        <w:rPr>
          <w:rFonts w:ascii="Arial" w:hAnsi="Arial" w:cs="Arial"/>
          <w:color w:val="000000" w:themeColor="text1"/>
          <w:sz w:val="22"/>
          <w:szCs w:val="22"/>
        </w:rPr>
        <w:t xml:space="preserve"> untuk meraih nilai tambah</w:t>
      </w:r>
      <w:r w:rsidR="00EC5C06" w:rsidRPr="007B55BF">
        <w:rPr>
          <w:rFonts w:ascii="Arial" w:hAnsi="Arial" w:cs="Arial"/>
          <w:color w:val="000000" w:themeColor="text1"/>
          <w:sz w:val="22"/>
          <w:szCs w:val="22"/>
        </w:rPr>
        <w:t xml:space="preserve"> bagi masyarakat</w:t>
      </w:r>
    </w:p>
    <w:p w:rsidR="00C02CAF" w:rsidRPr="007B55BF" w:rsidRDefault="00C02CAF" w:rsidP="007B55BF">
      <w:pPr>
        <w:pStyle w:val="ListParagraph"/>
        <w:numPr>
          <w:ilvl w:val="0"/>
          <w:numId w:val="37"/>
        </w:numPr>
        <w:spacing w:after="120" w:line="360" w:lineRule="auto"/>
        <w:ind w:left="720"/>
        <w:jc w:val="both"/>
        <w:rPr>
          <w:rFonts w:ascii="Arial" w:hAnsi="Arial" w:cs="Arial"/>
          <w:color w:val="000000" w:themeColor="text1"/>
          <w:sz w:val="22"/>
          <w:szCs w:val="22"/>
        </w:rPr>
      </w:pPr>
      <w:r w:rsidRPr="007B55BF">
        <w:rPr>
          <w:rFonts w:ascii="Arial" w:hAnsi="Arial" w:cs="Arial"/>
          <w:color w:val="000000" w:themeColor="text1"/>
          <w:sz w:val="22"/>
          <w:szCs w:val="22"/>
        </w:rPr>
        <w:t xml:space="preserve">Optimalisasi layanan penyuluhan dan pendampingan untuk mendorong transformasi usaha masyarakat yang subsisten menuju unit usaha yang kompetitif berbasis manajemen bisnis </w:t>
      </w:r>
      <w:r w:rsidR="000C794F" w:rsidRPr="007B55BF">
        <w:rPr>
          <w:rFonts w:ascii="Arial" w:hAnsi="Arial" w:cs="Arial"/>
          <w:color w:val="000000" w:themeColor="text1"/>
          <w:sz w:val="22"/>
          <w:szCs w:val="22"/>
        </w:rPr>
        <w:t xml:space="preserve">secara </w:t>
      </w:r>
      <w:r w:rsidRPr="007B55BF">
        <w:rPr>
          <w:rFonts w:ascii="Arial" w:hAnsi="Arial" w:cs="Arial"/>
          <w:color w:val="000000" w:themeColor="text1"/>
          <w:sz w:val="22"/>
          <w:szCs w:val="22"/>
        </w:rPr>
        <w:t>modern</w:t>
      </w:r>
    </w:p>
    <w:p w:rsidR="00D57294" w:rsidRPr="007B55BF" w:rsidRDefault="00D57294" w:rsidP="007B55BF">
      <w:pPr>
        <w:pStyle w:val="ListParagraph"/>
        <w:spacing w:after="120" w:line="360" w:lineRule="auto"/>
        <w:jc w:val="both"/>
        <w:rPr>
          <w:rFonts w:ascii="Arial" w:hAnsi="Arial" w:cs="Arial"/>
          <w:color w:val="000000" w:themeColor="text1"/>
          <w:sz w:val="22"/>
          <w:szCs w:val="22"/>
        </w:rPr>
      </w:pPr>
    </w:p>
    <w:p w:rsidR="00C02CAF" w:rsidRPr="007B55BF" w:rsidRDefault="00C02CAF" w:rsidP="007B55BF">
      <w:pPr>
        <w:pStyle w:val="ListParagraph"/>
        <w:numPr>
          <w:ilvl w:val="0"/>
          <w:numId w:val="36"/>
        </w:numPr>
        <w:spacing w:line="360" w:lineRule="auto"/>
        <w:ind w:left="360"/>
        <w:jc w:val="both"/>
        <w:rPr>
          <w:rFonts w:ascii="Arial" w:hAnsi="Arial" w:cs="Arial"/>
          <w:sz w:val="22"/>
          <w:szCs w:val="22"/>
        </w:rPr>
      </w:pPr>
      <w:r w:rsidRPr="007B55BF">
        <w:rPr>
          <w:rFonts w:ascii="Arial" w:hAnsi="Arial" w:cs="Arial"/>
          <w:sz w:val="22"/>
          <w:szCs w:val="22"/>
        </w:rPr>
        <w:t>Peningkatan akses terhadap sumber – sumber pembiayaan melalui pengembangan sistem pembiayaan usaha yang mempertimbangkan kebutuhan dan preferensi masyarakat (</w:t>
      </w:r>
      <w:r w:rsidRPr="007B55BF">
        <w:rPr>
          <w:rFonts w:ascii="Arial" w:hAnsi="Arial" w:cs="Arial"/>
          <w:i/>
          <w:sz w:val="22"/>
          <w:szCs w:val="22"/>
        </w:rPr>
        <w:t>customerized credit/financial system</w:t>
      </w:r>
      <w:r w:rsidRPr="007B55BF">
        <w:rPr>
          <w:rFonts w:ascii="Arial" w:hAnsi="Arial" w:cs="Arial"/>
          <w:sz w:val="22"/>
          <w:szCs w:val="22"/>
        </w:rPr>
        <w:t>)</w:t>
      </w:r>
      <w:r w:rsidR="002E4EDC" w:rsidRPr="007B55BF">
        <w:rPr>
          <w:rFonts w:ascii="Arial" w:hAnsi="Arial" w:cs="Arial"/>
          <w:sz w:val="22"/>
          <w:szCs w:val="22"/>
        </w:rPr>
        <w:t>.</w:t>
      </w:r>
    </w:p>
    <w:p w:rsidR="00C02CAF" w:rsidRPr="007B55BF" w:rsidRDefault="00C02CAF" w:rsidP="007B55BF">
      <w:pPr>
        <w:pStyle w:val="ListParagraph"/>
        <w:spacing w:line="360" w:lineRule="auto"/>
        <w:ind w:left="426" w:hanging="66"/>
        <w:jc w:val="both"/>
        <w:rPr>
          <w:rFonts w:ascii="Arial" w:hAnsi="Arial" w:cs="Arial"/>
          <w:color w:val="000000" w:themeColor="text1"/>
          <w:sz w:val="22"/>
          <w:szCs w:val="22"/>
        </w:rPr>
      </w:pPr>
      <w:r w:rsidRPr="007B55BF">
        <w:rPr>
          <w:rFonts w:ascii="Arial" w:hAnsi="Arial" w:cs="Arial"/>
          <w:color w:val="000000" w:themeColor="text1"/>
          <w:sz w:val="22"/>
          <w:szCs w:val="22"/>
        </w:rPr>
        <w:t>Kebijakan ini bertujuan mengurangi permasalahan rendahnya akses pemanfaatan sumber pembiayaan pihak ketiga di luar sumber pembiayaan konvensional yang selama ini biasa digunakan masyarakat.</w:t>
      </w:r>
    </w:p>
    <w:p w:rsidR="00C02CAF" w:rsidRPr="007B55BF" w:rsidRDefault="00C02CAF" w:rsidP="007B55BF">
      <w:pPr>
        <w:pStyle w:val="ListParagraph"/>
        <w:spacing w:line="360" w:lineRule="auto"/>
        <w:ind w:left="426"/>
        <w:jc w:val="both"/>
        <w:rPr>
          <w:rFonts w:ascii="Arial" w:hAnsi="Arial" w:cs="Arial"/>
          <w:color w:val="000000" w:themeColor="text1"/>
          <w:sz w:val="22"/>
          <w:szCs w:val="22"/>
        </w:rPr>
      </w:pPr>
      <w:r w:rsidRPr="007B55BF">
        <w:rPr>
          <w:rFonts w:ascii="Arial" w:hAnsi="Arial" w:cs="Arial"/>
          <w:color w:val="000000" w:themeColor="text1"/>
          <w:sz w:val="22"/>
          <w:szCs w:val="22"/>
        </w:rPr>
        <w:t>Adapun pengembangan strategi yang dapat dilakukan adalah :</w:t>
      </w:r>
    </w:p>
    <w:p w:rsidR="00C02CAF" w:rsidRPr="007B55BF" w:rsidRDefault="00C02CAF" w:rsidP="007B55BF">
      <w:pPr>
        <w:pStyle w:val="ListParagraph"/>
        <w:numPr>
          <w:ilvl w:val="0"/>
          <w:numId w:val="38"/>
        </w:numPr>
        <w:spacing w:line="360" w:lineRule="auto"/>
        <w:ind w:left="720"/>
        <w:jc w:val="both"/>
        <w:rPr>
          <w:rFonts w:ascii="Arial" w:hAnsi="Arial" w:cs="Arial"/>
          <w:color w:val="000000" w:themeColor="text1"/>
          <w:sz w:val="22"/>
          <w:szCs w:val="22"/>
        </w:rPr>
      </w:pPr>
      <w:r w:rsidRPr="007B55BF">
        <w:rPr>
          <w:rFonts w:ascii="Arial" w:hAnsi="Arial" w:cs="Arial"/>
          <w:color w:val="000000" w:themeColor="text1"/>
          <w:sz w:val="22"/>
          <w:szCs w:val="22"/>
        </w:rPr>
        <w:t>Mengembangkan skema pembiayaan dari perbankan dan kemitraan swasta yang mempertimbangkan kebutuhan dan preferensi kelompok usaha masyarakat (</w:t>
      </w:r>
      <w:r w:rsidRPr="007B55BF">
        <w:rPr>
          <w:rFonts w:ascii="Arial" w:hAnsi="Arial" w:cs="Arial"/>
          <w:i/>
          <w:color w:val="000000" w:themeColor="text1"/>
          <w:sz w:val="22"/>
          <w:szCs w:val="22"/>
        </w:rPr>
        <w:t>costumerised financial/credit system</w:t>
      </w:r>
      <w:r w:rsidRPr="007B55BF">
        <w:rPr>
          <w:rFonts w:ascii="Arial" w:hAnsi="Arial" w:cs="Arial"/>
          <w:color w:val="000000" w:themeColor="text1"/>
          <w:sz w:val="22"/>
          <w:szCs w:val="22"/>
        </w:rPr>
        <w:t>) tanpa meninggalkan asas legal formalnya</w:t>
      </w:r>
    </w:p>
    <w:p w:rsidR="00C02CAF" w:rsidRPr="007B55BF" w:rsidRDefault="0071457D" w:rsidP="007B55BF">
      <w:pPr>
        <w:pStyle w:val="ListParagraph"/>
        <w:numPr>
          <w:ilvl w:val="0"/>
          <w:numId w:val="38"/>
        </w:numPr>
        <w:spacing w:line="360" w:lineRule="auto"/>
        <w:ind w:left="720"/>
        <w:jc w:val="both"/>
        <w:rPr>
          <w:rFonts w:ascii="Arial" w:hAnsi="Arial" w:cs="Arial"/>
          <w:color w:val="000000" w:themeColor="text1"/>
          <w:sz w:val="22"/>
          <w:szCs w:val="22"/>
        </w:rPr>
      </w:pPr>
      <w:r w:rsidRPr="007B55BF">
        <w:rPr>
          <w:rFonts w:ascii="Arial" w:hAnsi="Arial" w:cs="Arial"/>
          <w:color w:val="000000" w:themeColor="text1"/>
          <w:sz w:val="22"/>
          <w:szCs w:val="22"/>
        </w:rPr>
        <w:t>Revitalisasi</w:t>
      </w:r>
      <w:r w:rsidR="00C02CAF" w:rsidRPr="007B55BF">
        <w:rPr>
          <w:rFonts w:ascii="Arial" w:hAnsi="Arial" w:cs="Arial"/>
          <w:color w:val="000000" w:themeColor="text1"/>
          <w:sz w:val="22"/>
          <w:szCs w:val="22"/>
        </w:rPr>
        <w:t xml:space="preserve"> peran koperasi dan kelompok usaha sebagai instrumen untuk menguatkan kapasitas kelembagaan usaha masyarakat </w:t>
      </w:r>
    </w:p>
    <w:p w:rsidR="0097090D" w:rsidRPr="007B55BF" w:rsidRDefault="0097090D" w:rsidP="007B55BF">
      <w:pPr>
        <w:spacing w:line="360" w:lineRule="auto"/>
        <w:rPr>
          <w:rFonts w:ascii="Arial" w:hAnsi="Arial" w:cs="Arial"/>
          <w:sz w:val="22"/>
          <w:szCs w:val="22"/>
        </w:rPr>
      </w:pPr>
    </w:p>
    <w:p w:rsidR="00C02CAF" w:rsidRPr="007B55BF" w:rsidRDefault="00C02CAF" w:rsidP="007B55BF">
      <w:pPr>
        <w:numPr>
          <w:ilvl w:val="0"/>
          <w:numId w:val="36"/>
        </w:numPr>
        <w:spacing w:line="360" w:lineRule="auto"/>
        <w:ind w:left="360"/>
        <w:jc w:val="both"/>
        <w:rPr>
          <w:rFonts w:ascii="Arial" w:hAnsi="Arial" w:cs="Arial"/>
          <w:sz w:val="22"/>
          <w:szCs w:val="22"/>
        </w:rPr>
      </w:pPr>
      <w:r w:rsidRPr="007B55BF">
        <w:rPr>
          <w:rFonts w:ascii="Arial" w:hAnsi="Arial" w:cs="Arial"/>
          <w:sz w:val="22"/>
          <w:szCs w:val="22"/>
        </w:rPr>
        <w:t xml:space="preserve">Revitalisasi peran lembaga masyarakat </w:t>
      </w:r>
      <w:r w:rsidR="002E4EDC" w:rsidRPr="007B55BF">
        <w:rPr>
          <w:rFonts w:ascii="Arial" w:hAnsi="Arial" w:cs="Arial"/>
          <w:sz w:val="22"/>
          <w:szCs w:val="22"/>
        </w:rPr>
        <w:t xml:space="preserve">lokal </w:t>
      </w:r>
      <w:r w:rsidRPr="007B55BF">
        <w:rPr>
          <w:rFonts w:ascii="Arial" w:hAnsi="Arial" w:cs="Arial"/>
          <w:sz w:val="22"/>
          <w:szCs w:val="22"/>
        </w:rPr>
        <w:t>“Lekmalamin” dalam mengelola sumberdaya melalui peningkatan kapasitas kerja organisasi secara teknis, manajerial dan sosial.</w:t>
      </w:r>
    </w:p>
    <w:p w:rsidR="00C02CAF" w:rsidRPr="007B55BF" w:rsidRDefault="00C02CAF" w:rsidP="007B55BF">
      <w:pPr>
        <w:spacing w:line="360" w:lineRule="auto"/>
        <w:ind w:left="360" w:hanging="43"/>
        <w:jc w:val="both"/>
        <w:rPr>
          <w:rFonts w:ascii="Arial" w:hAnsi="Arial" w:cs="Arial"/>
          <w:sz w:val="22"/>
          <w:szCs w:val="22"/>
        </w:rPr>
      </w:pPr>
      <w:r w:rsidRPr="007B55BF">
        <w:rPr>
          <w:rFonts w:ascii="Arial" w:hAnsi="Arial" w:cs="Arial"/>
          <w:sz w:val="22"/>
          <w:szCs w:val="22"/>
        </w:rPr>
        <w:t xml:space="preserve">Strategi ini terutama bertujuan untuk memperkuat kapasitas sistem organisasi dan kapasitas SDM pengurus lembaga masyarakat </w:t>
      </w:r>
      <w:r w:rsidR="002E4EDC" w:rsidRPr="007B55BF">
        <w:rPr>
          <w:rFonts w:ascii="Arial" w:hAnsi="Arial" w:cs="Arial"/>
          <w:sz w:val="22"/>
          <w:szCs w:val="22"/>
        </w:rPr>
        <w:t xml:space="preserve">lokal </w:t>
      </w:r>
      <w:r w:rsidRPr="007B55BF">
        <w:rPr>
          <w:rFonts w:ascii="Arial" w:hAnsi="Arial" w:cs="Arial"/>
          <w:sz w:val="22"/>
          <w:szCs w:val="22"/>
        </w:rPr>
        <w:t>“Lekmalamin” sebagai representasi pengelolaan sumberdaya berbasis masyarakat secara berkelanjutan dan berkeadilan.</w:t>
      </w:r>
    </w:p>
    <w:p w:rsidR="00C02CAF" w:rsidRPr="007B55BF" w:rsidRDefault="00C02CAF" w:rsidP="007B55BF">
      <w:pPr>
        <w:spacing w:line="360" w:lineRule="auto"/>
        <w:ind w:left="317"/>
        <w:jc w:val="both"/>
        <w:rPr>
          <w:rFonts w:ascii="Arial" w:hAnsi="Arial" w:cs="Arial"/>
          <w:color w:val="000000" w:themeColor="text1"/>
          <w:sz w:val="22"/>
          <w:szCs w:val="22"/>
        </w:rPr>
      </w:pPr>
      <w:r w:rsidRPr="007B55BF">
        <w:rPr>
          <w:rFonts w:ascii="Arial" w:hAnsi="Arial" w:cs="Arial"/>
          <w:color w:val="000000" w:themeColor="text1"/>
          <w:sz w:val="22"/>
          <w:szCs w:val="22"/>
        </w:rPr>
        <w:t>Adapun pengembangan strategi yang dapat dilakukan adalah :</w:t>
      </w:r>
    </w:p>
    <w:p w:rsidR="00C02CAF" w:rsidRPr="007B55BF" w:rsidRDefault="00C02CAF" w:rsidP="007B55BF">
      <w:pPr>
        <w:pStyle w:val="ListParagraph"/>
        <w:numPr>
          <w:ilvl w:val="0"/>
          <w:numId w:val="39"/>
        </w:numPr>
        <w:spacing w:line="360" w:lineRule="auto"/>
        <w:ind w:left="720"/>
        <w:jc w:val="both"/>
        <w:rPr>
          <w:rFonts w:ascii="Arial" w:hAnsi="Arial" w:cs="Arial"/>
          <w:color w:val="000000" w:themeColor="text1"/>
          <w:sz w:val="22"/>
          <w:szCs w:val="22"/>
        </w:rPr>
      </w:pPr>
      <w:r w:rsidRPr="007B55BF">
        <w:rPr>
          <w:rFonts w:ascii="Arial" w:hAnsi="Arial" w:cs="Arial"/>
          <w:color w:val="000000" w:themeColor="text1"/>
          <w:sz w:val="22"/>
          <w:szCs w:val="22"/>
        </w:rPr>
        <w:t xml:space="preserve">Penguatan kapasitas kelembagaan dan SDM pengurus lembaga masyarakat “Lekmalamin” melalui dukungan pengadaan sarana – prasarana kegiatan, penguatan jejaring kerjasama, </w:t>
      </w:r>
      <w:r w:rsidRPr="007B55BF">
        <w:rPr>
          <w:rFonts w:ascii="Arial" w:hAnsi="Arial" w:cs="Arial"/>
          <w:i/>
          <w:color w:val="000000" w:themeColor="text1"/>
          <w:sz w:val="22"/>
          <w:szCs w:val="22"/>
        </w:rPr>
        <w:t>up grading</w:t>
      </w:r>
      <w:r w:rsidRPr="007B55BF">
        <w:rPr>
          <w:rFonts w:ascii="Arial" w:hAnsi="Arial" w:cs="Arial"/>
          <w:color w:val="000000" w:themeColor="text1"/>
          <w:sz w:val="22"/>
          <w:szCs w:val="22"/>
        </w:rPr>
        <w:t xml:space="preserve"> kompetensi sumberdaya manusia dan komitmen dukungan anggaran kegiatan dari para pihak</w:t>
      </w:r>
    </w:p>
    <w:p w:rsidR="00F1515E" w:rsidRPr="007B55BF" w:rsidRDefault="00F1515E" w:rsidP="007B55BF">
      <w:pPr>
        <w:pStyle w:val="ListParagraph"/>
        <w:numPr>
          <w:ilvl w:val="0"/>
          <w:numId w:val="39"/>
        </w:numPr>
        <w:spacing w:line="360" w:lineRule="auto"/>
        <w:ind w:left="720"/>
        <w:jc w:val="both"/>
        <w:rPr>
          <w:rFonts w:ascii="Arial" w:hAnsi="Arial" w:cs="Arial"/>
          <w:color w:val="000000" w:themeColor="text1"/>
          <w:sz w:val="22"/>
          <w:szCs w:val="22"/>
        </w:rPr>
      </w:pPr>
      <w:r w:rsidRPr="007B55BF">
        <w:rPr>
          <w:rFonts w:ascii="Arial" w:hAnsi="Arial" w:cs="Arial"/>
          <w:color w:val="000000" w:themeColor="text1"/>
          <w:sz w:val="22"/>
          <w:szCs w:val="22"/>
        </w:rPr>
        <w:t>Peningkatan ketrampilan pemanduan, manajemen keamanan dan pelayanan  wisata (</w:t>
      </w:r>
      <w:r w:rsidRPr="007B55BF">
        <w:rPr>
          <w:rFonts w:ascii="Arial" w:hAnsi="Arial" w:cs="Arial"/>
          <w:i/>
          <w:color w:val="000000" w:themeColor="text1"/>
          <w:sz w:val="22"/>
          <w:szCs w:val="22"/>
        </w:rPr>
        <w:t xml:space="preserve">guiding, safety management and </w:t>
      </w:r>
      <w:r w:rsidR="00992EEA" w:rsidRPr="007B55BF">
        <w:rPr>
          <w:rFonts w:ascii="Arial" w:hAnsi="Arial" w:cs="Arial"/>
          <w:i/>
          <w:color w:val="000000" w:themeColor="text1"/>
          <w:sz w:val="22"/>
          <w:szCs w:val="22"/>
        </w:rPr>
        <w:t>hospitality</w:t>
      </w:r>
      <w:r w:rsidRPr="007B55BF">
        <w:rPr>
          <w:rFonts w:ascii="Arial" w:hAnsi="Arial" w:cs="Arial"/>
          <w:color w:val="000000" w:themeColor="text1"/>
          <w:sz w:val="22"/>
          <w:szCs w:val="22"/>
        </w:rPr>
        <w:t>) pada kelompok masyarakat</w:t>
      </w:r>
      <w:r w:rsidR="00525B13" w:rsidRPr="007B55BF">
        <w:rPr>
          <w:rFonts w:ascii="Arial" w:hAnsi="Arial" w:cs="Arial"/>
          <w:color w:val="000000" w:themeColor="text1"/>
          <w:sz w:val="22"/>
          <w:szCs w:val="22"/>
        </w:rPr>
        <w:t xml:space="preserve"> </w:t>
      </w:r>
      <w:r w:rsidRPr="007B55BF">
        <w:rPr>
          <w:rFonts w:ascii="Arial" w:hAnsi="Arial" w:cs="Arial"/>
          <w:color w:val="000000" w:themeColor="text1"/>
          <w:sz w:val="22"/>
          <w:szCs w:val="22"/>
        </w:rPr>
        <w:t xml:space="preserve"> sebagai operator usaha ekowisata</w:t>
      </w:r>
    </w:p>
    <w:p w:rsidR="00C02CAF" w:rsidRPr="007B55BF" w:rsidRDefault="00C02CAF" w:rsidP="007B55BF">
      <w:pPr>
        <w:pStyle w:val="ListParagraph"/>
        <w:numPr>
          <w:ilvl w:val="0"/>
          <w:numId w:val="39"/>
        </w:numPr>
        <w:spacing w:line="360" w:lineRule="auto"/>
        <w:ind w:left="720"/>
        <w:jc w:val="both"/>
        <w:rPr>
          <w:rFonts w:ascii="Arial" w:hAnsi="Arial" w:cs="Arial"/>
          <w:color w:val="000000" w:themeColor="text1"/>
          <w:sz w:val="22"/>
          <w:szCs w:val="22"/>
        </w:rPr>
      </w:pPr>
      <w:r w:rsidRPr="007B55BF">
        <w:rPr>
          <w:rFonts w:ascii="Arial" w:hAnsi="Arial" w:cs="Arial"/>
          <w:color w:val="000000" w:themeColor="text1"/>
          <w:sz w:val="22"/>
          <w:szCs w:val="22"/>
        </w:rPr>
        <w:t xml:space="preserve">Aktivasi “Sekretariat Organisasi” sebagai simpul koordinasi pengurus lembaga masyarakat dan sinkronisasi kerjasama di antara para pemangku kepentingan </w:t>
      </w:r>
    </w:p>
    <w:p w:rsidR="00C02CAF" w:rsidRPr="007B55BF" w:rsidRDefault="00C02CAF" w:rsidP="007B55BF">
      <w:pPr>
        <w:pStyle w:val="ListParagraph"/>
        <w:numPr>
          <w:ilvl w:val="0"/>
          <w:numId w:val="39"/>
        </w:numPr>
        <w:spacing w:line="360" w:lineRule="auto"/>
        <w:ind w:left="720"/>
        <w:jc w:val="both"/>
        <w:rPr>
          <w:rFonts w:ascii="Arial" w:hAnsi="Arial" w:cs="Arial"/>
          <w:color w:val="000000" w:themeColor="text1"/>
          <w:sz w:val="22"/>
          <w:szCs w:val="22"/>
        </w:rPr>
      </w:pPr>
      <w:r w:rsidRPr="007B55BF">
        <w:rPr>
          <w:rFonts w:ascii="Arial" w:hAnsi="Arial" w:cs="Arial"/>
          <w:color w:val="000000" w:themeColor="text1"/>
          <w:sz w:val="22"/>
          <w:szCs w:val="22"/>
        </w:rPr>
        <w:t xml:space="preserve">Penguatan mekanisme partisipasi masyarakat dan pemangku kepentingan pada </w:t>
      </w:r>
      <w:r w:rsidR="0052395D" w:rsidRPr="007B55BF">
        <w:rPr>
          <w:rFonts w:ascii="Arial" w:hAnsi="Arial" w:cs="Arial"/>
          <w:color w:val="000000" w:themeColor="text1"/>
          <w:sz w:val="22"/>
          <w:szCs w:val="22"/>
        </w:rPr>
        <w:t xml:space="preserve">keseluruhan rangkaian kegiatan </w:t>
      </w:r>
      <w:r w:rsidR="006878DF" w:rsidRPr="007B55BF">
        <w:rPr>
          <w:rFonts w:ascii="Arial" w:hAnsi="Arial" w:cs="Arial"/>
          <w:color w:val="000000" w:themeColor="text1"/>
          <w:sz w:val="22"/>
          <w:szCs w:val="22"/>
        </w:rPr>
        <w:t xml:space="preserve">pengelolaan sumberdaya </w:t>
      </w:r>
      <w:r w:rsidR="0052395D" w:rsidRPr="007B55BF">
        <w:rPr>
          <w:rFonts w:ascii="Arial" w:hAnsi="Arial" w:cs="Arial"/>
          <w:color w:val="000000" w:themeColor="text1"/>
          <w:sz w:val="22"/>
          <w:szCs w:val="22"/>
        </w:rPr>
        <w:t xml:space="preserve">yaitu </w:t>
      </w:r>
      <w:r w:rsidRPr="007B55BF">
        <w:rPr>
          <w:rFonts w:ascii="Arial" w:hAnsi="Arial" w:cs="Arial"/>
          <w:color w:val="000000" w:themeColor="text1"/>
          <w:sz w:val="22"/>
          <w:szCs w:val="22"/>
        </w:rPr>
        <w:t xml:space="preserve">tahapan perencanaan, pelaksanaan, distribusi manfaat dan pengawasan pada kegiatan pengelolaan sumberdaya di </w:t>
      </w:r>
      <w:r w:rsidR="00B53FF1" w:rsidRPr="007B55BF">
        <w:rPr>
          <w:rFonts w:ascii="Arial" w:hAnsi="Arial" w:cs="Arial"/>
          <w:color w:val="000000" w:themeColor="text1"/>
          <w:sz w:val="22"/>
          <w:szCs w:val="22"/>
        </w:rPr>
        <w:t>Kawasan</w:t>
      </w:r>
      <w:r w:rsidRPr="007B55BF">
        <w:rPr>
          <w:rFonts w:ascii="Arial" w:hAnsi="Arial" w:cs="Arial"/>
          <w:color w:val="000000" w:themeColor="text1"/>
          <w:sz w:val="22"/>
          <w:szCs w:val="22"/>
        </w:rPr>
        <w:t xml:space="preserve"> Labuan Cermin</w:t>
      </w:r>
    </w:p>
    <w:p w:rsidR="00C02CAF" w:rsidRPr="007B55BF" w:rsidRDefault="00C02CAF" w:rsidP="007B55BF">
      <w:pPr>
        <w:spacing w:line="360" w:lineRule="auto"/>
        <w:jc w:val="both"/>
        <w:rPr>
          <w:rFonts w:ascii="Arial" w:hAnsi="Arial" w:cs="Arial"/>
          <w:sz w:val="22"/>
          <w:szCs w:val="22"/>
        </w:rPr>
      </w:pPr>
    </w:p>
    <w:p w:rsidR="0078788A" w:rsidRDefault="0078788A" w:rsidP="007B55BF">
      <w:pPr>
        <w:autoSpaceDE w:val="0"/>
        <w:autoSpaceDN w:val="0"/>
        <w:adjustRightInd w:val="0"/>
        <w:spacing w:line="360" w:lineRule="auto"/>
        <w:jc w:val="both"/>
        <w:rPr>
          <w:rFonts w:ascii="Arial" w:hAnsi="Arial" w:cs="Arial"/>
          <w:b/>
          <w:bCs/>
          <w:sz w:val="22"/>
          <w:szCs w:val="22"/>
          <w:lang w:val="id-ID"/>
        </w:rPr>
      </w:pPr>
    </w:p>
    <w:p w:rsidR="0078788A" w:rsidRDefault="0078788A" w:rsidP="007B55BF">
      <w:pPr>
        <w:autoSpaceDE w:val="0"/>
        <w:autoSpaceDN w:val="0"/>
        <w:adjustRightInd w:val="0"/>
        <w:spacing w:line="360" w:lineRule="auto"/>
        <w:jc w:val="both"/>
        <w:rPr>
          <w:rFonts w:ascii="Arial" w:hAnsi="Arial" w:cs="Arial"/>
          <w:b/>
          <w:bCs/>
          <w:sz w:val="22"/>
          <w:szCs w:val="22"/>
          <w:lang w:val="id-ID"/>
        </w:rPr>
      </w:pPr>
    </w:p>
    <w:p w:rsidR="00C02CAF" w:rsidRPr="007B55BF" w:rsidRDefault="00C02CAF" w:rsidP="007B55BF">
      <w:pPr>
        <w:autoSpaceDE w:val="0"/>
        <w:autoSpaceDN w:val="0"/>
        <w:adjustRightInd w:val="0"/>
        <w:spacing w:line="360" w:lineRule="auto"/>
        <w:jc w:val="both"/>
        <w:rPr>
          <w:rFonts w:ascii="Arial" w:hAnsi="Arial" w:cs="Arial"/>
          <w:b/>
          <w:bCs/>
          <w:sz w:val="22"/>
          <w:szCs w:val="22"/>
        </w:rPr>
      </w:pPr>
      <w:r w:rsidRPr="007B55BF">
        <w:rPr>
          <w:rFonts w:ascii="Arial" w:hAnsi="Arial" w:cs="Arial"/>
          <w:b/>
          <w:bCs/>
          <w:sz w:val="22"/>
          <w:szCs w:val="22"/>
        </w:rPr>
        <w:t xml:space="preserve">Strategi </w:t>
      </w:r>
      <w:r w:rsidRPr="007B55BF">
        <w:rPr>
          <w:rFonts w:ascii="Arial" w:hAnsi="Arial" w:cs="Arial"/>
          <w:b/>
          <w:bCs/>
          <w:i/>
          <w:sz w:val="22"/>
          <w:szCs w:val="22"/>
        </w:rPr>
        <w:t>Strengths – Threats</w:t>
      </w:r>
      <w:r w:rsidRPr="007B55BF">
        <w:rPr>
          <w:rFonts w:ascii="Arial" w:hAnsi="Arial" w:cs="Arial"/>
          <w:b/>
          <w:bCs/>
          <w:sz w:val="22"/>
          <w:szCs w:val="22"/>
        </w:rPr>
        <w:t xml:space="preserve"> (S–T)</w:t>
      </w:r>
    </w:p>
    <w:p w:rsidR="00C02CAF" w:rsidRPr="007B55BF" w:rsidRDefault="00C02CAF" w:rsidP="007B55BF">
      <w:pPr>
        <w:autoSpaceDE w:val="0"/>
        <w:autoSpaceDN w:val="0"/>
        <w:adjustRightInd w:val="0"/>
        <w:spacing w:line="360" w:lineRule="auto"/>
        <w:ind w:firstLine="709"/>
        <w:jc w:val="both"/>
        <w:rPr>
          <w:rFonts w:ascii="Arial" w:hAnsi="Arial" w:cs="Arial"/>
          <w:sz w:val="22"/>
          <w:szCs w:val="22"/>
        </w:rPr>
      </w:pPr>
      <w:r w:rsidRPr="007B55BF">
        <w:rPr>
          <w:rFonts w:ascii="Arial" w:hAnsi="Arial" w:cs="Arial"/>
          <w:sz w:val="22"/>
          <w:szCs w:val="22"/>
        </w:rPr>
        <w:t xml:space="preserve">Strategi S – T merupakan strategi yang menggunakan kekuatan internal untuk menghindari atau mengurangi dampak ancaman eksternal bagi pengelolaan sumberdaya </w:t>
      </w:r>
      <w:r w:rsidR="00B53FF1" w:rsidRPr="007B55BF">
        <w:rPr>
          <w:rFonts w:ascii="Arial" w:hAnsi="Arial" w:cs="Arial"/>
          <w:sz w:val="22"/>
          <w:szCs w:val="22"/>
        </w:rPr>
        <w:t>kawasan</w:t>
      </w:r>
      <w:r w:rsidRPr="007B55BF">
        <w:rPr>
          <w:rFonts w:ascii="Arial" w:hAnsi="Arial" w:cs="Arial"/>
          <w:sz w:val="22"/>
          <w:szCs w:val="22"/>
        </w:rPr>
        <w:t xml:space="preserve"> Labuan Cermin.  Strategi S – T yang dihasilkan adalah sebagai berikut :</w:t>
      </w:r>
    </w:p>
    <w:p w:rsidR="00C02CAF" w:rsidRPr="007B55BF" w:rsidRDefault="00C02CAF" w:rsidP="007B55BF">
      <w:pPr>
        <w:numPr>
          <w:ilvl w:val="0"/>
          <w:numId w:val="40"/>
        </w:numPr>
        <w:spacing w:line="360" w:lineRule="auto"/>
        <w:ind w:left="360"/>
        <w:jc w:val="both"/>
        <w:rPr>
          <w:rFonts w:ascii="Arial" w:hAnsi="Arial" w:cs="Arial"/>
          <w:sz w:val="22"/>
          <w:szCs w:val="22"/>
        </w:rPr>
      </w:pPr>
      <w:r w:rsidRPr="007B55BF">
        <w:rPr>
          <w:rFonts w:ascii="Arial" w:hAnsi="Arial" w:cs="Arial"/>
          <w:sz w:val="22"/>
          <w:szCs w:val="22"/>
        </w:rPr>
        <w:t xml:space="preserve">Penguatan jejaring kerja sama riset untuk menyediakan informasi saintifik sebagai referensi pengembangan model pengelolaan </w:t>
      </w:r>
      <w:r w:rsidR="00B53FF1" w:rsidRPr="007B55BF">
        <w:rPr>
          <w:rFonts w:ascii="Arial" w:hAnsi="Arial" w:cs="Arial"/>
          <w:sz w:val="22"/>
          <w:szCs w:val="22"/>
        </w:rPr>
        <w:t>Kawasan</w:t>
      </w:r>
      <w:r w:rsidRPr="007B55BF">
        <w:rPr>
          <w:rFonts w:ascii="Arial" w:hAnsi="Arial" w:cs="Arial"/>
          <w:sz w:val="22"/>
          <w:szCs w:val="22"/>
        </w:rPr>
        <w:t xml:space="preserve"> Labuan Cermin secara bertanggung jawab, berkelanjutan dan berkeadilan</w:t>
      </w:r>
    </w:p>
    <w:p w:rsidR="00C02CAF" w:rsidRPr="007B55BF" w:rsidRDefault="004E2A72" w:rsidP="007B55BF">
      <w:pPr>
        <w:spacing w:line="360" w:lineRule="auto"/>
        <w:ind w:left="360"/>
        <w:jc w:val="both"/>
        <w:rPr>
          <w:rFonts w:ascii="Arial" w:hAnsi="Arial" w:cs="Arial"/>
          <w:color w:val="000000" w:themeColor="text1"/>
          <w:sz w:val="22"/>
          <w:szCs w:val="22"/>
        </w:rPr>
      </w:pPr>
      <w:r w:rsidRPr="007B55BF">
        <w:rPr>
          <w:rFonts w:ascii="Arial" w:hAnsi="Arial" w:cs="Arial"/>
          <w:color w:val="000000" w:themeColor="text1"/>
          <w:sz w:val="22"/>
          <w:szCs w:val="22"/>
        </w:rPr>
        <w:t>Strategi</w:t>
      </w:r>
      <w:r w:rsidR="00C02CAF" w:rsidRPr="007B55BF">
        <w:rPr>
          <w:rFonts w:ascii="Arial" w:hAnsi="Arial" w:cs="Arial"/>
          <w:color w:val="000000" w:themeColor="text1"/>
          <w:sz w:val="22"/>
          <w:szCs w:val="22"/>
        </w:rPr>
        <w:t xml:space="preserve"> ini bertujuan untuk mengembangkan model teknologi terapan dan rekayasa sosial yang sesuai dengan kondisi spesifik lokal serta sebagai upaya untuk mengintegrasikan aktivitas konservasi dan potensi modal sosial masyarakat dalam kegiatan pengelolaan sumberdaya ekowisata secara berkeadilan dan berkelanjutan.</w:t>
      </w:r>
    </w:p>
    <w:p w:rsidR="00C02CAF" w:rsidRPr="007B55BF" w:rsidRDefault="00C02CAF" w:rsidP="007B55BF">
      <w:pPr>
        <w:spacing w:line="360" w:lineRule="auto"/>
        <w:ind w:left="426"/>
        <w:jc w:val="both"/>
        <w:rPr>
          <w:rFonts w:ascii="Arial" w:hAnsi="Arial" w:cs="Arial"/>
          <w:color w:val="000000" w:themeColor="text1"/>
          <w:sz w:val="22"/>
          <w:szCs w:val="22"/>
        </w:rPr>
      </w:pPr>
      <w:r w:rsidRPr="007B55BF">
        <w:rPr>
          <w:rFonts w:ascii="Arial" w:hAnsi="Arial" w:cs="Arial"/>
          <w:color w:val="000000" w:themeColor="text1"/>
          <w:sz w:val="22"/>
          <w:szCs w:val="22"/>
        </w:rPr>
        <w:t>Adapun pengembangan strategi yang dapat dilakukan adalah :</w:t>
      </w:r>
    </w:p>
    <w:p w:rsidR="00C02CAF" w:rsidRPr="007B55BF" w:rsidRDefault="00C02CAF" w:rsidP="007B55BF">
      <w:pPr>
        <w:pStyle w:val="ListParagraph"/>
        <w:numPr>
          <w:ilvl w:val="0"/>
          <w:numId w:val="41"/>
        </w:numPr>
        <w:spacing w:line="360" w:lineRule="auto"/>
        <w:ind w:left="720"/>
        <w:jc w:val="both"/>
        <w:rPr>
          <w:rFonts w:ascii="Arial" w:hAnsi="Arial" w:cs="Arial"/>
          <w:color w:val="000000" w:themeColor="text1"/>
          <w:sz w:val="22"/>
          <w:szCs w:val="22"/>
        </w:rPr>
      </w:pPr>
      <w:r w:rsidRPr="007B55BF">
        <w:rPr>
          <w:rFonts w:ascii="Arial" w:hAnsi="Arial" w:cs="Arial"/>
          <w:color w:val="000000" w:themeColor="text1"/>
          <w:sz w:val="22"/>
          <w:szCs w:val="22"/>
        </w:rPr>
        <w:t>Inisiasi jejaring kerja sama riset dengan perguruan tinggi dan lembaga penelitian untuk pengembangan teknologi terapan dan kajian rekayasa sosial untuk pengelolaan sumberdaya kelautan dan perikanan di wilayah perairan umum yang berkeadilan dan berkelanjutan</w:t>
      </w:r>
    </w:p>
    <w:p w:rsidR="00C02CAF" w:rsidRPr="007B55BF" w:rsidRDefault="00C02CAF" w:rsidP="007B55BF">
      <w:pPr>
        <w:pStyle w:val="ListParagraph"/>
        <w:numPr>
          <w:ilvl w:val="0"/>
          <w:numId w:val="41"/>
        </w:numPr>
        <w:spacing w:line="360" w:lineRule="auto"/>
        <w:ind w:left="720"/>
        <w:jc w:val="both"/>
        <w:rPr>
          <w:rFonts w:ascii="Arial" w:hAnsi="Arial" w:cs="Arial"/>
          <w:color w:val="000000" w:themeColor="text1"/>
          <w:sz w:val="22"/>
          <w:szCs w:val="22"/>
        </w:rPr>
      </w:pPr>
      <w:r w:rsidRPr="007B55BF">
        <w:rPr>
          <w:rFonts w:ascii="Arial" w:hAnsi="Arial" w:cs="Arial"/>
          <w:color w:val="000000" w:themeColor="text1"/>
          <w:sz w:val="22"/>
          <w:szCs w:val="22"/>
        </w:rPr>
        <w:t xml:space="preserve">Kajian terhadap norma kearifan lokal dan modal sosial pada masyarakat yang berpotensi menguatkan konsep pengelolaan sumberdaya ekowisata di </w:t>
      </w:r>
      <w:r w:rsidR="00B53FF1" w:rsidRPr="007B55BF">
        <w:rPr>
          <w:rFonts w:ascii="Arial" w:hAnsi="Arial" w:cs="Arial"/>
          <w:color w:val="000000" w:themeColor="text1"/>
          <w:sz w:val="22"/>
          <w:szCs w:val="22"/>
        </w:rPr>
        <w:t>Kawasan</w:t>
      </w:r>
      <w:r w:rsidRPr="007B55BF">
        <w:rPr>
          <w:rFonts w:ascii="Arial" w:hAnsi="Arial" w:cs="Arial"/>
          <w:color w:val="000000" w:themeColor="text1"/>
          <w:sz w:val="22"/>
          <w:szCs w:val="22"/>
        </w:rPr>
        <w:t xml:space="preserve"> Labuan Cermin yang berkeadilan dan berkelanjutan</w:t>
      </w:r>
    </w:p>
    <w:p w:rsidR="00C02CAF" w:rsidRPr="007B55BF" w:rsidRDefault="00C02CAF" w:rsidP="007B55BF">
      <w:pPr>
        <w:shd w:val="clear" w:color="auto" w:fill="FFFFFF"/>
        <w:spacing w:line="360" w:lineRule="auto"/>
        <w:jc w:val="both"/>
        <w:rPr>
          <w:rFonts w:ascii="Arial" w:hAnsi="Arial" w:cs="Arial"/>
          <w:color w:val="000000"/>
          <w:sz w:val="22"/>
          <w:szCs w:val="22"/>
        </w:rPr>
      </w:pPr>
    </w:p>
    <w:p w:rsidR="00C02CAF" w:rsidRPr="007B55BF" w:rsidRDefault="00C02CAF" w:rsidP="007B55BF">
      <w:pPr>
        <w:autoSpaceDE w:val="0"/>
        <w:autoSpaceDN w:val="0"/>
        <w:adjustRightInd w:val="0"/>
        <w:spacing w:line="360" w:lineRule="auto"/>
        <w:rPr>
          <w:rFonts w:ascii="Arial" w:eastAsia="Calibri" w:hAnsi="Arial" w:cs="Arial"/>
          <w:b/>
          <w:bCs/>
          <w:sz w:val="22"/>
          <w:szCs w:val="22"/>
        </w:rPr>
      </w:pPr>
      <w:r w:rsidRPr="007B55BF">
        <w:rPr>
          <w:rFonts w:ascii="Arial" w:hAnsi="Arial" w:cs="Arial"/>
          <w:b/>
          <w:bCs/>
          <w:sz w:val="22"/>
          <w:szCs w:val="22"/>
        </w:rPr>
        <w:t xml:space="preserve">Strategi </w:t>
      </w:r>
      <w:r w:rsidRPr="007B55BF">
        <w:rPr>
          <w:rFonts w:ascii="Arial" w:hAnsi="Arial" w:cs="Arial"/>
          <w:b/>
          <w:bCs/>
          <w:i/>
          <w:sz w:val="22"/>
          <w:szCs w:val="22"/>
        </w:rPr>
        <w:t>Weakness – Threats</w:t>
      </w:r>
      <w:r w:rsidRPr="007B55BF">
        <w:rPr>
          <w:rFonts w:ascii="Arial" w:hAnsi="Arial" w:cs="Arial"/>
          <w:b/>
          <w:bCs/>
          <w:sz w:val="22"/>
          <w:szCs w:val="22"/>
        </w:rPr>
        <w:t xml:space="preserve"> (W-T)</w:t>
      </w:r>
    </w:p>
    <w:p w:rsidR="00C02CAF" w:rsidRPr="007B55BF" w:rsidRDefault="00C02CAF" w:rsidP="007B55BF">
      <w:pPr>
        <w:autoSpaceDE w:val="0"/>
        <w:autoSpaceDN w:val="0"/>
        <w:adjustRightInd w:val="0"/>
        <w:spacing w:line="360" w:lineRule="auto"/>
        <w:ind w:firstLine="709"/>
        <w:jc w:val="both"/>
        <w:rPr>
          <w:rFonts w:ascii="Arial" w:hAnsi="Arial" w:cs="Arial"/>
          <w:sz w:val="22"/>
          <w:szCs w:val="22"/>
        </w:rPr>
      </w:pPr>
      <w:r w:rsidRPr="007B55BF">
        <w:rPr>
          <w:rFonts w:ascii="Arial" w:hAnsi="Arial" w:cs="Arial"/>
          <w:sz w:val="22"/>
          <w:szCs w:val="22"/>
        </w:rPr>
        <w:t xml:space="preserve">Strategi W-T merupakan strategi yang diusulkan untuk mengurangi kelemahan internal dan menghindari ancaman eksternal yang ada. Strategi W-T yang dihasilkan adalah sebagai berikut : </w:t>
      </w:r>
    </w:p>
    <w:p w:rsidR="00C02CAF" w:rsidRPr="007B55BF" w:rsidRDefault="00C02CAF" w:rsidP="007B55BF">
      <w:pPr>
        <w:pStyle w:val="ListParagraph"/>
        <w:numPr>
          <w:ilvl w:val="0"/>
          <w:numId w:val="42"/>
        </w:numPr>
        <w:spacing w:line="360" w:lineRule="auto"/>
        <w:ind w:left="360"/>
        <w:rPr>
          <w:rFonts w:ascii="Arial" w:hAnsi="Arial" w:cs="Arial"/>
          <w:sz w:val="22"/>
          <w:szCs w:val="22"/>
        </w:rPr>
      </w:pPr>
      <w:r w:rsidRPr="007B55BF">
        <w:rPr>
          <w:rFonts w:ascii="Arial" w:hAnsi="Arial" w:cs="Arial"/>
          <w:sz w:val="22"/>
          <w:szCs w:val="22"/>
        </w:rPr>
        <w:t xml:space="preserve">Memfasilitasi proses edukasi untuk masyarakat dan wisatawan sehingga memiliki pemahaman dan sikap yang selaras dengan tujuan pengelolaan sumberdaya </w:t>
      </w:r>
      <w:r w:rsidR="00B53FF1" w:rsidRPr="007B55BF">
        <w:rPr>
          <w:rFonts w:ascii="Arial" w:hAnsi="Arial" w:cs="Arial"/>
          <w:sz w:val="22"/>
          <w:szCs w:val="22"/>
        </w:rPr>
        <w:t>Kawasan</w:t>
      </w:r>
      <w:r w:rsidRPr="007B55BF">
        <w:rPr>
          <w:rFonts w:ascii="Arial" w:hAnsi="Arial" w:cs="Arial"/>
          <w:sz w:val="22"/>
          <w:szCs w:val="22"/>
        </w:rPr>
        <w:t xml:space="preserve"> Labuan Cermin secara bertanggung jawab, berkelanjutan dan berkeadilan</w:t>
      </w:r>
    </w:p>
    <w:p w:rsidR="00C02CAF" w:rsidRPr="007B55BF" w:rsidRDefault="00C02CAF" w:rsidP="007B55BF">
      <w:pPr>
        <w:spacing w:line="360" w:lineRule="auto"/>
        <w:ind w:left="360"/>
        <w:jc w:val="both"/>
        <w:rPr>
          <w:rFonts w:ascii="Arial" w:hAnsi="Arial" w:cs="Arial"/>
          <w:color w:val="000000" w:themeColor="text1"/>
          <w:sz w:val="22"/>
          <w:szCs w:val="22"/>
        </w:rPr>
      </w:pPr>
      <w:r w:rsidRPr="007B55BF">
        <w:rPr>
          <w:rFonts w:ascii="Arial" w:hAnsi="Arial" w:cs="Arial"/>
          <w:color w:val="000000" w:themeColor="text1"/>
          <w:sz w:val="22"/>
          <w:szCs w:val="22"/>
        </w:rPr>
        <w:t>Adapun pengembangan strategi yang dapat dilakukan adalah :</w:t>
      </w:r>
    </w:p>
    <w:p w:rsidR="00C02CAF" w:rsidRPr="007B55BF" w:rsidRDefault="00C02CAF" w:rsidP="007B55BF">
      <w:pPr>
        <w:pStyle w:val="ListParagraph"/>
        <w:numPr>
          <w:ilvl w:val="1"/>
          <w:numId w:val="43"/>
        </w:numPr>
        <w:spacing w:line="360" w:lineRule="auto"/>
        <w:ind w:left="720"/>
        <w:jc w:val="both"/>
        <w:rPr>
          <w:rFonts w:ascii="Arial" w:hAnsi="Arial" w:cs="Arial"/>
          <w:sz w:val="22"/>
          <w:szCs w:val="22"/>
        </w:rPr>
      </w:pPr>
      <w:r w:rsidRPr="007B55BF">
        <w:rPr>
          <w:rFonts w:ascii="Arial" w:hAnsi="Arial" w:cs="Arial"/>
          <w:sz w:val="22"/>
          <w:szCs w:val="22"/>
        </w:rPr>
        <w:t>Mengembangkan model pembelajaran lingkungan dan sumberdaya alam secara berjenjang untuk masyarakat dan wisatawan dengan mengakomodasi kondisi spesifik lokal yang ada</w:t>
      </w:r>
    </w:p>
    <w:p w:rsidR="00C02CAF" w:rsidRPr="007B55BF" w:rsidRDefault="00C02CAF" w:rsidP="007B55BF">
      <w:pPr>
        <w:pStyle w:val="ListParagraph"/>
        <w:numPr>
          <w:ilvl w:val="1"/>
          <w:numId w:val="43"/>
        </w:numPr>
        <w:spacing w:line="360" w:lineRule="auto"/>
        <w:ind w:left="720"/>
        <w:jc w:val="both"/>
        <w:rPr>
          <w:rFonts w:ascii="Arial" w:hAnsi="Arial" w:cs="Arial"/>
          <w:sz w:val="22"/>
          <w:szCs w:val="22"/>
        </w:rPr>
      </w:pPr>
      <w:r w:rsidRPr="007B55BF">
        <w:rPr>
          <w:rFonts w:ascii="Arial" w:hAnsi="Arial" w:cs="Arial"/>
          <w:sz w:val="22"/>
          <w:szCs w:val="22"/>
        </w:rPr>
        <w:t xml:space="preserve">Mengembangkan pedoman perilaku berwisata yang mengakomodasi norma – norma sosial masyarakat lokal dan kekayaan budaya setempat sekaligus memberi pengalaman </w:t>
      </w:r>
      <w:r w:rsidR="001C6404" w:rsidRPr="007B55BF">
        <w:rPr>
          <w:rFonts w:ascii="Arial" w:hAnsi="Arial" w:cs="Arial"/>
          <w:sz w:val="22"/>
          <w:szCs w:val="22"/>
        </w:rPr>
        <w:t>berwisata</w:t>
      </w:r>
      <w:r w:rsidRPr="007B55BF">
        <w:rPr>
          <w:rFonts w:ascii="Arial" w:hAnsi="Arial" w:cs="Arial"/>
          <w:sz w:val="22"/>
          <w:szCs w:val="22"/>
        </w:rPr>
        <w:t xml:space="preserve"> yang mengesankan bagi </w:t>
      </w:r>
      <w:r w:rsidR="00F1515E" w:rsidRPr="007B55BF">
        <w:rPr>
          <w:rFonts w:ascii="Arial" w:hAnsi="Arial" w:cs="Arial"/>
          <w:sz w:val="22"/>
          <w:szCs w:val="22"/>
        </w:rPr>
        <w:t>para</w:t>
      </w:r>
      <w:r w:rsidRPr="007B55BF">
        <w:rPr>
          <w:rFonts w:ascii="Arial" w:hAnsi="Arial" w:cs="Arial"/>
          <w:sz w:val="22"/>
          <w:szCs w:val="22"/>
        </w:rPr>
        <w:t xml:space="preserve"> wisatawan</w:t>
      </w:r>
    </w:p>
    <w:p w:rsidR="00C02CAF" w:rsidRPr="007B55BF" w:rsidRDefault="00C02CAF" w:rsidP="007B55BF">
      <w:pPr>
        <w:pStyle w:val="ListParagraph"/>
        <w:spacing w:line="360" w:lineRule="auto"/>
        <w:ind w:left="317"/>
        <w:jc w:val="both"/>
        <w:rPr>
          <w:rFonts w:ascii="Arial" w:hAnsi="Arial" w:cs="Arial"/>
          <w:sz w:val="22"/>
          <w:szCs w:val="22"/>
        </w:rPr>
      </w:pPr>
    </w:p>
    <w:p w:rsidR="00C02CAF" w:rsidRPr="007B55BF" w:rsidRDefault="00C02CAF" w:rsidP="007B55BF">
      <w:pPr>
        <w:numPr>
          <w:ilvl w:val="0"/>
          <w:numId w:val="42"/>
        </w:numPr>
        <w:spacing w:line="360" w:lineRule="auto"/>
        <w:ind w:left="360"/>
        <w:jc w:val="both"/>
        <w:rPr>
          <w:rFonts w:ascii="Arial" w:hAnsi="Arial" w:cs="Arial"/>
          <w:sz w:val="22"/>
          <w:szCs w:val="22"/>
        </w:rPr>
      </w:pPr>
      <w:r w:rsidRPr="007B55BF">
        <w:rPr>
          <w:rFonts w:ascii="Arial" w:hAnsi="Arial" w:cs="Arial"/>
          <w:sz w:val="22"/>
          <w:szCs w:val="22"/>
        </w:rPr>
        <w:t xml:space="preserve">Pengembangan rencana pengelolaan </w:t>
      </w:r>
      <w:r w:rsidR="00B53FF1" w:rsidRPr="007B55BF">
        <w:rPr>
          <w:rFonts w:ascii="Arial" w:hAnsi="Arial" w:cs="Arial"/>
          <w:sz w:val="22"/>
          <w:szCs w:val="22"/>
        </w:rPr>
        <w:t>kawasan</w:t>
      </w:r>
      <w:r w:rsidRPr="007B55BF">
        <w:rPr>
          <w:rFonts w:ascii="Arial" w:hAnsi="Arial" w:cs="Arial"/>
          <w:sz w:val="22"/>
          <w:szCs w:val="22"/>
        </w:rPr>
        <w:t xml:space="preserve"> Labuan Cermin secara integratif dan diikuti dengan penguatan landasan hukum untuk mempertahankan fungsi ekologis dan sosioekonomi</w:t>
      </w:r>
    </w:p>
    <w:p w:rsidR="00C02CAF" w:rsidRPr="007B55BF" w:rsidRDefault="00C02CAF" w:rsidP="007B55BF">
      <w:pPr>
        <w:spacing w:line="360" w:lineRule="auto"/>
        <w:ind w:left="317"/>
        <w:jc w:val="both"/>
        <w:rPr>
          <w:rFonts w:ascii="Arial" w:hAnsi="Arial" w:cs="Arial"/>
          <w:color w:val="000000" w:themeColor="text1"/>
          <w:sz w:val="22"/>
          <w:szCs w:val="22"/>
        </w:rPr>
      </w:pPr>
      <w:r w:rsidRPr="007B55BF">
        <w:rPr>
          <w:rFonts w:ascii="Arial" w:hAnsi="Arial" w:cs="Arial"/>
          <w:color w:val="000000" w:themeColor="text1"/>
          <w:sz w:val="22"/>
          <w:szCs w:val="22"/>
        </w:rPr>
        <w:t xml:space="preserve">Kebijakan ini berhubungan dengan upaya untuk menjaga keberadaan sumberdaya di </w:t>
      </w:r>
      <w:r w:rsidR="00B53FF1" w:rsidRPr="007B55BF">
        <w:rPr>
          <w:rFonts w:ascii="Arial" w:hAnsi="Arial" w:cs="Arial"/>
          <w:color w:val="000000" w:themeColor="text1"/>
          <w:sz w:val="22"/>
          <w:szCs w:val="22"/>
        </w:rPr>
        <w:t>Kawasan</w:t>
      </w:r>
      <w:r w:rsidRPr="007B55BF">
        <w:rPr>
          <w:rFonts w:ascii="Arial" w:hAnsi="Arial" w:cs="Arial"/>
          <w:color w:val="000000" w:themeColor="text1"/>
          <w:sz w:val="22"/>
          <w:szCs w:val="22"/>
        </w:rPr>
        <w:t xml:space="preserve"> Labuan Cermin dan berkeadilan pada beragam kelompok masyarakat pemanfaat serta pelaku usaha lain dan pemangku kepentingan yang ada</w:t>
      </w:r>
    </w:p>
    <w:p w:rsidR="00C02CAF" w:rsidRPr="007B55BF" w:rsidRDefault="00C02CAF" w:rsidP="007B55BF">
      <w:pPr>
        <w:spacing w:line="360" w:lineRule="auto"/>
        <w:ind w:left="360"/>
        <w:jc w:val="both"/>
        <w:rPr>
          <w:rFonts w:ascii="Arial" w:hAnsi="Arial" w:cs="Arial"/>
          <w:color w:val="000000" w:themeColor="text1"/>
          <w:sz w:val="22"/>
          <w:szCs w:val="22"/>
        </w:rPr>
      </w:pPr>
      <w:r w:rsidRPr="007B55BF">
        <w:rPr>
          <w:rFonts w:ascii="Arial" w:hAnsi="Arial" w:cs="Arial"/>
          <w:color w:val="000000" w:themeColor="text1"/>
          <w:sz w:val="22"/>
          <w:szCs w:val="22"/>
        </w:rPr>
        <w:t>Adapun pengembangan strategi yang dapat dilakukan adalah :</w:t>
      </w:r>
    </w:p>
    <w:p w:rsidR="00F1515E" w:rsidRPr="007B55BF" w:rsidRDefault="00F1515E" w:rsidP="007B55BF">
      <w:pPr>
        <w:pStyle w:val="ListParagraph"/>
        <w:numPr>
          <w:ilvl w:val="0"/>
          <w:numId w:val="44"/>
        </w:numPr>
        <w:spacing w:line="360" w:lineRule="auto"/>
        <w:ind w:left="720" w:hanging="294"/>
        <w:jc w:val="both"/>
        <w:rPr>
          <w:rFonts w:ascii="Arial" w:hAnsi="Arial" w:cs="Arial"/>
          <w:sz w:val="22"/>
          <w:szCs w:val="22"/>
        </w:rPr>
      </w:pPr>
      <w:r w:rsidRPr="007B55BF">
        <w:rPr>
          <w:rFonts w:ascii="Arial" w:hAnsi="Arial" w:cs="Arial"/>
          <w:sz w:val="22"/>
          <w:szCs w:val="22"/>
        </w:rPr>
        <w:t xml:space="preserve">Pengembangan </w:t>
      </w:r>
      <w:r w:rsidR="00CB62E9" w:rsidRPr="007B55BF">
        <w:rPr>
          <w:rFonts w:ascii="Arial" w:hAnsi="Arial" w:cs="Arial"/>
          <w:sz w:val="22"/>
          <w:szCs w:val="22"/>
        </w:rPr>
        <w:t xml:space="preserve">paket </w:t>
      </w:r>
      <w:r w:rsidRPr="007B55BF">
        <w:rPr>
          <w:rFonts w:ascii="Arial" w:hAnsi="Arial" w:cs="Arial"/>
          <w:sz w:val="22"/>
          <w:szCs w:val="22"/>
        </w:rPr>
        <w:t xml:space="preserve">wisata </w:t>
      </w:r>
      <w:r w:rsidR="00CB62E9" w:rsidRPr="007B55BF">
        <w:rPr>
          <w:rFonts w:ascii="Arial" w:hAnsi="Arial" w:cs="Arial"/>
          <w:sz w:val="22"/>
          <w:szCs w:val="22"/>
        </w:rPr>
        <w:t xml:space="preserve">secara integratif dengan memanfaatkan potensi – potensi atraksi dan jalur wisata lainnya yang ada di sekitar </w:t>
      </w:r>
      <w:r w:rsidR="00B53FF1" w:rsidRPr="007B55BF">
        <w:rPr>
          <w:rFonts w:ascii="Arial" w:hAnsi="Arial" w:cs="Arial"/>
          <w:sz w:val="22"/>
          <w:szCs w:val="22"/>
        </w:rPr>
        <w:t>Kawasan</w:t>
      </w:r>
      <w:r w:rsidR="00CB62E9" w:rsidRPr="007B55BF">
        <w:rPr>
          <w:rFonts w:ascii="Arial" w:hAnsi="Arial" w:cs="Arial"/>
          <w:sz w:val="22"/>
          <w:szCs w:val="22"/>
        </w:rPr>
        <w:t xml:space="preserve"> Labuan Cermin dan selama ini belum dioptimalkan </w:t>
      </w:r>
      <w:r w:rsidR="00C57458" w:rsidRPr="007B55BF">
        <w:rPr>
          <w:rFonts w:ascii="Arial" w:hAnsi="Arial" w:cs="Arial"/>
          <w:sz w:val="22"/>
          <w:szCs w:val="22"/>
        </w:rPr>
        <w:t xml:space="preserve">pemanfaatannya </w:t>
      </w:r>
      <w:r w:rsidR="00CB62E9" w:rsidRPr="007B55BF">
        <w:rPr>
          <w:rFonts w:ascii="Arial" w:hAnsi="Arial" w:cs="Arial"/>
          <w:sz w:val="22"/>
          <w:szCs w:val="22"/>
        </w:rPr>
        <w:t>(</w:t>
      </w:r>
      <w:r w:rsidR="00CB62E9" w:rsidRPr="007B55BF">
        <w:rPr>
          <w:rFonts w:ascii="Arial" w:hAnsi="Arial" w:cs="Arial"/>
          <w:i/>
          <w:sz w:val="22"/>
          <w:szCs w:val="22"/>
        </w:rPr>
        <w:t>hiking track</w:t>
      </w:r>
      <w:r w:rsidR="00CB62E9" w:rsidRPr="007B55BF">
        <w:rPr>
          <w:rFonts w:ascii="Arial" w:hAnsi="Arial" w:cs="Arial"/>
          <w:sz w:val="22"/>
          <w:szCs w:val="22"/>
        </w:rPr>
        <w:t>, wisata budaya, wisata kuliner dll)</w:t>
      </w:r>
    </w:p>
    <w:p w:rsidR="00C02CAF" w:rsidRPr="007B55BF" w:rsidRDefault="00C02CAF" w:rsidP="007B55BF">
      <w:pPr>
        <w:pStyle w:val="ListParagraph"/>
        <w:numPr>
          <w:ilvl w:val="0"/>
          <w:numId w:val="44"/>
        </w:numPr>
        <w:spacing w:line="360" w:lineRule="auto"/>
        <w:ind w:left="720" w:hanging="294"/>
        <w:jc w:val="both"/>
        <w:rPr>
          <w:rFonts w:ascii="Arial" w:hAnsi="Arial" w:cs="Arial"/>
          <w:sz w:val="22"/>
          <w:szCs w:val="22"/>
        </w:rPr>
      </w:pPr>
      <w:r w:rsidRPr="007B55BF">
        <w:rPr>
          <w:rFonts w:ascii="Arial" w:hAnsi="Arial" w:cs="Arial"/>
          <w:color w:val="000000" w:themeColor="text1"/>
          <w:sz w:val="22"/>
          <w:szCs w:val="22"/>
        </w:rPr>
        <w:t xml:space="preserve">Penguatan payung hukum di tingkat peraturan daerah </w:t>
      </w:r>
      <w:r w:rsidR="00665E8B" w:rsidRPr="007B55BF">
        <w:rPr>
          <w:rFonts w:ascii="Arial" w:hAnsi="Arial" w:cs="Arial"/>
          <w:color w:val="000000" w:themeColor="text1"/>
          <w:sz w:val="22"/>
          <w:szCs w:val="22"/>
        </w:rPr>
        <w:t xml:space="preserve">(Perda) </w:t>
      </w:r>
      <w:r w:rsidRPr="007B55BF">
        <w:rPr>
          <w:rFonts w:ascii="Arial" w:hAnsi="Arial" w:cs="Arial"/>
          <w:color w:val="000000" w:themeColor="text1"/>
          <w:sz w:val="22"/>
          <w:szCs w:val="22"/>
        </w:rPr>
        <w:t xml:space="preserve">dan komunitas </w:t>
      </w:r>
      <w:r w:rsidR="00665E8B" w:rsidRPr="007B55BF">
        <w:rPr>
          <w:rFonts w:ascii="Arial" w:hAnsi="Arial" w:cs="Arial"/>
          <w:color w:val="000000" w:themeColor="text1"/>
          <w:sz w:val="22"/>
          <w:szCs w:val="22"/>
        </w:rPr>
        <w:t xml:space="preserve">(Perkam) </w:t>
      </w:r>
      <w:r w:rsidRPr="007B55BF">
        <w:rPr>
          <w:rFonts w:ascii="Arial" w:hAnsi="Arial" w:cs="Arial"/>
          <w:color w:val="000000" w:themeColor="text1"/>
          <w:sz w:val="22"/>
          <w:szCs w:val="22"/>
        </w:rPr>
        <w:t xml:space="preserve">terkait aspek penataan ruang di </w:t>
      </w:r>
      <w:r w:rsidR="00B53FF1" w:rsidRPr="007B55BF">
        <w:rPr>
          <w:rFonts w:ascii="Arial" w:hAnsi="Arial" w:cs="Arial"/>
          <w:color w:val="000000" w:themeColor="text1"/>
          <w:sz w:val="22"/>
          <w:szCs w:val="22"/>
        </w:rPr>
        <w:t>Kawasan</w:t>
      </w:r>
      <w:r w:rsidRPr="007B55BF">
        <w:rPr>
          <w:rFonts w:ascii="Arial" w:hAnsi="Arial" w:cs="Arial"/>
          <w:color w:val="000000" w:themeColor="text1"/>
          <w:sz w:val="22"/>
          <w:szCs w:val="22"/>
        </w:rPr>
        <w:t xml:space="preserve"> Labuan Cermin dan wilayah sekitarnya secara integratif untuk menjaga fungsi ekologis dan sosial ekonomi yang menyertainya</w:t>
      </w:r>
      <w:r w:rsidR="00317417" w:rsidRPr="007B55BF">
        <w:rPr>
          <w:rFonts w:ascii="Arial" w:hAnsi="Arial" w:cs="Arial"/>
          <w:color w:val="000000" w:themeColor="text1"/>
          <w:sz w:val="22"/>
          <w:szCs w:val="22"/>
        </w:rPr>
        <w:t>.</w:t>
      </w:r>
    </w:p>
    <w:p w:rsidR="00C02CAF" w:rsidRPr="007B55BF" w:rsidRDefault="00C02CAF" w:rsidP="007B55BF">
      <w:pPr>
        <w:spacing w:line="360" w:lineRule="auto"/>
        <w:jc w:val="both"/>
        <w:rPr>
          <w:rFonts w:ascii="Arial" w:hAnsi="Arial" w:cs="Arial"/>
          <w:sz w:val="22"/>
          <w:szCs w:val="22"/>
        </w:rPr>
      </w:pPr>
    </w:p>
    <w:p w:rsidR="00C02CAF" w:rsidRPr="007B55BF" w:rsidRDefault="00C02CAF" w:rsidP="007B55BF">
      <w:pPr>
        <w:numPr>
          <w:ilvl w:val="0"/>
          <w:numId w:val="45"/>
        </w:numPr>
        <w:autoSpaceDE w:val="0"/>
        <w:autoSpaceDN w:val="0"/>
        <w:adjustRightInd w:val="0"/>
        <w:spacing w:line="360" w:lineRule="auto"/>
        <w:ind w:left="426"/>
        <w:jc w:val="both"/>
        <w:rPr>
          <w:rFonts w:ascii="Arial" w:hAnsi="Arial" w:cs="Arial"/>
          <w:b/>
          <w:bCs/>
          <w:sz w:val="22"/>
          <w:szCs w:val="22"/>
        </w:rPr>
      </w:pPr>
      <w:r w:rsidRPr="007B55BF">
        <w:rPr>
          <w:rFonts w:ascii="Arial" w:hAnsi="Arial" w:cs="Arial"/>
          <w:b/>
          <w:bCs/>
          <w:sz w:val="22"/>
          <w:szCs w:val="22"/>
        </w:rPr>
        <w:t>Penentuan Prioritas Strategi</w:t>
      </w:r>
    </w:p>
    <w:p w:rsidR="00C02CAF" w:rsidRPr="007B55BF" w:rsidRDefault="00C02CAF" w:rsidP="007B55BF">
      <w:pPr>
        <w:spacing w:after="120" w:line="360" w:lineRule="auto"/>
        <w:ind w:firstLine="709"/>
        <w:jc w:val="both"/>
        <w:rPr>
          <w:rFonts w:ascii="Arial" w:hAnsi="Arial" w:cs="Arial"/>
          <w:sz w:val="22"/>
          <w:szCs w:val="22"/>
        </w:rPr>
      </w:pPr>
      <w:r w:rsidRPr="007B55BF">
        <w:rPr>
          <w:rFonts w:ascii="Arial" w:hAnsi="Arial" w:cs="Arial"/>
          <w:sz w:val="22"/>
          <w:szCs w:val="22"/>
        </w:rPr>
        <w:t xml:space="preserve">Penentuan strategi prioritas merupakan tahap pengambilan keputusan dalam perencanaan strategis. Metode yang digunakan adalah </w:t>
      </w:r>
      <w:r w:rsidRPr="007B55BF">
        <w:rPr>
          <w:rFonts w:ascii="Arial" w:hAnsi="Arial" w:cs="Arial"/>
          <w:i/>
          <w:sz w:val="22"/>
          <w:szCs w:val="22"/>
        </w:rPr>
        <w:t>quantitave strategic planning matrix</w:t>
      </w:r>
      <w:r w:rsidR="00D93305" w:rsidRPr="007B55BF">
        <w:rPr>
          <w:rFonts w:ascii="Arial" w:hAnsi="Arial" w:cs="Arial"/>
          <w:sz w:val="22"/>
          <w:szCs w:val="22"/>
        </w:rPr>
        <w:t xml:space="preserve"> (QSPM).  </w:t>
      </w:r>
      <w:r w:rsidRPr="007B55BF">
        <w:rPr>
          <w:rFonts w:ascii="Arial" w:hAnsi="Arial" w:cs="Arial"/>
          <w:sz w:val="22"/>
          <w:szCs w:val="22"/>
        </w:rPr>
        <w:t>Analisis QSPM dilakukan dengan cara memberikan nilai kemenarikan relatif (</w:t>
      </w:r>
      <w:r w:rsidRPr="007B55BF">
        <w:rPr>
          <w:rFonts w:ascii="Arial" w:hAnsi="Arial" w:cs="Arial"/>
          <w:i/>
          <w:iCs/>
          <w:sz w:val="22"/>
          <w:szCs w:val="22"/>
        </w:rPr>
        <w:t xml:space="preserve">attractive score </w:t>
      </w:r>
      <w:r w:rsidR="00D93305" w:rsidRPr="007B55BF">
        <w:rPr>
          <w:rFonts w:ascii="Arial" w:hAnsi="Arial" w:cs="Arial"/>
          <w:i/>
          <w:iCs/>
          <w:sz w:val="22"/>
          <w:szCs w:val="22"/>
        </w:rPr>
        <w:t>–</w:t>
      </w:r>
      <w:r w:rsidRPr="007B55BF">
        <w:rPr>
          <w:rFonts w:ascii="Arial" w:hAnsi="Arial" w:cs="Arial"/>
          <w:i/>
          <w:iCs/>
          <w:sz w:val="22"/>
          <w:szCs w:val="22"/>
        </w:rPr>
        <w:t xml:space="preserve"> AS</w:t>
      </w:r>
      <w:r w:rsidRPr="007B55BF">
        <w:rPr>
          <w:rFonts w:ascii="Arial" w:hAnsi="Arial" w:cs="Arial"/>
          <w:sz w:val="22"/>
          <w:szCs w:val="22"/>
        </w:rPr>
        <w:t>) pada masing-masing faktor internal maupun eksternal. Strategi yang mempunyai total nilai kemenarikan relatif (</w:t>
      </w:r>
      <w:r w:rsidRPr="007B55BF">
        <w:rPr>
          <w:rFonts w:ascii="Arial" w:hAnsi="Arial" w:cs="Arial"/>
          <w:i/>
          <w:iCs/>
          <w:sz w:val="22"/>
          <w:szCs w:val="22"/>
        </w:rPr>
        <w:t>total attractive score - TAS</w:t>
      </w:r>
      <w:r w:rsidRPr="007B55BF">
        <w:rPr>
          <w:rFonts w:ascii="Arial" w:hAnsi="Arial" w:cs="Arial"/>
          <w:sz w:val="22"/>
          <w:szCs w:val="22"/>
        </w:rPr>
        <w:t xml:space="preserve">) yang tertinggi merupakan </w:t>
      </w:r>
      <w:r w:rsidR="00225ACC" w:rsidRPr="007B55BF">
        <w:rPr>
          <w:rFonts w:ascii="Arial" w:hAnsi="Arial" w:cs="Arial"/>
          <w:sz w:val="22"/>
          <w:szCs w:val="22"/>
        </w:rPr>
        <w:t xml:space="preserve">strategi </w:t>
      </w:r>
      <w:r w:rsidRPr="007B55BF">
        <w:rPr>
          <w:rFonts w:ascii="Arial" w:hAnsi="Arial" w:cs="Arial"/>
          <w:sz w:val="22"/>
          <w:szCs w:val="22"/>
        </w:rPr>
        <w:t>prioritas. Berdasarkan hasil dari penentuan prioritas strategi dengan menggunakan</w:t>
      </w:r>
      <w:r w:rsidRPr="007B55BF">
        <w:rPr>
          <w:rFonts w:ascii="Arial" w:hAnsi="Arial" w:cs="Arial"/>
          <w:i/>
          <w:sz w:val="22"/>
          <w:szCs w:val="22"/>
        </w:rPr>
        <w:t xml:space="preserve"> quantitave strategic planning matrix</w:t>
      </w:r>
      <w:r w:rsidRPr="007B55BF">
        <w:rPr>
          <w:rFonts w:ascii="Arial" w:hAnsi="Arial" w:cs="Arial"/>
          <w:sz w:val="22"/>
          <w:szCs w:val="22"/>
        </w:rPr>
        <w:t xml:space="preserve"> (QSPM), maka diperoleh pr</w:t>
      </w:r>
      <w:r w:rsidR="00665E8B" w:rsidRPr="007B55BF">
        <w:rPr>
          <w:rFonts w:ascii="Arial" w:hAnsi="Arial" w:cs="Arial"/>
          <w:sz w:val="22"/>
          <w:szCs w:val="22"/>
        </w:rPr>
        <w:t>i</w:t>
      </w:r>
      <w:r w:rsidRPr="007B55BF">
        <w:rPr>
          <w:rFonts w:ascii="Arial" w:hAnsi="Arial" w:cs="Arial"/>
          <w:sz w:val="22"/>
          <w:szCs w:val="22"/>
        </w:rPr>
        <w:t xml:space="preserve">oritas alternatif strategi dalam pengelolaan sumberdaya </w:t>
      </w:r>
      <w:r w:rsidR="00B53FF1" w:rsidRPr="007B55BF">
        <w:rPr>
          <w:rFonts w:ascii="Arial" w:hAnsi="Arial" w:cs="Arial"/>
          <w:sz w:val="22"/>
          <w:szCs w:val="22"/>
        </w:rPr>
        <w:t>kawasan</w:t>
      </w:r>
      <w:r w:rsidRPr="007B55BF">
        <w:rPr>
          <w:rFonts w:ascii="Arial" w:hAnsi="Arial" w:cs="Arial"/>
          <w:sz w:val="22"/>
          <w:szCs w:val="22"/>
        </w:rPr>
        <w:t xml:space="preserve"> Labuan Cermin </w:t>
      </w:r>
      <w:r w:rsidR="00D93305" w:rsidRPr="007B55BF">
        <w:rPr>
          <w:rFonts w:ascii="Arial" w:hAnsi="Arial" w:cs="Arial"/>
          <w:sz w:val="22"/>
          <w:szCs w:val="22"/>
        </w:rPr>
        <w:t>yang disajikan</w:t>
      </w:r>
      <w:r w:rsidRPr="007B55BF">
        <w:rPr>
          <w:rFonts w:ascii="Arial" w:hAnsi="Arial" w:cs="Arial"/>
          <w:sz w:val="22"/>
          <w:szCs w:val="22"/>
        </w:rPr>
        <w:t xml:space="preserve"> pada </w:t>
      </w:r>
      <w:r w:rsidR="0052395D" w:rsidRPr="007B55BF">
        <w:rPr>
          <w:rFonts w:ascii="Arial" w:hAnsi="Arial" w:cs="Arial"/>
          <w:sz w:val="22"/>
          <w:szCs w:val="22"/>
        </w:rPr>
        <w:t xml:space="preserve">Tabel </w:t>
      </w:r>
      <w:r w:rsidR="002E4EDC" w:rsidRPr="007B55BF">
        <w:rPr>
          <w:rFonts w:ascii="Arial" w:hAnsi="Arial" w:cs="Arial"/>
          <w:sz w:val="22"/>
          <w:szCs w:val="22"/>
        </w:rPr>
        <w:t>9</w:t>
      </w:r>
      <w:r w:rsidRPr="007B55BF">
        <w:rPr>
          <w:rFonts w:ascii="Arial" w:hAnsi="Arial" w:cs="Arial"/>
          <w:sz w:val="22"/>
          <w:szCs w:val="22"/>
        </w:rPr>
        <w:t>.</w:t>
      </w:r>
    </w:p>
    <w:p w:rsidR="006D24C8" w:rsidRPr="006A2A0F" w:rsidRDefault="006D24C8" w:rsidP="007B55BF">
      <w:pPr>
        <w:spacing w:line="360" w:lineRule="auto"/>
        <w:ind w:left="993" w:hanging="993"/>
        <w:jc w:val="both"/>
        <w:rPr>
          <w:rFonts w:ascii="Arial" w:hAnsi="Arial" w:cs="Arial"/>
          <w:b/>
          <w:sz w:val="20"/>
          <w:szCs w:val="20"/>
        </w:rPr>
      </w:pPr>
      <w:r w:rsidRPr="006A2A0F">
        <w:rPr>
          <w:rFonts w:ascii="Arial" w:hAnsi="Arial" w:cs="Arial"/>
          <w:b/>
          <w:sz w:val="20"/>
          <w:szCs w:val="20"/>
        </w:rPr>
        <w:t xml:space="preserve"> Tabel 9. Matriks QSPM Pengelolaan Sumberdaya di Kawasan Labuan Cermin</w:t>
      </w:r>
    </w:p>
    <w:p w:rsidR="006D24C8" w:rsidRPr="006A2A0F" w:rsidRDefault="006D24C8" w:rsidP="007B55BF">
      <w:pPr>
        <w:spacing w:line="360" w:lineRule="auto"/>
        <w:ind w:left="993" w:hanging="993"/>
        <w:jc w:val="both"/>
        <w:rPr>
          <w:rFonts w:ascii="Arial" w:eastAsia="Calibri" w:hAnsi="Arial" w:cs="Arial"/>
          <w:b/>
          <w:i/>
          <w:sz w:val="20"/>
          <w:szCs w:val="20"/>
        </w:rPr>
      </w:pPr>
      <w:r w:rsidRPr="006A2A0F">
        <w:rPr>
          <w:rFonts w:ascii="Arial" w:hAnsi="Arial" w:cs="Arial"/>
          <w:b/>
          <w:i/>
          <w:sz w:val="20"/>
          <w:szCs w:val="20"/>
        </w:rPr>
        <w:t>Table 9. QSPM Matrix of Natural Resources in Labuan Cermin Area</w:t>
      </w:r>
    </w:p>
    <w:tbl>
      <w:tblPr>
        <w:tblW w:w="8931" w:type="dxa"/>
        <w:tblInd w:w="108" w:type="dxa"/>
        <w:tblLook w:val="04A0"/>
      </w:tblPr>
      <w:tblGrid>
        <w:gridCol w:w="6521"/>
        <w:gridCol w:w="1276"/>
        <w:gridCol w:w="1134"/>
      </w:tblGrid>
      <w:tr w:rsidR="006D24C8" w:rsidRPr="00BC5A8F" w:rsidTr="003021AC">
        <w:trPr>
          <w:trHeight w:val="300"/>
          <w:tblHeader/>
        </w:trPr>
        <w:tc>
          <w:tcPr>
            <w:tcW w:w="6521" w:type="dxa"/>
            <w:tcBorders>
              <w:top w:val="single" w:sz="4" w:space="0" w:color="auto"/>
              <w:bottom w:val="single" w:sz="4" w:space="0" w:color="auto"/>
            </w:tcBorders>
            <w:noWrap/>
            <w:vAlign w:val="center"/>
            <w:hideMark/>
          </w:tcPr>
          <w:p w:rsidR="006D24C8" w:rsidRPr="00BC5A8F" w:rsidRDefault="006D24C8" w:rsidP="006A2A0F">
            <w:pPr>
              <w:spacing w:line="276" w:lineRule="auto"/>
              <w:jc w:val="center"/>
              <w:rPr>
                <w:rFonts w:ascii="Arial" w:hAnsi="Arial" w:cs="Arial"/>
                <w:b/>
                <w:bCs/>
                <w:color w:val="000000"/>
                <w:sz w:val="20"/>
                <w:szCs w:val="20"/>
              </w:rPr>
            </w:pPr>
            <w:r w:rsidRPr="00BC5A8F">
              <w:rPr>
                <w:rFonts w:ascii="Arial" w:hAnsi="Arial" w:cs="Arial"/>
                <w:b/>
                <w:bCs/>
                <w:color w:val="000000"/>
                <w:sz w:val="20"/>
                <w:szCs w:val="20"/>
              </w:rPr>
              <w:t xml:space="preserve">Strategi Alternatif </w:t>
            </w:r>
          </w:p>
          <w:p w:rsidR="006D24C8" w:rsidRPr="0078788A" w:rsidRDefault="0078788A" w:rsidP="006A2A0F">
            <w:pPr>
              <w:spacing w:line="276" w:lineRule="auto"/>
              <w:jc w:val="center"/>
              <w:rPr>
                <w:rFonts w:ascii="Arial" w:hAnsi="Arial" w:cs="Arial"/>
                <w:b/>
                <w:bCs/>
                <w:color w:val="000000"/>
                <w:sz w:val="20"/>
                <w:szCs w:val="20"/>
                <w:lang w:val="id-ID"/>
              </w:rPr>
            </w:pPr>
            <w:r>
              <w:rPr>
                <w:rFonts w:ascii="Arial" w:hAnsi="Arial" w:cs="Arial"/>
                <w:b/>
                <w:bCs/>
                <w:color w:val="000000"/>
                <w:sz w:val="20"/>
                <w:szCs w:val="20"/>
                <w:lang w:val="id-ID"/>
              </w:rPr>
              <w:t xml:space="preserve">/ </w:t>
            </w:r>
            <w:r w:rsidR="006D24C8" w:rsidRPr="00BC5A8F">
              <w:rPr>
                <w:rFonts w:ascii="Arial" w:hAnsi="Arial" w:cs="Arial"/>
                <w:b/>
                <w:bCs/>
                <w:i/>
                <w:color w:val="000000"/>
                <w:sz w:val="20"/>
                <w:szCs w:val="20"/>
              </w:rPr>
              <w:t>Alternatives Strategies</w:t>
            </w:r>
          </w:p>
        </w:tc>
        <w:tc>
          <w:tcPr>
            <w:tcW w:w="1276" w:type="dxa"/>
            <w:tcBorders>
              <w:top w:val="single" w:sz="4" w:space="0" w:color="auto"/>
              <w:bottom w:val="single" w:sz="4" w:space="0" w:color="auto"/>
            </w:tcBorders>
            <w:noWrap/>
            <w:vAlign w:val="center"/>
            <w:hideMark/>
          </w:tcPr>
          <w:p w:rsidR="006D24C8" w:rsidRPr="00BC5A8F" w:rsidRDefault="006A2A0F" w:rsidP="006A2A0F">
            <w:pPr>
              <w:spacing w:line="276" w:lineRule="auto"/>
              <w:jc w:val="center"/>
              <w:rPr>
                <w:rFonts w:ascii="Arial" w:hAnsi="Arial" w:cs="Arial"/>
                <w:b/>
                <w:bCs/>
                <w:color w:val="000000"/>
                <w:sz w:val="20"/>
                <w:szCs w:val="20"/>
              </w:rPr>
            </w:pPr>
            <w:r w:rsidRPr="00BC5A8F">
              <w:rPr>
                <w:rFonts w:ascii="Arial" w:hAnsi="Arial" w:cs="Arial"/>
                <w:b/>
                <w:i/>
                <w:iCs/>
                <w:sz w:val="20"/>
                <w:szCs w:val="20"/>
              </w:rPr>
              <w:t xml:space="preserve">Total Attractive Score </w:t>
            </w:r>
            <w:r w:rsidR="006D24C8" w:rsidRPr="00BC5A8F">
              <w:rPr>
                <w:rFonts w:ascii="Arial" w:hAnsi="Arial" w:cs="Arial"/>
                <w:b/>
                <w:i/>
                <w:iCs/>
                <w:sz w:val="20"/>
                <w:szCs w:val="20"/>
              </w:rPr>
              <w:t>- TAS</w:t>
            </w:r>
          </w:p>
        </w:tc>
        <w:tc>
          <w:tcPr>
            <w:tcW w:w="1134" w:type="dxa"/>
            <w:tcBorders>
              <w:top w:val="single" w:sz="4" w:space="0" w:color="auto"/>
              <w:bottom w:val="single" w:sz="4" w:space="0" w:color="auto"/>
            </w:tcBorders>
            <w:noWrap/>
            <w:vAlign w:val="center"/>
            <w:hideMark/>
          </w:tcPr>
          <w:p w:rsidR="006D24C8" w:rsidRPr="00BC5A8F" w:rsidRDefault="006D24C8" w:rsidP="006A2A0F">
            <w:pPr>
              <w:spacing w:line="276" w:lineRule="auto"/>
              <w:jc w:val="center"/>
              <w:rPr>
                <w:rFonts w:ascii="Arial" w:hAnsi="Arial" w:cs="Arial"/>
                <w:b/>
                <w:bCs/>
                <w:color w:val="000000"/>
                <w:sz w:val="20"/>
                <w:szCs w:val="20"/>
              </w:rPr>
            </w:pPr>
            <w:r w:rsidRPr="00BC5A8F">
              <w:rPr>
                <w:rFonts w:ascii="Arial" w:hAnsi="Arial" w:cs="Arial"/>
                <w:b/>
                <w:bCs/>
                <w:color w:val="000000"/>
                <w:sz w:val="20"/>
                <w:szCs w:val="20"/>
              </w:rPr>
              <w:t>Prioritas</w:t>
            </w:r>
          </w:p>
          <w:p w:rsidR="006D24C8" w:rsidRPr="0078788A" w:rsidRDefault="0078788A" w:rsidP="006A2A0F">
            <w:pPr>
              <w:spacing w:line="276" w:lineRule="auto"/>
              <w:jc w:val="center"/>
              <w:rPr>
                <w:rFonts w:ascii="Arial" w:hAnsi="Arial" w:cs="Arial"/>
                <w:b/>
                <w:bCs/>
                <w:color w:val="000000"/>
                <w:sz w:val="20"/>
                <w:szCs w:val="20"/>
                <w:lang w:val="id-ID"/>
              </w:rPr>
            </w:pPr>
            <w:r>
              <w:rPr>
                <w:rFonts w:ascii="Arial" w:hAnsi="Arial" w:cs="Arial"/>
                <w:b/>
                <w:bCs/>
                <w:color w:val="000000"/>
                <w:sz w:val="20"/>
                <w:szCs w:val="20"/>
                <w:lang w:val="id-ID"/>
              </w:rPr>
              <w:t xml:space="preserve">/ </w:t>
            </w:r>
            <w:r w:rsidR="006D24C8" w:rsidRPr="00BC5A8F">
              <w:rPr>
                <w:rFonts w:ascii="Arial" w:hAnsi="Arial" w:cs="Arial"/>
                <w:b/>
                <w:bCs/>
                <w:i/>
                <w:color w:val="000000"/>
                <w:sz w:val="20"/>
                <w:szCs w:val="20"/>
              </w:rPr>
              <w:t>Priority</w:t>
            </w:r>
          </w:p>
        </w:tc>
      </w:tr>
      <w:tr w:rsidR="006D24C8" w:rsidRPr="00BC5A8F" w:rsidTr="003021AC">
        <w:trPr>
          <w:trHeight w:val="300"/>
        </w:trPr>
        <w:tc>
          <w:tcPr>
            <w:tcW w:w="6521" w:type="dxa"/>
            <w:tcBorders>
              <w:top w:val="single" w:sz="4" w:space="0" w:color="auto"/>
              <w:bottom w:val="single" w:sz="4" w:space="0" w:color="auto"/>
            </w:tcBorders>
            <w:noWrap/>
            <w:vAlign w:val="center"/>
            <w:hideMark/>
          </w:tcPr>
          <w:p w:rsidR="006D24C8" w:rsidRDefault="006D24C8" w:rsidP="007B55BF">
            <w:pPr>
              <w:spacing w:line="360" w:lineRule="auto"/>
              <w:rPr>
                <w:rFonts w:ascii="Arial" w:hAnsi="Arial" w:cs="Arial"/>
                <w:sz w:val="20"/>
                <w:szCs w:val="20"/>
                <w:lang w:val="id-ID"/>
              </w:rPr>
            </w:pPr>
            <w:r w:rsidRPr="00BC5A8F">
              <w:rPr>
                <w:rFonts w:ascii="Arial" w:hAnsi="Arial" w:cs="Arial"/>
                <w:sz w:val="20"/>
                <w:szCs w:val="20"/>
              </w:rPr>
              <w:t>Revitalisasi peran lembaga masyarakat “Lekmalamin” dalam mengelola sumberdaya melalui peningkatan kapasitas kerja organisasi secara teknis, manajerial dan sosial</w:t>
            </w:r>
          </w:p>
          <w:p w:rsidR="0061450A" w:rsidRPr="0061450A" w:rsidRDefault="0061450A" w:rsidP="007B55BF">
            <w:pPr>
              <w:spacing w:line="360" w:lineRule="auto"/>
              <w:rPr>
                <w:rFonts w:ascii="Arial" w:hAnsi="Arial" w:cs="Arial"/>
                <w:sz w:val="20"/>
                <w:szCs w:val="20"/>
                <w:lang w:val="id-ID"/>
              </w:rPr>
            </w:pPr>
          </w:p>
          <w:p w:rsidR="006D24C8" w:rsidRPr="00BC5A8F" w:rsidRDefault="006D24C8" w:rsidP="007B55BF">
            <w:pPr>
              <w:spacing w:line="360" w:lineRule="auto"/>
              <w:rPr>
                <w:rFonts w:ascii="Arial" w:hAnsi="Arial" w:cs="Arial"/>
                <w:i/>
                <w:color w:val="000000"/>
                <w:sz w:val="20"/>
                <w:szCs w:val="20"/>
              </w:rPr>
            </w:pPr>
            <w:r w:rsidRPr="00BC5A8F">
              <w:rPr>
                <w:rFonts w:ascii="Arial" w:hAnsi="Arial" w:cs="Arial"/>
                <w:i/>
                <w:color w:val="000000"/>
                <w:sz w:val="20"/>
                <w:szCs w:val="20"/>
              </w:rPr>
              <w:t xml:space="preserve">Revitalizing the role of </w:t>
            </w:r>
            <w:r w:rsidR="005077DB" w:rsidRPr="00BC5A8F">
              <w:rPr>
                <w:rFonts w:ascii="Arial" w:hAnsi="Arial" w:cs="Arial"/>
                <w:i/>
                <w:color w:val="000000"/>
                <w:sz w:val="20"/>
                <w:szCs w:val="20"/>
              </w:rPr>
              <w:t>community</w:t>
            </w:r>
            <w:r w:rsidRPr="00BC5A8F">
              <w:rPr>
                <w:rFonts w:ascii="Arial" w:hAnsi="Arial" w:cs="Arial"/>
                <w:i/>
                <w:color w:val="000000"/>
                <w:sz w:val="20"/>
                <w:szCs w:val="20"/>
              </w:rPr>
              <w:t xml:space="preserve"> institution "Lekmalamin" in managing the resource through developing technical, managerial and social capacity of the organization. </w:t>
            </w:r>
          </w:p>
        </w:tc>
        <w:tc>
          <w:tcPr>
            <w:tcW w:w="1276" w:type="dxa"/>
            <w:tcBorders>
              <w:top w:val="single" w:sz="4" w:space="0" w:color="auto"/>
              <w:bottom w:val="single" w:sz="4" w:space="0" w:color="auto"/>
            </w:tcBorders>
            <w:noWrap/>
            <w:vAlign w:val="center"/>
            <w:hideMark/>
          </w:tcPr>
          <w:p w:rsidR="006D24C8" w:rsidRPr="00BC5A8F" w:rsidRDefault="006D24C8" w:rsidP="007B55BF">
            <w:pPr>
              <w:spacing w:line="360" w:lineRule="auto"/>
              <w:jc w:val="center"/>
              <w:rPr>
                <w:rFonts w:ascii="Arial" w:hAnsi="Arial" w:cs="Arial"/>
                <w:color w:val="000000"/>
                <w:sz w:val="20"/>
                <w:szCs w:val="20"/>
              </w:rPr>
            </w:pPr>
            <w:r w:rsidRPr="00BC5A8F">
              <w:rPr>
                <w:rFonts w:ascii="Arial" w:hAnsi="Arial" w:cs="Arial"/>
                <w:color w:val="000000"/>
                <w:sz w:val="20"/>
                <w:szCs w:val="20"/>
              </w:rPr>
              <w:t>7.6250</w:t>
            </w:r>
          </w:p>
        </w:tc>
        <w:tc>
          <w:tcPr>
            <w:tcW w:w="1134" w:type="dxa"/>
            <w:tcBorders>
              <w:top w:val="single" w:sz="4" w:space="0" w:color="auto"/>
              <w:bottom w:val="single" w:sz="4" w:space="0" w:color="auto"/>
            </w:tcBorders>
            <w:noWrap/>
            <w:vAlign w:val="center"/>
            <w:hideMark/>
          </w:tcPr>
          <w:p w:rsidR="006D24C8" w:rsidRPr="00BC5A8F" w:rsidRDefault="006D24C8" w:rsidP="007B55BF">
            <w:pPr>
              <w:spacing w:line="360" w:lineRule="auto"/>
              <w:jc w:val="center"/>
              <w:rPr>
                <w:rFonts w:ascii="Arial" w:hAnsi="Arial" w:cs="Arial"/>
                <w:bCs/>
                <w:color w:val="000000"/>
                <w:sz w:val="20"/>
                <w:szCs w:val="20"/>
              </w:rPr>
            </w:pPr>
            <w:r w:rsidRPr="00BC5A8F">
              <w:rPr>
                <w:rFonts w:ascii="Arial" w:hAnsi="Arial" w:cs="Arial"/>
                <w:bCs/>
                <w:color w:val="000000"/>
                <w:sz w:val="20"/>
                <w:szCs w:val="20"/>
              </w:rPr>
              <w:t>1</w:t>
            </w:r>
          </w:p>
        </w:tc>
      </w:tr>
      <w:tr w:rsidR="006D24C8" w:rsidRPr="00BC5A8F" w:rsidTr="003021AC">
        <w:trPr>
          <w:trHeight w:val="300"/>
        </w:trPr>
        <w:tc>
          <w:tcPr>
            <w:tcW w:w="6521" w:type="dxa"/>
            <w:tcBorders>
              <w:top w:val="single" w:sz="4" w:space="0" w:color="auto"/>
            </w:tcBorders>
            <w:noWrap/>
            <w:vAlign w:val="center"/>
            <w:hideMark/>
          </w:tcPr>
          <w:p w:rsidR="006D24C8" w:rsidRPr="00BC5A8F" w:rsidRDefault="006D24C8" w:rsidP="007B55BF">
            <w:pPr>
              <w:spacing w:line="360" w:lineRule="auto"/>
              <w:rPr>
                <w:rFonts w:ascii="Arial" w:hAnsi="Arial" w:cs="Arial"/>
                <w:sz w:val="20"/>
                <w:szCs w:val="20"/>
              </w:rPr>
            </w:pPr>
            <w:r w:rsidRPr="00BC5A8F">
              <w:rPr>
                <w:rFonts w:ascii="Arial" w:hAnsi="Arial" w:cs="Arial"/>
                <w:sz w:val="20"/>
                <w:szCs w:val="20"/>
              </w:rPr>
              <w:t>Penyediaan ruang publik yang dialogis  dan peningkatan intensitas diseminasi informasi dengan menggunakan media komunikasi yang beragam  serta pendekatan komunikasi yang sesuai dengan preferensi masyarakat</w:t>
            </w:r>
          </w:p>
          <w:p w:rsidR="006D24C8" w:rsidRPr="00BC5A8F" w:rsidRDefault="006D24C8" w:rsidP="007B55BF">
            <w:pPr>
              <w:spacing w:line="360" w:lineRule="auto"/>
              <w:rPr>
                <w:rFonts w:ascii="Arial" w:hAnsi="Arial" w:cs="Arial"/>
                <w:i/>
                <w:color w:val="000000"/>
                <w:sz w:val="20"/>
                <w:szCs w:val="20"/>
              </w:rPr>
            </w:pPr>
            <w:r w:rsidRPr="00BC5A8F">
              <w:rPr>
                <w:rFonts w:ascii="Arial" w:hAnsi="Arial" w:cs="Arial"/>
                <w:i/>
                <w:sz w:val="20"/>
                <w:szCs w:val="20"/>
              </w:rPr>
              <w:t xml:space="preserve">The provision of dialogical public sphere and increasing intensive information dissemination using various media and </w:t>
            </w:r>
            <w:r w:rsidR="005077DB" w:rsidRPr="00BC5A8F">
              <w:rPr>
                <w:rFonts w:ascii="Arial" w:hAnsi="Arial" w:cs="Arial"/>
                <w:i/>
                <w:sz w:val="20"/>
                <w:szCs w:val="20"/>
              </w:rPr>
              <w:t xml:space="preserve">relevant </w:t>
            </w:r>
            <w:r w:rsidRPr="00BC5A8F">
              <w:rPr>
                <w:rFonts w:ascii="Arial" w:hAnsi="Arial" w:cs="Arial"/>
                <w:i/>
                <w:sz w:val="20"/>
                <w:szCs w:val="20"/>
              </w:rPr>
              <w:t>communication approaches that match w</w:t>
            </w:r>
            <w:r w:rsidR="005077DB" w:rsidRPr="00BC5A8F">
              <w:rPr>
                <w:rFonts w:ascii="Arial" w:hAnsi="Arial" w:cs="Arial"/>
                <w:i/>
                <w:sz w:val="20"/>
                <w:szCs w:val="20"/>
              </w:rPr>
              <w:t>i</w:t>
            </w:r>
            <w:r w:rsidRPr="00BC5A8F">
              <w:rPr>
                <w:rFonts w:ascii="Arial" w:hAnsi="Arial" w:cs="Arial"/>
                <w:i/>
                <w:sz w:val="20"/>
                <w:szCs w:val="20"/>
              </w:rPr>
              <w:t>th the community preference.</w:t>
            </w:r>
          </w:p>
        </w:tc>
        <w:tc>
          <w:tcPr>
            <w:tcW w:w="1276" w:type="dxa"/>
            <w:tcBorders>
              <w:top w:val="single" w:sz="4" w:space="0" w:color="auto"/>
            </w:tcBorders>
            <w:noWrap/>
            <w:vAlign w:val="center"/>
            <w:hideMark/>
          </w:tcPr>
          <w:p w:rsidR="006D24C8" w:rsidRPr="00BC5A8F" w:rsidRDefault="006D24C8" w:rsidP="007B55BF">
            <w:pPr>
              <w:spacing w:line="360" w:lineRule="auto"/>
              <w:jc w:val="center"/>
              <w:rPr>
                <w:rFonts w:ascii="Arial" w:hAnsi="Arial" w:cs="Arial"/>
                <w:color w:val="000000"/>
                <w:sz w:val="20"/>
                <w:szCs w:val="20"/>
              </w:rPr>
            </w:pPr>
            <w:r w:rsidRPr="00BC5A8F">
              <w:rPr>
                <w:rFonts w:ascii="Arial" w:hAnsi="Arial" w:cs="Arial"/>
                <w:color w:val="000000"/>
                <w:sz w:val="20"/>
                <w:szCs w:val="20"/>
              </w:rPr>
              <w:t>7.5500</w:t>
            </w:r>
          </w:p>
        </w:tc>
        <w:tc>
          <w:tcPr>
            <w:tcW w:w="1134" w:type="dxa"/>
            <w:tcBorders>
              <w:top w:val="single" w:sz="4" w:space="0" w:color="auto"/>
            </w:tcBorders>
            <w:noWrap/>
            <w:vAlign w:val="center"/>
            <w:hideMark/>
          </w:tcPr>
          <w:p w:rsidR="006D24C8" w:rsidRPr="00BC5A8F" w:rsidRDefault="006D24C8" w:rsidP="007B55BF">
            <w:pPr>
              <w:spacing w:line="360" w:lineRule="auto"/>
              <w:jc w:val="center"/>
              <w:rPr>
                <w:rFonts w:ascii="Arial" w:hAnsi="Arial" w:cs="Arial"/>
                <w:bCs/>
                <w:color w:val="000000"/>
                <w:sz w:val="20"/>
                <w:szCs w:val="20"/>
              </w:rPr>
            </w:pPr>
            <w:r w:rsidRPr="00BC5A8F">
              <w:rPr>
                <w:rFonts w:ascii="Arial" w:hAnsi="Arial" w:cs="Arial"/>
                <w:bCs/>
                <w:color w:val="000000"/>
                <w:sz w:val="20"/>
                <w:szCs w:val="20"/>
              </w:rPr>
              <w:t>2</w:t>
            </w:r>
          </w:p>
        </w:tc>
      </w:tr>
      <w:tr w:rsidR="006D24C8" w:rsidRPr="00BC5A8F" w:rsidTr="006A2A0F">
        <w:trPr>
          <w:trHeight w:val="300"/>
        </w:trPr>
        <w:tc>
          <w:tcPr>
            <w:tcW w:w="6521" w:type="dxa"/>
            <w:noWrap/>
            <w:vAlign w:val="center"/>
            <w:hideMark/>
          </w:tcPr>
          <w:p w:rsidR="006D24C8" w:rsidRPr="00BC5A8F" w:rsidRDefault="006D24C8" w:rsidP="007B55BF">
            <w:pPr>
              <w:spacing w:line="360" w:lineRule="auto"/>
              <w:rPr>
                <w:rFonts w:ascii="Arial" w:hAnsi="Arial" w:cs="Arial"/>
                <w:sz w:val="20"/>
                <w:szCs w:val="20"/>
              </w:rPr>
            </w:pPr>
            <w:r w:rsidRPr="00BC5A8F">
              <w:rPr>
                <w:rFonts w:ascii="Arial" w:hAnsi="Arial" w:cs="Arial"/>
                <w:sz w:val="20"/>
                <w:szCs w:val="20"/>
              </w:rPr>
              <w:t>Memfasilitasi proses edukasi untuk masyarakat dan wisatawan sehingga memiliki pemahaman dan sikap yang selaras dengan tujuan pengelolaan sumberdaya Kawasan Labuan Cermin secara bertanggung jawab, berkelanjutan dan berkeadilan</w:t>
            </w:r>
          </w:p>
          <w:p w:rsidR="006D24C8" w:rsidRPr="00BC5A8F" w:rsidRDefault="006D24C8" w:rsidP="007B55BF">
            <w:pPr>
              <w:spacing w:line="360" w:lineRule="auto"/>
              <w:rPr>
                <w:rFonts w:ascii="Arial" w:hAnsi="Arial" w:cs="Arial"/>
                <w:i/>
                <w:color w:val="000000"/>
                <w:sz w:val="20"/>
                <w:szCs w:val="20"/>
              </w:rPr>
            </w:pPr>
            <w:r w:rsidRPr="00BC5A8F">
              <w:rPr>
                <w:rFonts w:ascii="Arial" w:hAnsi="Arial" w:cs="Arial"/>
                <w:i/>
                <w:sz w:val="20"/>
                <w:szCs w:val="20"/>
              </w:rPr>
              <w:t>Facilitating the education process for local community and tourists to build  understanding and positive attitudes in line with the purpose of sustainable and fair management model in Labuan Cermin.</w:t>
            </w:r>
          </w:p>
        </w:tc>
        <w:tc>
          <w:tcPr>
            <w:tcW w:w="1276" w:type="dxa"/>
            <w:noWrap/>
            <w:vAlign w:val="center"/>
            <w:hideMark/>
          </w:tcPr>
          <w:p w:rsidR="006D24C8" w:rsidRPr="00BC5A8F" w:rsidRDefault="006D24C8" w:rsidP="007B55BF">
            <w:pPr>
              <w:spacing w:line="360" w:lineRule="auto"/>
              <w:jc w:val="center"/>
              <w:rPr>
                <w:rFonts w:ascii="Arial" w:hAnsi="Arial" w:cs="Arial"/>
                <w:color w:val="000000"/>
                <w:sz w:val="20"/>
                <w:szCs w:val="20"/>
              </w:rPr>
            </w:pPr>
            <w:r w:rsidRPr="00BC5A8F">
              <w:rPr>
                <w:rFonts w:ascii="Arial" w:hAnsi="Arial" w:cs="Arial"/>
                <w:color w:val="000000"/>
                <w:sz w:val="20"/>
                <w:szCs w:val="20"/>
              </w:rPr>
              <w:t>7.5000</w:t>
            </w:r>
          </w:p>
        </w:tc>
        <w:tc>
          <w:tcPr>
            <w:tcW w:w="1134" w:type="dxa"/>
            <w:noWrap/>
            <w:vAlign w:val="center"/>
            <w:hideMark/>
          </w:tcPr>
          <w:p w:rsidR="006D24C8" w:rsidRPr="00BC5A8F" w:rsidRDefault="006D24C8" w:rsidP="007B55BF">
            <w:pPr>
              <w:spacing w:line="360" w:lineRule="auto"/>
              <w:jc w:val="center"/>
              <w:rPr>
                <w:rFonts w:ascii="Arial" w:hAnsi="Arial" w:cs="Arial"/>
                <w:bCs/>
                <w:color w:val="000000"/>
                <w:sz w:val="20"/>
                <w:szCs w:val="20"/>
              </w:rPr>
            </w:pPr>
            <w:r w:rsidRPr="00BC5A8F">
              <w:rPr>
                <w:rFonts w:ascii="Arial" w:hAnsi="Arial" w:cs="Arial"/>
                <w:bCs/>
                <w:color w:val="000000"/>
                <w:sz w:val="20"/>
                <w:szCs w:val="20"/>
              </w:rPr>
              <w:t>3</w:t>
            </w:r>
          </w:p>
        </w:tc>
      </w:tr>
      <w:tr w:rsidR="006D24C8" w:rsidRPr="00BC5A8F" w:rsidTr="006A2A0F">
        <w:trPr>
          <w:trHeight w:val="300"/>
        </w:trPr>
        <w:tc>
          <w:tcPr>
            <w:tcW w:w="6521" w:type="dxa"/>
            <w:noWrap/>
            <w:vAlign w:val="center"/>
            <w:hideMark/>
          </w:tcPr>
          <w:p w:rsidR="006D24C8" w:rsidRPr="00BC5A8F" w:rsidRDefault="006D24C8" w:rsidP="007B55BF">
            <w:pPr>
              <w:spacing w:line="360" w:lineRule="auto"/>
              <w:rPr>
                <w:rFonts w:ascii="Arial" w:hAnsi="Arial" w:cs="Arial"/>
                <w:sz w:val="20"/>
                <w:szCs w:val="20"/>
              </w:rPr>
            </w:pPr>
            <w:r w:rsidRPr="00BC5A8F">
              <w:rPr>
                <w:rFonts w:ascii="Arial" w:hAnsi="Arial" w:cs="Arial"/>
                <w:sz w:val="20"/>
                <w:szCs w:val="20"/>
              </w:rPr>
              <w:t>Pengembangan rencana pengelolaan kawasan Labuan Cermin secara integratif dan diikuti dengan penguatan landasan hukum untuk mempertahankan fungsi ekologis dan sosioekonomi</w:t>
            </w:r>
          </w:p>
          <w:p w:rsidR="006D24C8" w:rsidRPr="00BC5A8F" w:rsidRDefault="006D24C8" w:rsidP="007B55BF">
            <w:pPr>
              <w:spacing w:line="360" w:lineRule="auto"/>
              <w:rPr>
                <w:rFonts w:ascii="Arial" w:hAnsi="Arial" w:cs="Arial"/>
                <w:i/>
                <w:color w:val="000000"/>
                <w:sz w:val="20"/>
                <w:szCs w:val="20"/>
              </w:rPr>
            </w:pPr>
            <w:r w:rsidRPr="00BC5A8F">
              <w:rPr>
                <w:rFonts w:ascii="Arial" w:hAnsi="Arial" w:cs="Arial"/>
                <w:i/>
                <w:sz w:val="20"/>
                <w:szCs w:val="20"/>
              </w:rPr>
              <w:t xml:space="preserve">Developing an </w:t>
            </w:r>
            <w:r w:rsidR="005077DB" w:rsidRPr="00BC5A8F">
              <w:rPr>
                <w:rFonts w:ascii="Arial" w:hAnsi="Arial" w:cs="Arial"/>
                <w:i/>
                <w:sz w:val="20"/>
                <w:szCs w:val="20"/>
              </w:rPr>
              <w:t>i</w:t>
            </w:r>
            <w:r w:rsidRPr="00BC5A8F">
              <w:rPr>
                <w:rFonts w:ascii="Arial" w:hAnsi="Arial" w:cs="Arial"/>
                <w:i/>
                <w:sz w:val="20"/>
                <w:szCs w:val="20"/>
              </w:rPr>
              <w:t xml:space="preserve">ntegrated plans of Labuan Cermin area </w:t>
            </w:r>
            <w:r w:rsidR="00225ACC" w:rsidRPr="00BC5A8F">
              <w:rPr>
                <w:rFonts w:ascii="Arial" w:hAnsi="Arial" w:cs="Arial"/>
                <w:i/>
                <w:sz w:val="20"/>
                <w:szCs w:val="20"/>
              </w:rPr>
              <w:t>and then</w:t>
            </w:r>
            <w:r w:rsidRPr="00BC5A8F">
              <w:rPr>
                <w:rFonts w:ascii="Arial" w:hAnsi="Arial" w:cs="Arial"/>
                <w:i/>
                <w:sz w:val="20"/>
                <w:szCs w:val="20"/>
              </w:rPr>
              <w:t xml:space="preserve"> followed by strengthening the legal basis for maintaining the ecological and socioeconomic function</w:t>
            </w:r>
          </w:p>
        </w:tc>
        <w:tc>
          <w:tcPr>
            <w:tcW w:w="1276" w:type="dxa"/>
            <w:noWrap/>
            <w:vAlign w:val="center"/>
            <w:hideMark/>
          </w:tcPr>
          <w:p w:rsidR="006D24C8" w:rsidRPr="00BC5A8F" w:rsidRDefault="006D24C8" w:rsidP="007B55BF">
            <w:pPr>
              <w:spacing w:line="360" w:lineRule="auto"/>
              <w:jc w:val="center"/>
              <w:rPr>
                <w:rFonts w:ascii="Arial" w:hAnsi="Arial" w:cs="Arial"/>
                <w:color w:val="000000"/>
                <w:sz w:val="20"/>
                <w:szCs w:val="20"/>
              </w:rPr>
            </w:pPr>
            <w:r w:rsidRPr="00BC5A8F">
              <w:rPr>
                <w:rFonts w:ascii="Arial" w:hAnsi="Arial" w:cs="Arial"/>
                <w:color w:val="000000"/>
                <w:sz w:val="20"/>
                <w:szCs w:val="20"/>
              </w:rPr>
              <w:t>7.4750</w:t>
            </w:r>
          </w:p>
        </w:tc>
        <w:tc>
          <w:tcPr>
            <w:tcW w:w="1134" w:type="dxa"/>
            <w:noWrap/>
            <w:vAlign w:val="center"/>
            <w:hideMark/>
          </w:tcPr>
          <w:p w:rsidR="006D24C8" w:rsidRPr="00BC5A8F" w:rsidRDefault="006D24C8" w:rsidP="007B55BF">
            <w:pPr>
              <w:spacing w:line="360" w:lineRule="auto"/>
              <w:jc w:val="center"/>
              <w:rPr>
                <w:rFonts w:ascii="Arial" w:hAnsi="Arial" w:cs="Arial"/>
                <w:bCs/>
                <w:color w:val="000000"/>
                <w:sz w:val="20"/>
                <w:szCs w:val="20"/>
              </w:rPr>
            </w:pPr>
            <w:r w:rsidRPr="00BC5A8F">
              <w:rPr>
                <w:rFonts w:ascii="Arial" w:hAnsi="Arial" w:cs="Arial"/>
                <w:bCs/>
                <w:color w:val="000000"/>
                <w:sz w:val="20"/>
                <w:szCs w:val="20"/>
              </w:rPr>
              <w:t>4</w:t>
            </w:r>
          </w:p>
        </w:tc>
      </w:tr>
      <w:tr w:rsidR="006D24C8" w:rsidRPr="00BC5A8F" w:rsidTr="006A2A0F">
        <w:trPr>
          <w:trHeight w:val="300"/>
        </w:trPr>
        <w:tc>
          <w:tcPr>
            <w:tcW w:w="6521" w:type="dxa"/>
            <w:noWrap/>
            <w:vAlign w:val="center"/>
            <w:hideMark/>
          </w:tcPr>
          <w:p w:rsidR="006D24C8" w:rsidRPr="00BC5A8F" w:rsidRDefault="006D24C8" w:rsidP="007B55BF">
            <w:pPr>
              <w:spacing w:line="360" w:lineRule="auto"/>
              <w:rPr>
                <w:rFonts w:ascii="Arial" w:hAnsi="Arial" w:cs="Arial"/>
                <w:sz w:val="20"/>
                <w:szCs w:val="20"/>
              </w:rPr>
            </w:pPr>
            <w:r w:rsidRPr="00BC5A8F">
              <w:rPr>
                <w:rFonts w:ascii="Arial" w:hAnsi="Arial" w:cs="Arial"/>
                <w:sz w:val="20"/>
                <w:szCs w:val="20"/>
              </w:rPr>
              <w:t>Penguatan jejaring kerja sama riset untuk menyediakan informasi saintifik sebagai referensi untuk pengembangan model pengelolaan Kawasan Labuan Cermin secara bertanggung jawab, berkelanjutan dan berkeadilan</w:t>
            </w:r>
          </w:p>
          <w:p w:rsidR="006D24C8" w:rsidRPr="00BC5A8F" w:rsidRDefault="006D24C8" w:rsidP="007B55BF">
            <w:pPr>
              <w:pStyle w:val="ListParagraph"/>
              <w:spacing w:line="360" w:lineRule="auto"/>
              <w:ind w:left="0"/>
              <w:rPr>
                <w:rFonts w:ascii="Arial" w:hAnsi="Arial" w:cs="Arial"/>
                <w:i/>
                <w:sz w:val="20"/>
                <w:szCs w:val="20"/>
              </w:rPr>
            </w:pPr>
            <w:r w:rsidRPr="00BC5A8F">
              <w:rPr>
                <w:rFonts w:ascii="Arial" w:hAnsi="Arial" w:cs="Arial"/>
                <w:i/>
                <w:sz w:val="20"/>
                <w:szCs w:val="20"/>
              </w:rPr>
              <w:t>Strengthening the research network to provide scientific information as a reference to develop a sustainable and fair of Labuan Cermin management model.</w:t>
            </w:r>
          </w:p>
        </w:tc>
        <w:tc>
          <w:tcPr>
            <w:tcW w:w="1276" w:type="dxa"/>
            <w:noWrap/>
            <w:vAlign w:val="center"/>
            <w:hideMark/>
          </w:tcPr>
          <w:p w:rsidR="006D24C8" w:rsidRPr="00BC5A8F" w:rsidRDefault="006D24C8" w:rsidP="007B55BF">
            <w:pPr>
              <w:spacing w:line="360" w:lineRule="auto"/>
              <w:jc w:val="center"/>
              <w:rPr>
                <w:rFonts w:ascii="Arial" w:hAnsi="Arial" w:cs="Arial"/>
                <w:color w:val="000000"/>
                <w:sz w:val="20"/>
                <w:szCs w:val="20"/>
              </w:rPr>
            </w:pPr>
            <w:r w:rsidRPr="00BC5A8F">
              <w:rPr>
                <w:rFonts w:ascii="Arial" w:hAnsi="Arial" w:cs="Arial"/>
                <w:color w:val="000000"/>
                <w:sz w:val="20"/>
                <w:szCs w:val="20"/>
              </w:rPr>
              <w:t>7.3750</w:t>
            </w:r>
          </w:p>
        </w:tc>
        <w:tc>
          <w:tcPr>
            <w:tcW w:w="1134" w:type="dxa"/>
            <w:noWrap/>
            <w:vAlign w:val="center"/>
            <w:hideMark/>
          </w:tcPr>
          <w:p w:rsidR="006D24C8" w:rsidRPr="00BC5A8F" w:rsidRDefault="006D24C8" w:rsidP="007B55BF">
            <w:pPr>
              <w:spacing w:line="360" w:lineRule="auto"/>
              <w:jc w:val="center"/>
              <w:rPr>
                <w:rFonts w:ascii="Arial" w:hAnsi="Arial" w:cs="Arial"/>
                <w:bCs/>
                <w:color w:val="000000"/>
                <w:sz w:val="20"/>
                <w:szCs w:val="20"/>
              </w:rPr>
            </w:pPr>
            <w:r w:rsidRPr="00BC5A8F">
              <w:rPr>
                <w:rFonts w:ascii="Arial" w:hAnsi="Arial" w:cs="Arial"/>
                <w:bCs/>
                <w:color w:val="000000"/>
                <w:sz w:val="20"/>
                <w:szCs w:val="20"/>
              </w:rPr>
              <w:t>5</w:t>
            </w:r>
          </w:p>
        </w:tc>
      </w:tr>
      <w:tr w:rsidR="006D24C8" w:rsidRPr="00BC5A8F" w:rsidTr="006A2A0F">
        <w:trPr>
          <w:trHeight w:val="300"/>
        </w:trPr>
        <w:tc>
          <w:tcPr>
            <w:tcW w:w="6521" w:type="dxa"/>
            <w:noWrap/>
            <w:vAlign w:val="center"/>
            <w:hideMark/>
          </w:tcPr>
          <w:p w:rsidR="006D24C8" w:rsidRPr="00BC5A8F" w:rsidRDefault="006D24C8" w:rsidP="007B55BF">
            <w:pPr>
              <w:spacing w:line="360" w:lineRule="auto"/>
              <w:rPr>
                <w:rFonts w:ascii="Arial" w:hAnsi="Arial" w:cs="Arial"/>
                <w:sz w:val="20"/>
                <w:szCs w:val="20"/>
              </w:rPr>
            </w:pPr>
            <w:r w:rsidRPr="00BC5A8F">
              <w:rPr>
                <w:rFonts w:ascii="Arial" w:hAnsi="Arial" w:cs="Arial"/>
                <w:sz w:val="20"/>
                <w:szCs w:val="20"/>
              </w:rPr>
              <w:t>Peningkatan akses belajar penguasaan</w:t>
            </w:r>
            <w:r w:rsidRPr="00BC5A8F">
              <w:rPr>
                <w:rFonts w:ascii="Arial" w:hAnsi="Arial" w:cs="Arial"/>
                <w:sz w:val="20"/>
                <w:szCs w:val="20"/>
                <w:lang w:val="en-ID"/>
              </w:rPr>
              <w:t xml:space="preserve"> teknologi</w:t>
            </w:r>
            <w:r w:rsidRPr="00BC5A8F">
              <w:rPr>
                <w:rFonts w:ascii="Arial" w:hAnsi="Arial" w:cs="Arial"/>
                <w:sz w:val="20"/>
                <w:szCs w:val="20"/>
              </w:rPr>
              <w:t xml:space="preserve"> terapan dan ketrampilan usaha masyarakat untuk meraih nilai tambah pada usaha ekowisata dan ekonomi kreatif</w:t>
            </w:r>
          </w:p>
          <w:p w:rsidR="006D24C8" w:rsidRPr="00BC5A8F" w:rsidRDefault="006D24C8" w:rsidP="007B55BF">
            <w:pPr>
              <w:pStyle w:val="ListParagraph"/>
              <w:spacing w:line="360" w:lineRule="auto"/>
              <w:ind w:left="-36"/>
              <w:rPr>
                <w:rFonts w:ascii="Arial" w:hAnsi="Arial" w:cs="Arial"/>
                <w:i/>
                <w:sz w:val="20"/>
                <w:szCs w:val="20"/>
              </w:rPr>
            </w:pPr>
            <w:r w:rsidRPr="00BC5A8F">
              <w:rPr>
                <w:rFonts w:ascii="Arial" w:hAnsi="Arial" w:cs="Arial"/>
                <w:i/>
                <w:sz w:val="20"/>
                <w:szCs w:val="20"/>
              </w:rPr>
              <w:t xml:space="preserve">Improving the </w:t>
            </w:r>
            <w:r w:rsidR="005077DB" w:rsidRPr="00BC5A8F">
              <w:rPr>
                <w:rFonts w:ascii="Arial" w:hAnsi="Arial" w:cs="Arial"/>
                <w:i/>
                <w:sz w:val="20"/>
                <w:szCs w:val="20"/>
              </w:rPr>
              <w:t xml:space="preserve">learning </w:t>
            </w:r>
            <w:r w:rsidRPr="00BC5A8F">
              <w:rPr>
                <w:rFonts w:ascii="Arial" w:hAnsi="Arial" w:cs="Arial"/>
                <w:i/>
                <w:sz w:val="20"/>
                <w:szCs w:val="20"/>
              </w:rPr>
              <w:t xml:space="preserve">access </w:t>
            </w:r>
            <w:r w:rsidR="00225ACC" w:rsidRPr="00BC5A8F">
              <w:rPr>
                <w:rFonts w:ascii="Arial" w:hAnsi="Arial" w:cs="Arial"/>
                <w:i/>
                <w:sz w:val="20"/>
                <w:szCs w:val="20"/>
              </w:rPr>
              <w:t>in</w:t>
            </w:r>
            <w:r w:rsidRPr="00BC5A8F">
              <w:rPr>
                <w:rFonts w:ascii="Arial" w:hAnsi="Arial" w:cs="Arial"/>
                <w:i/>
                <w:sz w:val="20"/>
                <w:szCs w:val="20"/>
              </w:rPr>
              <w:t xml:space="preserve"> master</w:t>
            </w:r>
            <w:r w:rsidR="00225ACC" w:rsidRPr="00BC5A8F">
              <w:rPr>
                <w:rFonts w:ascii="Arial" w:hAnsi="Arial" w:cs="Arial"/>
                <w:i/>
                <w:sz w:val="20"/>
                <w:szCs w:val="20"/>
              </w:rPr>
              <w:t>ing</w:t>
            </w:r>
            <w:r w:rsidRPr="00BC5A8F">
              <w:rPr>
                <w:rFonts w:ascii="Arial" w:hAnsi="Arial" w:cs="Arial"/>
                <w:i/>
                <w:sz w:val="20"/>
                <w:szCs w:val="20"/>
              </w:rPr>
              <w:t xml:space="preserve"> applied technology and business skill to reach added value on ecotourism bussiness and creative economy. </w:t>
            </w:r>
          </w:p>
        </w:tc>
        <w:tc>
          <w:tcPr>
            <w:tcW w:w="1276" w:type="dxa"/>
            <w:noWrap/>
            <w:vAlign w:val="center"/>
            <w:hideMark/>
          </w:tcPr>
          <w:p w:rsidR="006D24C8" w:rsidRPr="00BC5A8F" w:rsidRDefault="006D24C8" w:rsidP="007B55BF">
            <w:pPr>
              <w:spacing w:line="360" w:lineRule="auto"/>
              <w:jc w:val="center"/>
              <w:rPr>
                <w:rFonts w:ascii="Arial" w:hAnsi="Arial" w:cs="Arial"/>
                <w:color w:val="000000"/>
                <w:sz w:val="20"/>
                <w:szCs w:val="20"/>
              </w:rPr>
            </w:pPr>
            <w:r w:rsidRPr="00BC5A8F">
              <w:rPr>
                <w:rFonts w:ascii="Arial" w:hAnsi="Arial" w:cs="Arial"/>
                <w:color w:val="000000"/>
                <w:sz w:val="20"/>
                <w:szCs w:val="20"/>
              </w:rPr>
              <w:t>7.3250</w:t>
            </w:r>
          </w:p>
        </w:tc>
        <w:tc>
          <w:tcPr>
            <w:tcW w:w="1134" w:type="dxa"/>
            <w:noWrap/>
            <w:vAlign w:val="center"/>
            <w:hideMark/>
          </w:tcPr>
          <w:p w:rsidR="006D24C8" w:rsidRPr="00BC5A8F" w:rsidRDefault="006D24C8" w:rsidP="007B55BF">
            <w:pPr>
              <w:spacing w:line="360" w:lineRule="auto"/>
              <w:jc w:val="center"/>
              <w:rPr>
                <w:rFonts w:ascii="Arial" w:hAnsi="Arial" w:cs="Arial"/>
                <w:bCs/>
                <w:color w:val="000000"/>
                <w:sz w:val="20"/>
                <w:szCs w:val="20"/>
              </w:rPr>
            </w:pPr>
            <w:r w:rsidRPr="00BC5A8F">
              <w:rPr>
                <w:rFonts w:ascii="Arial" w:hAnsi="Arial" w:cs="Arial"/>
                <w:bCs/>
                <w:color w:val="000000"/>
                <w:sz w:val="20"/>
                <w:szCs w:val="20"/>
              </w:rPr>
              <w:t>6</w:t>
            </w:r>
          </w:p>
        </w:tc>
      </w:tr>
      <w:tr w:rsidR="006D24C8" w:rsidRPr="00BC5A8F" w:rsidTr="006A2A0F">
        <w:trPr>
          <w:trHeight w:val="300"/>
        </w:trPr>
        <w:tc>
          <w:tcPr>
            <w:tcW w:w="6521" w:type="dxa"/>
            <w:tcBorders>
              <w:bottom w:val="single" w:sz="4" w:space="0" w:color="auto"/>
            </w:tcBorders>
            <w:noWrap/>
            <w:vAlign w:val="center"/>
            <w:hideMark/>
          </w:tcPr>
          <w:p w:rsidR="006D24C8" w:rsidRPr="00BC5A8F" w:rsidRDefault="006D24C8" w:rsidP="007B55BF">
            <w:pPr>
              <w:spacing w:line="360" w:lineRule="auto"/>
              <w:rPr>
                <w:rFonts w:ascii="Arial" w:hAnsi="Arial" w:cs="Arial"/>
                <w:sz w:val="20"/>
                <w:szCs w:val="20"/>
              </w:rPr>
            </w:pPr>
            <w:r w:rsidRPr="00BC5A8F">
              <w:rPr>
                <w:rFonts w:ascii="Arial" w:hAnsi="Arial" w:cs="Arial"/>
                <w:sz w:val="20"/>
                <w:szCs w:val="20"/>
              </w:rPr>
              <w:t>Peningkatan akses terhadap sumber – sumber pembiayaan melalui pengembangan sistem pembiayaan usaha yang mempertimbangkan kebutuhan dan preferensi masyarakat (</w:t>
            </w:r>
            <w:r w:rsidRPr="00BC5A8F">
              <w:rPr>
                <w:rFonts w:ascii="Arial" w:hAnsi="Arial" w:cs="Arial"/>
                <w:i/>
                <w:sz w:val="20"/>
                <w:szCs w:val="20"/>
              </w:rPr>
              <w:t>customerized credit/financial system</w:t>
            </w:r>
            <w:r w:rsidRPr="00BC5A8F">
              <w:rPr>
                <w:rFonts w:ascii="Arial" w:hAnsi="Arial" w:cs="Arial"/>
                <w:sz w:val="20"/>
                <w:szCs w:val="20"/>
              </w:rPr>
              <w:t>)</w:t>
            </w:r>
          </w:p>
          <w:p w:rsidR="006D24C8" w:rsidRPr="00BC5A8F" w:rsidRDefault="006D24C8" w:rsidP="007B55BF">
            <w:pPr>
              <w:pStyle w:val="ListParagraph"/>
              <w:spacing w:line="360" w:lineRule="auto"/>
              <w:ind w:left="0"/>
              <w:rPr>
                <w:rFonts w:ascii="Arial" w:hAnsi="Arial" w:cs="Arial"/>
                <w:sz w:val="20"/>
                <w:szCs w:val="20"/>
              </w:rPr>
            </w:pPr>
            <w:r w:rsidRPr="00BC5A8F">
              <w:rPr>
                <w:rFonts w:ascii="Arial" w:hAnsi="Arial" w:cs="Arial"/>
                <w:i/>
                <w:sz w:val="20"/>
                <w:szCs w:val="20"/>
              </w:rPr>
              <w:t xml:space="preserve">Increasing the access toward financing resources through the development of financing system regarding to the preferences and needs of community </w:t>
            </w:r>
            <w:r w:rsidRPr="00BC5A8F">
              <w:rPr>
                <w:rFonts w:ascii="Arial" w:hAnsi="Arial" w:cs="Arial"/>
                <w:sz w:val="20"/>
                <w:szCs w:val="20"/>
              </w:rPr>
              <w:t>(</w:t>
            </w:r>
            <w:r w:rsidRPr="00BC5A8F">
              <w:rPr>
                <w:rFonts w:ascii="Arial" w:hAnsi="Arial" w:cs="Arial"/>
                <w:i/>
                <w:sz w:val="20"/>
                <w:szCs w:val="20"/>
              </w:rPr>
              <w:t>customerized credit/financial system</w:t>
            </w:r>
            <w:r w:rsidRPr="00BC5A8F">
              <w:rPr>
                <w:rFonts w:ascii="Arial" w:hAnsi="Arial" w:cs="Arial"/>
                <w:sz w:val="20"/>
                <w:szCs w:val="20"/>
              </w:rPr>
              <w:t>)</w:t>
            </w:r>
          </w:p>
          <w:p w:rsidR="006D24C8" w:rsidRPr="00BC5A8F" w:rsidRDefault="006D24C8" w:rsidP="007B55BF">
            <w:pPr>
              <w:spacing w:line="360" w:lineRule="auto"/>
              <w:rPr>
                <w:rFonts w:ascii="Arial" w:hAnsi="Arial" w:cs="Arial"/>
                <w:i/>
                <w:color w:val="000000"/>
                <w:sz w:val="20"/>
                <w:szCs w:val="20"/>
              </w:rPr>
            </w:pPr>
          </w:p>
        </w:tc>
        <w:tc>
          <w:tcPr>
            <w:tcW w:w="1276" w:type="dxa"/>
            <w:tcBorders>
              <w:bottom w:val="single" w:sz="4" w:space="0" w:color="auto"/>
            </w:tcBorders>
            <w:noWrap/>
            <w:vAlign w:val="center"/>
            <w:hideMark/>
          </w:tcPr>
          <w:p w:rsidR="006D24C8" w:rsidRPr="00BC5A8F" w:rsidRDefault="006D24C8" w:rsidP="007B55BF">
            <w:pPr>
              <w:spacing w:line="360" w:lineRule="auto"/>
              <w:jc w:val="center"/>
              <w:rPr>
                <w:rFonts w:ascii="Arial" w:hAnsi="Arial" w:cs="Arial"/>
                <w:color w:val="000000"/>
                <w:sz w:val="20"/>
                <w:szCs w:val="20"/>
              </w:rPr>
            </w:pPr>
            <w:r w:rsidRPr="00BC5A8F">
              <w:rPr>
                <w:rFonts w:ascii="Arial" w:hAnsi="Arial" w:cs="Arial"/>
                <w:color w:val="000000"/>
                <w:sz w:val="20"/>
                <w:szCs w:val="20"/>
              </w:rPr>
              <w:t>7.2083</w:t>
            </w:r>
          </w:p>
        </w:tc>
        <w:tc>
          <w:tcPr>
            <w:tcW w:w="1134" w:type="dxa"/>
            <w:tcBorders>
              <w:bottom w:val="single" w:sz="4" w:space="0" w:color="auto"/>
            </w:tcBorders>
            <w:noWrap/>
            <w:vAlign w:val="center"/>
            <w:hideMark/>
          </w:tcPr>
          <w:p w:rsidR="006D24C8" w:rsidRPr="00BC5A8F" w:rsidRDefault="006D24C8" w:rsidP="007B55BF">
            <w:pPr>
              <w:spacing w:line="360" w:lineRule="auto"/>
              <w:jc w:val="center"/>
              <w:rPr>
                <w:rFonts w:ascii="Arial" w:hAnsi="Arial" w:cs="Arial"/>
                <w:bCs/>
                <w:color w:val="000000"/>
                <w:sz w:val="20"/>
                <w:szCs w:val="20"/>
              </w:rPr>
            </w:pPr>
            <w:r w:rsidRPr="00BC5A8F">
              <w:rPr>
                <w:rFonts w:ascii="Arial" w:hAnsi="Arial" w:cs="Arial"/>
                <w:bCs/>
                <w:color w:val="000000"/>
                <w:sz w:val="20"/>
                <w:szCs w:val="20"/>
              </w:rPr>
              <w:t>7</w:t>
            </w:r>
          </w:p>
        </w:tc>
      </w:tr>
    </w:tbl>
    <w:p w:rsidR="006D24C8" w:rsidRPr="006A2A0F" w:rsidRDefault="006D24C8" w:rsidP="007B55BF">
      <w:pPr>
        <w:spacing w:line="360" w:lineRule="auto"/>
        <w:ind w:left="993" w:hanging="993"/>
        <w:jc w:val="both"/>
        <w:rPr>
          <w:rFonts w:ascii="Arial" w:eastAsia="Calibri" w:hAnsi="Arial" w:cs="Arial"/>
          <w:sz w:val="20"/>
          <w:szCs w:val="20"/>
        </w:rPr>
      </w:pPr>
      <w:r w:rsidRPr="006A2A0F">
        <w:rPr>
          <w:rFonts w:ascii="Arial" w:eastAsia="Calibri" w:hAnsi="Arial" w:cs="Arial"/>
          <w:sz w:val="20"/>
          <w:szCs w:val="20"/>
        </w:rPr>
        <w:t xml:space="preserve">Sumber : </w:t>
      </w:r>
      <w:r w:rsidR="006A2A0F" w:rsidRPr="006A2A0F">
        <w:rPr>
          <w:rFonts w:ascii="Arial" w:eastAsia="Calibri" w:hAnsi="Arial" w:cs="Arial"/>
          <w:sz w:val="20"/>
          <w:szCs w:val="20"/>
        </w:rPr>
        <w:t>Data Primer, Diolah</w:t>
      </w:r>
      <w:r w:rsidRPr="006A2A0F">
        <w:rPr>
          <w:rFonts w:ascii="Arial" w:eastAsia="Calibri" w:hAnsi="Arial" w:cs="Arial"/>
          <w:sz w:val="20"/>
          <w:szCs w:val="20"/>
        </w:rPr>
        <w:t>, 2016.</w:t>
      </w:r>
    </w:p>
    <w:p w:rsidR="006D24C8" w:rsidRPr="006A2A0F" w:rsidRDefault="006D24C8" w:rsidP="007B55BF">
      <w:pPr>
        <w:spacing w:line="360" w:lineRule="auto"/>
        <w:ind w:left="993" w:hanging="993"/>
        <w:jc w:val="both"/>
        <w:rPr>
          <w:rFonts w:ascii="Arial" w:eastAsia="Calibri" w:hAnsi="Arial" w:cs="Arial"/>
          <w:i/>
          <w:sz w:val="20"/>
          <w:szCs w:val="20"/>
        </w:rPr>
      </w:pPr>
      <w:r w:rsidRPr="006A2A0F">
        <w:rPr>
          <w:rFonts w:ascii="Arial" w:eastAsia="Calibri" w:hAnsi="Arial" w:cs="Arial"/>
          <w:i/>
          <w:sz w:val="20"/>
          <w:szCs w:val="20"/>
        </w:rPr>
        <w:t xml:space="preserve">Source : </w:t>
      </w:r>
      <w:r w:rsidR="006A2A0F" w:rsidRPr="006A2A0F">
        <w:rPr>
          <w:rFonts w:ascii="Arial" w:eastAsia="Calibri" w:hAnsi="Arial" w:cs="Arial"/>
          <w:i/>
          <w:sz w:val="20"/>
          <w:szCs w:val="20"/>
        </w:rPr>
        <w:t>Primary Data, Processed</w:t>
      </w:r>
      <w:r w:rsidRPr="006A2A0F">
        <w:rPr>
          <w:rFonts w:ascii="Arial" w:eastAsia="Calibri" w:hAnsi="Arial" w:cs="Arial"/>
          <w:i/>
          <w:sz w:val="20"/>
          <w:szCs w:val="20"/>
        </w:rPr>
        <w:t>, 2016</w:t>
      </w:r>
    </w:p>
    <w:p w:rsidR="00D93305" w:rsidRPr="007B55BF" w:rsidRDefault="00D93305" w:rsidP="007B55BF">
      <w:pPr>
        <w:spacing w:line="360" w:lineRule="auto"/>
        <w:ind w:left="993" w:hanging="993"/>
        <w:jc w:val="both"/>
        <w:rPr>
          <w:rFonts w:ascii="Arial" w:eastAsia="Calibri" w:hAnsi="Arial" w:cs="Arial"/>
          <w:sz w:val="22"/>
          <w:szCs w:val="22"/>
        </w:rPr>
      </w:pPr>
    </w:p>
    <w:p w:rsidR="00856DA5" w:rsidRPr="007B55BF" w:rsidRDefault="00856DA5" w:rsidP="007B55BF">
      <w:pPr>
        <w:autoSpaceDE w:val="0"/>
        <w:autoSpaceDN w:val="0"/>
        <w:adjustRightInd w:val="0"/>
        <w:spacing w:line="360" w:lineRule="auto"/>
        <w:rPr>
          <w:rFonts w:ascii="Arial" w:hAnsi="Arial" w:cs="Arial"/>
          <w:b/>
          <w:noProof/>
          <w:color w:val="000000"/>
          <w:sz w:val="22"/>
          <w:szCs w:val="22"/>
        </w:rPr>
      </w:pPr>
      <w:r w:rsidRPr="007B55BF">
        <w:rPr>
          <w:rFonts w:ascii="Arial" w:hAnsi="Arial" w:cs="Arial"/>
          <w:b/>
          <w:noProof/>
          <w:color w:val="000000"/>
          <w:sz w:val="22"/>
          <w:szCs w:val="22"/>
        </w:rPr>
        <w:t>KESIMPULAN</w:t>
      </w:r>
      <w:r w:rsidR="003E44FF" w:rsidRPr="007B55BF">
        <w:rPr>
          <w:rFonts w:ascii="Arial" w:hAnsi="Arial" w:cs="Arial"/>
          <w:b/>
          <w:noProof/>
          <w:color w:val="000000"/>
          <w:sz w:val="22"/>
          <w:szCs w:val="22"/>
        </w:rPr>
        <w:t xml:space="preserve"> DAN SARAN</w:t>
      </w:r>
    </w:p>
    <w:p w:rsidR="00856DA5" w:rsidRPr="007B55BF" w:rsidRDefault="00D57294" w:rsidP="007B55BF">
      <w:pPr>
        <w:autoSpaceDE w:val="0"/>
        <w:autoSpaceDN w:val="0"/>
        <w:adjustRightInd w:val="0"/>
        <w:spacing w:line="360" w:lineRule="auto"/>
        <w:jc w:val="both"/>
        <w:rPr>
          <w:rFonts w:ascii="Arial" w:hAnsi="Arial" w:cs="Arial"/>
          <w:b/>
          <w:color w:val="000000"/>
          <w:sz w:val="22"/>
          <w:szCs w:val="22"/>
          <w:lang w:val="id-ID"/>
        </w:rPr>
      </w:pPr>
      <w:r w:rsidRPr="007B55BF">
        <w:rPr>
          <w:rFonts w:ascii="Arial" w:hAnsi="Arial" w:cs="Arial"/>
          <w:b/>
          <w:color w:val="000000"/>
          <w:sz w:val="22"/>
          <w:szCs w:val="22"/>
        </w:rPr>
        <w:t xml:space="preserve">Kesimpulan </w:t>
      </w:r>
    </w:p>
    <w:p w:rsidR="00856DA5" w:rsidRPr="007B55BF" w:rsidRDefault="00AC76F6" w:rsidP="007B55BF">
      <w:pPr>
        <w:pStyle w:val="ListParagraph"/>
        <w:numPr>
          <w:ilvl w:val="0"/>
          <w:numId w:val="22"/>
        </w:numPr>
        <w:autoSpaceDE w:val="0"/>
        <w:autoSpaceDN w:val="0"/>
        <w:adjustRightInd w:val="0"/>
        <w:spacing w:line="360" w:lineRule="auto"/>
        <w:ind w:left="426"/>
        <w:jc w:val="both"/>
        <w:rPr>
          <w:rFonts w:ascii="Arial" w:hAnsi="Arial" w:cs="Arial"/>
          <w:bCs/>
          <w:color w:val="000000"/>
          <w:sz w:val="22"/>
          <w:szCs w:val="22"/>
        </w:rPr>
      </w:pPr>
      <w:r w:rsidRPr="007B55BF">
        <w:rPr>
          <w:rFonts w:ascii="Arial" w:hAnsi="Arial" w:cs="Arial"/>
          <w:sz w:val="22"/>
          <w:szCs w:val="22"/>
        </w:rPr>
        <w:t xml:space="preserve">Indeks kesesuaian wisata (IKW) menunjukkan </w:t>
      </w:r>
      <w:r w:rsidR="00B53FF1" w:rsidRPr="007B55BF">
        <w:rPr>
          <w:rFonts w:ascii="Arial" w:hAnsi="Arial" w:cs="Arial"/>
          <w:sz w:val="22"/>
          <w:szCs w:val="22"/>
        </w:rPr>
        <w:t>Kawasan</w:t>
      </w:r>
      <w:r w:rsidRPr="007B55BF">
        <w:rPr>
          <w:rFonts w:ascii="Arial" w:hAnsi="Arial" w:cs="Arial"/>
          <w:sz w:val="22"/>
          <w:szCs w:val="22"/>
        </w:rPr>
        <w:t xml:space="preserve"> Labuan Cermin </w:t>
      </w:r>
      <w:r w:rsidR="0027498F" w:rsidRPr="007B55BF">
        <w:rPr>
          <w:rFonts w:ascii="Arial" w:hAnsi="Arial" w:cs="Arial"/>
          <w:sz w:val="22"/>
          <w:szCs w:val="22"/>
        </w:rPr>
        <w:t>tergolong pada</w:t>
      </w:r>
      <w:r w:rsidR="00665E8B" w:rsidRPr="007B55BF">
        <w:rPr>
          <w:rFonts w:ascii="Arial" w:hAnsi="Arial" w:cs="Arial"/>
          <w:sz w:val="22"/>
          <w:szCs w:val="22"/>
        </w:rPr>
        <w:t xml:space="preserve"> kategori “S</w:t>
      </w:r>
      <w:r w:rsidRPr="007B55BF">
        <w:rPr>
          <w:rFonts w:ascii="Arial" w:hAnsi="Arial" w:cs="Arial"/>
          <w:sz w:val="22"/>
          <w:szCs w:val="22"/>
        </w:rPr>
        <w:t>esuai</w:t>
      </w:r>
      <w:r w:rsidR="00665E8B" w:rsidRPr="007B55BF">
        <w:rPr>
          <w:rFonts w:ascii="Arial" w:hAnsi="Arial" w:cs="Arial"/>
          <w:sz w:val="22"/>
          <w:szCs w:val="22"/>
        </w:rPr>
        <w:t>”</w:t>
      </w:r>
      <w:r w:rsidRPr="007B55BF">
        <w:rPr>
          <w:rFonts w:ascii="Arial" w:hAnsi="Arial" w:cs="Arial"/>
          <w:sz w:val="22"/>
          <w:szCs w:val="22"/>
        </w:rPr>
        <w:t xml:space="preserve"> sebagai tempat </w:t>
      </w:r>
      <w:r w:rsidR="00665E8B" w:rsidRPr="007B55BF">
        <w:rPr>
          <w:rFonts w:ascii="Arial" w:hAnsi="Arial" w:cs="Arial"/>
          <w:sz w:val="22"/>
          <w:szCs w:val="22"/>
        </w:rPr>
        <w:t>aktivitas eko</w:t>
      </w:r>
      <w:r w:rsidRPr="007B55BF">
        <w:rPr>
          <w:rFonts w:ascii="Arial" w:hAnsi="Arial" w:cs="Arial"/>
          <w:sz w:val="22"/>
          <w:szCs w:val="22"/>
        </w:rPr>
        <w:t xml:space="preserve">wisata dengan beberapa </w:t>
      </w:r>
      <w:r w:rsidR="00AA47E7" w:rsidRPr="007B55BF">
        <w:rPr>
          <w:rFonts w:ascii="Arial" w:hAnsi="Arial" w:cs="Arial"/>
          <w:sz w:val="22"/>
          <w:szCs w:val="22"/>
        </w:rPr>
        <w:t>pertimbangan dan perbaikan</w:t>
      </w:r>
      <w:r w:rsidR="00225ACC" w:rsidRPr="007B55BF">
        <w:rPr>
          <w:rFonts w:ascii="Arial" w:hAnsi="Arial" w:cs="Arial"/>
          <w:sz w:val="22"/>
          <w:szCs w:val="22"/>
        </w:rPr>
        <w:t xml:space="preserve"> pengelolaan</w:t>
      </w:r>
      <w:r w:rsidR="003E44FF" w:rsidRPr="007B55BF">
        <w:rPr>
          <w:rFonts w:ascii="Arial" w:hAnsi="Arial" w:cs="Arial"/>
          <w:sz w:val="22"/>
          <w:szCs w:val="22"/>
        </w:rPr>
        <w:t>.</w:t>
      </w:r>
    </w:p>
    <w:p w:rsidR="00AC76F6" w:rsidRPr="007B55BF" w:rsidRDefault="00AC76F6" w:rsidP="007B55BF">
      <w:pPr>
        <w:pStyle w:val="ListParagraph"/>
        <w:autoSpaceDE w:val="0"/>
        <w:autoSpaceDN w:val="0"/>
        <w:adjustRightInd w:val="0"/>
        <w:spacing w:line="360" w:lineRule="auto"/>
        <w:ind w:left="426"/>
        <w:jc w:val="both"/>
        <w:rPr>
          <w:rFonts w:ascii="Arial" w:hAnsi="Arial" w:cs="Arial"/>
          <w:bCs/>
          <w:color w:val="000000"/>
          <w:sz w:val="22"/>
          <w:szCs w:val="22"/>
        </w:rPr>
      </w:pPr>
      <w:r w:rsidRPr="007B55BF">
        <w:rPr>
          <w:rFonts w:ascii="Arial" w:hAnsi="Arial" w:cs="Arial"/>
          <w:sz w:val="22"/>
          <w:szCs w:val="22"/>
        </w:rPr>
        <w:t xml:space="preserve">Daya dukung ekowisata </w:t>
      </w:r>
      <w:r w:rsidR="00B53FF1" w:rsidRPr="007B55BF">
        <w:rPr>
          <w:rFonts w:ascii="Arial" w:hAnsi="Arial" w:cs="Arial"/>
          <w:sz w:val="22"/>
          <w:szCs w:val="22"/>
        </w:rPr>
        <w:t>Kawasan</w:t>
      </w:r>
      <w:r w:rsidRPr="007B55BF">
        <w:rPr>
          <w:rFonts w:ascii="Arial" w:hAnsi="Arial" w:cs="Arial"/>
          <w:sz w:val="22"/>
          <w:szCs w:val="22"/>
        </w:rPr>
        <w:t xml:space="preserve"> Labuan Cermin untuk kegiatan rekreasi adalah sebanyak 46 orang perha</w:t>
      </w:r>
      <w:r w:rsidR="003742E2" w:rsidRPr="007B55BF">
        <w:rPr>
          <w:rFonts w:ascii="Arial" w:hAnsi="Arial" w:cs="Arial"/>
          <w:sz w:val="22"/>
          <w:szCs w:val="22"/>
        </w:rPr>
        <w:t>ri atau 16.578 orang per tahun, sementara j</w:t>
      </w:r>
      <w:r w:rsidRPr="007B55BF">
        <w:rPr>
          <w:rFonts w:ascii="Arial" w:hAnsi="Arial" w:cs="Arial"/>
          <w:sz w:val="22"/>
          <w:szCs w:val="22"/>
        </w:rPr>
        <w:t xml:space="preserve">umlah </w:t>
      </w:r>
      <w:r w:rsidR="00225ACC" w:rsidRPr="007B55BF">
        <w:rPr>
          <w:rFonts w:ascii="Arial" w:hAnsi="Arial" w:cs="Arial"/>
          <w:sz w:val="22"/>
          <w:szCs w:val="22"/>
        </w:rPr>
        <w:t>riil</w:t>
      </w:r>
      <w:r w:rsidR="003742E2" w:rsidRPr="007B55BF">
        <w:rPr>
          <w:rFonts w:ascii="Arial" w:hAnsi="Arial" w:cs="Arial"/>
          <w:sz w:val="22"/>
          <w:szCs w:val="22"/>
        </w:rPr>
        <w:t xml:space="preserve"> </w:t>
      </w:r>
      <w:r w:rsidR="006D78FA" w:rsidRPr="007B55BF">
        <w:rPr>
          <w:rFonts w:ascii="Arial" w:hAnsi="Arial" w:cs="Arial"/>
          <w:sz w:val="22"/>
          <w:szCs w:val="22"/>
        </w:rPr>
        <w:t xml:space="preserve">rata – rata </w:t>
      </w:r>
      <w:r w:rsidRPr="007B55BF">
        <w:rPr>
          <w:rFonts w:ascii="Arial" w:hAnsi="Arial" w:cs="Arial"/>
          <w:sz w:val="22"/>
          <w:szCs w:val="22"/>
        </w:rPr>
        <w:t>kunjungan wisatawan</w:t>
      </w:r>
      <w:r w:rsidR="003742E2" w:rsidRPr="007B55BF">
        <w:rPr>
          <w:rFonts w:ascii="Arial" w:hAnsi="Arial" w:cs="Arial"/>
          <w:sz w:val="22"/>
          <w:szCs w:val="22"/>
        </w:rPr>
        <w:t xml:space="preserve"> adalah </w:t>
      </w:r>
      <w:r w:rsidRPr="007B55BF">
        <w:rPr>
          <w:rFonts w:ascii="Arial" w:hAnsi="Arial" w:cs="Arial"/>
          <w:sz w:val="22"/>
          <w:szCs w:val="22"/>
        </w:rPr>
        <w:t>12.000 orang per tahun</w:t>
      </w:r>
      <w:r w:rsidR="003742E2" w:rsidRPr="007B55BF">
        <w:rPr>
          <w:rFonts w:ascii="Arial" w:hAnsi="Arial" w:cs="Arial"/>
          <w:sz w:val="22"/>
          <w:szCs w:val="22"/>
        </w:rPr>
        <w:t>.</w:t>
      </w:r>
      <w:r w:rsidRPr="007B55BF">
        <w:rPr>
          <w:rFonts w:ascii="Arial" w:hAnsi="Arial" w:cs="Arial"/>
          <w:sz w:val="22"/>
          <w:szCs w:val="22"/>
        </w:rPr>
        <w:t xml:space="preserve"> </w:t>
      </w:r>
      <w:r w:rsidR="00A96A1C" w:rsidRPr="007B55BF">
        <w:rPr>
          <w:rFonts w:ascii="Arial" w:hAnsi="Arial" w:cs="Arial"/>
          <w:sz w:val="22"/>
          <w:szCs w:val="22"/>
        </w:rPr>
        <w:t>Kondisi khusus</w:t>
      </w:r>
      <w:r w:rsidRPr="007B55BF">
        <w:rPr>
          <w:rFonts w:ascii="Arial" w:hAnsi="Arial" w:cs="Arial"/>
          <w:sz w:val="22"/>
          <w:szCs w:val="22"/>
        </w:rPr>
        <w:t xml:space="preserve"> yang perlu dicermati adalah lonjakan jumlah pengunjung yang jauh di atas jumlah kunjungan ideal </w:t>
      </w:r>
      <w:r w:rsidR="00771D24" w:rsidRPr="007B55BF">
        <w:rPr>
          <w:rFonts w:ascii="Arial" w:hAnsi="Arial" w:cs="Arial"/>
          <w:sz w:val="22"/>
          <w:szCs w:val="22"/>
        </w:rPr>
        <w:t>per</w:t>
      </w:r>
      <w:r w:rsidRPr="007B55BF">
        <w:rPr>
          <w:rFonts w:ascii="Arial" w:hAnsi="Arial" w:cs="Arial"/>
          <w:sz w:val="22"/>
          <w:szCs w:val="22"/>
        </w:rPr>
        <w:t xml:space="preserve"> hari pada periode khusus</w:t>
      </w:r>
      <w:r w:rsidR="00A96A1C" w:rsidRPr="007B55BF">
        <w:rPr>
          <w:rFonts w:ascii="Arial" w:hAnsi="Arial" w:cs="Arial"/>
          <w:sz w:val="22"/>
          <w:szCs w:val="22"/>
        </w:rPr>
        <w:t xml:space="preserve">. </w:t>
      </w:r>
      <w:r w:rsidR="003742E2" w:rsidRPr="007B55BF">
        <w:rPr>
          <w:rFonts w:ascii="Arial" w:hAnsi="Arial" w:cs="Arial"/>
          <w:sz w:val="22"/>
          <w:szCs w:val="22"/>
        </w:rPr>
        <w:t>Pola kunjungan</w:t>
      </w:r>
      <w:r w:rsidR="00A96A1C" w:rsidRPr="007B55BF">
        <w:rPr>
          <w:rFonts w:ascii="Arial" w:hAnsi="Arial" w:cs="Arial"/>
          <w:sz w:val="22"/>
          <w:szCs w:val="22"/>
        </w:rPr>
        <w:t xml:space="preserve"> i</w:t>
      </w:r>
      <w:r w:rsidRPr="007B55BF">
        <w:rPr>
          <w:rFonts w:ascii="Arial" w:hAnsi="Arial" w:cs="Arial"/>
          <w:sz w:val="22"/>
          <w:szCs w:val="22"/>
        </w:rPr>
        <w:t xml:space="preserve">ni </w:t>
      </w:r>
      <w:r w:rsidR="00665E8B" w:rsidRPr="007B55BF">
        <w:rPr>
          <w:rFonts w:ascii="Arial" w:hAnsi="Arial" w:cs="Arial"/>
          <w:sz w:val="22"/>
          <w:szCs w:val="22"/>
        </w:rPr>
        <w:t>memerlukan perlakuan khusus dari</w:t>
      </w:r>
      <w:r w:rsidRPr="007B55BF">
        <w:rPr>
          <w:rFonts w:ascii="Arial" w:hAnsi="Arial" w:cs="Arial"/>
          <w:sz w:val="22"/>
          <w:szCs w:val="22"/>
        </w:rPr>
        <w:t xml:space="preserve"> pengelola </w:t>
      </w:r>
      <w:r w:rsidR="00771D24" w:rsidRPr="007B55BF">
        <w:rPr>
          <w:rFonts w:ascii="Arial" w:hAnsi="Arial" w:cs="Arial"/>
          <w:sz w:val="22"/>
          <w:szCs w:val="22"/>
        </w:rPr>
        <w:t>untuk menjaga</w:t>
      </w:r>
      <w:r w:rsidRPr="007B55BF">
        <w:rPr>
          <w:rFonts w:ascii="Arial" w:hAnsi="Arial" w:cs="Arial"/>
          <w:sz w:val="22"/>
          <w:szCs w:val="22"/>
        </w:rPr>
        <w:t xml:space="preserve"> keberlanjutan sumberdaya alam </w:t>
      </w:r>
      <w:r w:rsidR="00771D24" w:rsidRPr="007B55BF">
        <w:rPr>
          <w:rFonts w:ascii="Arial" w:hAnsi="Arial" w:cs="Arial"/>
          <w:sz w:val="22"/>
          <w:szCs w:val="22"/>
        </w:rPr>
        <w:t>eko</w:t>
      </w:r>
      <w:r w:rsidRPr="007B55BF">
        <w:rPr>
          <w:rFonts w:ascii="Arial" w:hAnsi="Arial" w:cs="Arial"/>
          <w:sz w:val="22"/>
          <w:szCs w:val="22"/>
        </w:rPr>
        <w:t xml:space="preserve">wisata </w:t>
      </w:r>
      <w:r w:rsidR="00771D24" w:rsidRPr="007B55BF">
        <w:rPr>
          <w:rFonts w:ascii="Arial" w:hAnsi="Arial" w:cs="Arial"/>
          <w:sz w:val="22"/>
          <w:szCs w:val="22"/>
        </w:rPr>
        <w:t xml:space="preserve">di </w:t>
      </w:r>
      <w:r w:rsidRPr="007B55BF">
        <w:rPr>
          <w:rFonts w:ascii="Arial" w:hAnsi="Arial" w:cs="Arial"/>
          <w:sz w:val="22"/>
          <w:szCs w:val="22"/>
        </w:rPr>
        <w:t>Labuan Cermin.</w:t>
      </w:r>
    </w:p>
    <w:p w:rsidR="00856DA5" w:rsidRPr="007B55BF" w:rsidRDefault="00AC76F6" w:rsidP="007B55BF">
      <w:pPr>
        <w:pStyle w:val="ListParagraph"/>
        <w:numPr>
          <w:ilvl w:val="0"/>
          <w:numId w:val="22"/>
        </w:numPr>
        <w:autoSpaceDE w:val="0"/>
        <w:autoSpaceDN w:val="0"/>
        <w:adjustRightInd w:val="0"/>
        <w:spacing w:line="360" w:lineRule="auto"/>
        <w:ind w:left="426"/>
        <w:jc w:val="both"/>
        <w:rPr>
          <w:rFonts w:ascii="Arial" w:hAnsi="Arial" w:cs="Arial"/>
          <w:bCs/>
          <w:color w:val="000000"/>
          <w:sz w:val="22"/>
          <w:szCs w:val="22"/>
        </w:rPr>
      </w:pPr>
      <w:r w:rsidRPr="007B55BF">
        <w:rPr>
          <w:rFonts w:ascii="Arial" w:hAnsi="Arial" w:cs="Arial"/>
          <w:bCs/>
          <w:color w:val="000000"/>
          <w:sz w:val="22"/>
          <w:szCs w:val="22"/>
        </w:rPr>
        <w:t xml:space="preserve">Nilai </w:t>
      </w:r>
      <w:r w:rsidR="001054CE" w:rsidRPr="007B55BF">
        <w:rPr>
          <w:rFonts w:ascii="Arial" w:hAnsi="Arial" w:cs="Arial"/>
          <w:bCs/>
          <w:color w:val="000000"/>
          <w:sz w:val="22"/>
          <w:szCs w:val="22"/>
        </w:rPr>
        <w:t xml:space="preserve">manfaat ekonomi ekowisata labuan cermin </w:t>
      </w:r>
      <w:r w:rsidRPr="007B55BF">
        <w:rPr>
          <w:rFonts w:ascii="Arial" w:hAnsi="Arial" w:cs="Arial"/>
          <w:bCs/>
          <w:color w:val="000000"/>
          <w:sz w:val="22"/>
          <w:szCs w:val="22"/>
        </w:rPr>
        <w:t xml:space="preserve">adalah </w:t>
      </w:r>
      <w:r w:rsidRPr="007B55BF">
        <w:rPr>
          <w:rFonts w:ascii="Arial" w:hAnsi="Arial" w:cs="Arial"/>
          <w:sz w:val="22"/>
          <w:szCs w:val="22"/>
        </w:rPr>
        <w:t>sebesar Rp.</w:t>
      </w:r>
      <w:r w:rsidRPr="007B55BF">
        <w:rPr>
          <w:rFonts w:ascii="Arial" w:hAnsi="Arial" w:cs="Arial"/>
          <w:color w:val="000000"/>
          <w:sz w:val="22"/>
          <w:szCs w:val="22"/>
          <w:lang w:val="es-ES"/>
        </w:rPr>
        <w:t xml:space="preserve">1.656.780.274,11 per tahun yang menunjukkan bahwa </w:t>
      </w:r>
      <w:r w:rsidR="00B53FF1" w:rsidRPr="007B55BF">
        <w:rPr>
          <w:rFonts w:ascii="Arial" w:hAnsi="Arial" w:cs="Arial"/>
          <w:color w:val="000000"/>
          <w:sz w:val="22"/>
          <w:szCs w:val="22"/>
          <w:lang w:val="es-ES"/>
        </w:rPr>
        <w:t>kawasan</w:t>
      </w:r>
      <w:r w:rsidRPr="007B55BF">
        <w:rPr>
          <w:rFonts w:ascii="Arial" w:hAnsi="Arial" w:cs="Arial"/>
          <w:color w:val="000000"/>
          <w:sz w:val="22"/>
          <w:szCs w:val="22"/>
          <w:lang w:val="es-ES"/>
        </w:rPr>
        <w:t xml:space="preserve"> Labuan Cermin memiliki manfaat </w:t>
      </w:r>
      <w:r w:rsidRPr="007B55BF">
        <w:rPr>
          <w:rFonts w:ascii="Arial" w:hAnsi="Arial" w:cs="Arial"/>
          <w:i/>
          <w:color w:val="000000"/>
          <w:sz w:val="22"/>
          <w:szCs w:val="22"/>
          <w:lang w:val="es-ES"/>
        </w:rPr>
        <w:t>intangible</w:t>
      </w:r>
      <w:r w:rsidRPr="007B55BF">
        <w:rPr>
          <w:rFonts w:ascii="Arial" w:hAnsi="Arial" w:cs="Arial"/>
          <w:color w:val="000000"/>
          <w:sz w:val="22"/>
          <w:szCs w:val="22"/>
          <w:lang w:val="es-ES"/>
        </w:rPr>
        <w:t xml:space="preserve"> sebagai penghasil jasa </w:t>
      </w:r>
      <w:r w:rsidR="00155494" w:rsidRPr="007B55BF">
        <w:rPr>
          <w:rFonts w:ascii="Arial" w:hAnsi="Arial" w:cs="Arial"/>
          <w:color w:val="000000"/>
          <w:sz w:val="22"/>
          <w:szCs w:val="22"/>
          <w:lang w:val="es-ES"/>
        </w:rPr>
        <w:t>ekowisata.</w:t>
      </w:r>
    </w:p>
    <w:p w:rsidR="00AC76F6" w:rsidRPr="007B55BF" w:rsidRDefault="00B228E1" w:rsidP="007B55BF">
      <w:pPr>
        <w:pStyle w:val="ListParagraph"/>
        <w:numPr>
          <w:ilvl w:val="0"/>
          <w:numId w:val="22"/>
        </w:numPr>
        <w:autoSpaceDE w:val="0"/>
        <w:autoSpaceDN w:val="0"/>
        <w:adjustRightInd w:val="0"/>
        <w:spacing w:line="360" w:lineRule="auto"/>
        <w:ind w:left="426"/>
        <w:jc w:val="both"/>
        <w:rPr>
          <w:rFonts w:ascii="Arial" w:hAnsi="Arial" w:cs="Arial"/>
          <w:bCs/>
          <w:color w:val="000000"/>
          <w:sz w:val="22"/>
          <w:szCs w:val="22"/>
        </w:rPr>
      </w:pPr>
      <w:r w:rsidRPr="007B55BF">
        <w:rPr>
          <w:rFonts w:ascii="Arial" w:hAnsi="Arial" w:cs="Arial"/>
          <w:sz w:val="22"/>
          <w:szCs w:val="22"/>
        </w:rPr>
        <w:t xml:space="preserve">Prioritas strategi pengelolaan sumberdaya di </w:t>
      </w:r>
      <w:r w:rsidR="00B53FF1" w:rsidRPr="007B55BF">
        <w:rPr>
          <w:rFonts w:ascii="Arial" w:hAnsi="Arial" w:cs="Arial"/>
          <w:sz w:val="22"/>
          <w:szCs w:val="22"/>
        </w:rPr>
        <w:t>Kawasan</w:t>
      </w:r>
      <w:r w:rsidRPr="007B55BF">
        <w:rPr>
          <w:rFonts w:ascii="Arial" w:hAnsi="Arial" w:cs="Arial"/>
          <w:sz w:val="22"/>
          <w:szCs w:val="22"/>
        </w:rPr>
        <w:t xml:space="preserve"> Labuan Cermin </w:t>
      </w:r>
      <w:r w:rsidR="00A96A1C" w:rsidRPr="007B55BF">
        <w:rPr>
          <w:rFonts w:ascii="Arial" w:hAnsi="Arial" w:cs="Arial"/>
          <w:sz w:val="22"/>
          <w:szCs w:val="22"/>
        </w:rPr>
        <w:t xml:space="preserve">secara berturut–turut adalah </w:t>
      </w:r>
      <w:r w:rsidRPr="007B55BF">
        <w:rPr>
          <w:rFonts w:ascii="Arial" w:hAnsi="Arial" w:cs="Arial"/>
          <w:sz w:val="22"/>
          <w:szCs w:val="22"/>
        </w:rPr>
        <w:t>: a)</w:t>
      </w:r>
      <w:r w:rsidRPr="007B55BF">
        <w:rPr>
          <w:rFonts w:ascii="Arial" w:hAnsi="Arial" w:cs="Arial"/>
          <w:color w:val="000000"/>
          <w:sz w:val="22"/>
          <w:szCs w:val="22"/>
        </w:rPr>
        <w:t xml:space="preserve"> revitalisasi peran lembaga masyarakat “Lekmalamin” dalam mengelola </w:t>
      </w:r>
      <w:r w:rsidR="00C97B6A" w:rsidRPr="007B55BF">
        <w:rPr>
          <w:rFonts w:ascii="Arial" w:hAnsi="Arial" w:cs="Arial"/>
          <w:color w:val="000000"/>
          <w:sz w:val="22"/>
          <w:szCs w:val="22"/>
        </w:rPr>
        <w:t>kegiatan wisata</w:t>
      </w:r>
      <w:r w:rsidRPr="007B55BF">
        <w:rPr>
          <w:rFonts w:ascii="Arial" w:hAnsi="Arial" w:cs="Arial"/>
          <w:color w:val="000000"/>
          <w:sz w:val="22"/>
          <w:szCs w:val="22"/>
        </w:rPr>
        <w:t xml:space="preserve">; b) penyediaan ruang publik yang dialogis dan peningkatan intensitas diseminasi informasi </w:t>
      </w:r>
      <w:r w:rsidR="00C97B6A" w:rsidRPr="007B55BF">
        <w:rPr>
          <w:rFonts w:ascii="Arial" w:hAnsi="Arial" w:cs="Arial"/>
          <w:color w:val="000000"/>
          <w:sz w:val="22"/>
          <w:szCs w:val="22"/>
        </w:rPr>
        <w:t>yang</w:t>
      </w:r>
      <w:r w:rsidRPr="007B55BF">
        <w:rPr>
          <w:rFonts w:ascii="Arial" w:hAnsi="Arial" w:cs="Arial"/>
          <w:color w:val="000000"/>
          <w:sz w:val="22"/>
          <w:szCs w:val="22"/>
        </w:rPr>
        <w:t xml:space="preserve"> sesuai dengan preferensi masyarakat; c) proses edukasi untuk masyarakat dan wisatawan </w:t>
      </w:r>
      <w:r w:rsidR="00C97B6A" w:rsidRPr="007B55BF">
        <w:rPr>
          <w:rFonts w:ascii="Arial" w:hAnsi="Arial" w:cs="Arial"/>
          <w:color w:val="000000"/>
          <w:sz w:val="22"/>
          <w:szCs w:val="22"/>
        </w:rPr>
        <w:t xml:space="preserve">untuk </w:t>
      </w:r>
      <w:r w:rsidRPr="007B55BF">
        <w:rPr>
          <w:rFonts w:ascii="Arial" w:hAnsi="Arial" w:cs="Arial"/>
          <w:color w:val="000000"/>
          <w:sz w:val="22"/>
          <w:szCs w:val="22"/>
        </w:rPr>
        <w:t xml:space="preserve">pemahaman dan sikap yang selaras dengan tujuan pengelolaan sumberdaya secara lestari dan berkeadilan; d) pengembangan rencana </w:t>
      </w:r>
      <w:r w:rsidR="00C97B6A" w:rsidRPr="007B55BF">
        <w:rPr>
          <w:rFonts w:ascii="Arial" w:hAnsi="Arial" w:cs="Arial"/>
          <w:color w:val="000000"/>
          <w:sz w:val="22"/>
          <w:szCs w:val="22"/>
        </w:rPr>
        <w:t xml:space="preserve">integratif </w:t>
      </w:r>
      <w:r w:rsidRPr="007B55BF">
        <w:rPr>
          <w:rFonts w:ascii="Arial" w:hAnsi="Arial" w:cs="Arial"/>
          <w:color w:val="000000"/>
          <w:sz w:val="22"/>
          <w:szCs w:val="22"/>
        </w:rPr>
        <w:t xml:space="preserve">pengelolaan </w:t>
      </w:r>
      <w:r w:rsidR="00B53FF1" w:rsidRPr="007B55BF">
        <w:rPr>
          <w:rFonts w:ascii="Arial" w:hAnsi="Arial" w:cs="Arial"/>
          <w:color w:val="000000"/>
          <w:sz w:val="22"/>
          <w:szCs w:val="22"/>
        </w:rPr>
        <w:t>kawasan</w:t>
      </w:r>
      <w:r w:rsidRPr="007B55BF">
        <w:rPr>
          <w:rFonts w:ascii="Arial" w:hAnsi="Arial" w:cs="Arial"/>
          <w:color w:val="000000"/>
          <w:sz w:val="22"/>
          <w:szCs w:val="22"/>
        </w:rPr>
        <w:t xml:space="preserve"> Labuan Cermin secara </w:t>
      </w:r>
      <w:r w:rsidR="00C97B6A" w:rsidRPr="007B55BF">
        <w:rPr>
          <w:rFonts w:ascii="Arial" w:hAnsi="Arial" w:cs="Arial"/>
          <w:color w:val="000000"/>
          <w:sz w:val="22"/>
          <w:szCs w:val="22"/>
        </w:rPr>
        <w:t xml:space="preserve">ekologis </w:t>
      </w:r>
      <w:r w:rsidRPr="007B55BF">
        <w:rPr>
          <w:rFonts w:ascii="Arial" w:hAnsi="Arial" w:cs="Arial"/>
          <w:color w:val="000000"/>
          <w:sz w:val="22"/>
          <w:szCs w:val="22"/>
        </w:rPr>
        <w:t xml:space="preserve">dan </w:t>
      </w:r>
      <w:r w:rsidR="00C97B6A" w:rsidRPr="007B55BF">
        <w:rPr>
          <w:rFonts w:ascii="Arial" w:hAnsi="Arial" w:cs="Arial"/>
          <w:color w:val="000000"/>
          <w:sz w:val="22"/>
          <w:szCs w:val="22"/>
        </w:rPr>
        <w:t>legal</w:t>
      </w:r>
      <w:r w:rsidRPr="007B55BF">
        <w:rPr>
          <w:rFonts w:ascii="Arial" w:hAnsi="Arial" w:cs="Arial"/>
          <w:color w:val="000000"/>
          <w:sz w:val="22"/>
          <w:szCs w:val="22"/>
        </w:rPr>
        <w:t xml:space="preserve">; e) penguatan jejaring kerja sama riset untuk pengembangan model pengelolaan </w:t>
      </w:r>
      <w:r w:rsidR="00B53FF1" w:rsidRPr="007B55BF">
        <w:rPr>
          <w:rFonts w:ascii="Arial" w:hAnsi="Arial" w:cs="Arial"/>
          <w:color w:val="000000"/>
          <w:sz w:val="22"/>
          <w:szCs w:val="22"/>
        </w:rPr>
        <w:t>Kawasan</w:t>
      </w:r>
      <w:r w:rsidRPr="007B55BF">
        <w:rPr>
          <w:rFonts w:ascii="Arial" w:hAnsi="Arial" w:cs="Arial"/>
          <w:color w:val="000000"/>
          <w:sz w:val="22"/>
          <w:szCs w:val="22"/>
        </w:rPr>
        <w:t xml:space="preserve"> Labuan Cermin </w:t>
      </w:r>
      <w:r w:rsidR="00C97B6A" w:rsidRPr="007B55BF">
        <w:rPr>
          <w:rFonts w:ascii="Arial" w:hAnsi="Arial" w:cs="Arial"/>
          <w:color w:val="000000"/>
          <w:sz w:val="22"/>
          <w:szCs w:val="22"/>
        </w:rPr>
        <w:t>yang optimal</w:t>
      </w:r>
      <w:r w:rsidRPr="007B55BF">
        <w:rPr>
          <w:rFonts w:ascii="Arial" w:hAnsi="Arial" w:cs="Arial"/>
          <w:color w:val="000000"/>
          <w:sz w:val="22"/>
          <w:szCs w:val="22"/>
        </w:rPr>
        <w:t>;</w:t>
      </w:r>
      <w:r w:rsidR="00225ACC" w:rsidRPr="007B55BF">
        <w:rPr>
          <w:rFonts w:ascii="Arial" w:hAnsi="Arial" w:cs="Arial"/>
          <w:color w:val="000000"/>
          <w:sz w:val="22"/>
          <w:szCs w:val="22"/>
        </w:rPr>
        <w:t xml:space="preserve"> </w:t>
      </w:r>
      <w:r w:rsidRPr="007B55BF">
        <w:rPr>
          <w:rFonts w:ascii="Arial" w:hAnsi="Arial" w:cs="Arial"/>
          <w:color w:val="000000"/>
          <w:sz w:val="22"/>
          <w:szCs w:val="22"/>
        </w:rPr>
        <w:t>f) peningkatan akses belajar penguasaan teknologi terapan dan ketrampilan usaha masyarakat untuk meraih nilai tambah pada usaha ekowisata dan ekonomi kreatif; dan g) Peningkatan akses sumber pembiayaan usaha yang mempertimbangkan kebutuhan dan preferensi masyarakat (</w:t>
      </w:r>
      <w:r w:rsidRPr="007B55BF">
        <w:rPr>
          <w:rFonts w:ascii="Arial" w:hAnsi="Arial" w:cs="Arial"/>
          <w:i/>
          <w:color w:val="000000"/>
          <w:sz w:val="22"/>
          <w:szCs w:val="22"/>
        </w:rPr>
        <w:t xml:space="preserve">customerized </w:t>
      </w:r>
      <w:r w:rsidRPr="007B55BF">
        <w:rPr>
          <w:rFonts w:ascii="Arial" w:hAnsi="Arial" w:cs="Arial"/>
          <w:i/>
          <w:sz w:val="22"/>
          <w:szCs w:val="22"/>
        </w:rPr>
        <w:t>credit/financial syste</w:t>
      </w:r>
      <w:r w:rsidRPr="007B55BF">
        <w:rPr>
          <w:rFonts w:ascii="Arial" w:hAnsi="Arial" w:cs="Arial"/>
          <w:sz w:val="22"/>
          <w:szCs w:val="22"/>
        </w:rPr>
        <w:t>m).</w:t>
      </w:r>
    </w:p>
    <w:p w:rsidR="00225ACC" w:rsidRPr="007B55BF" w:rsidRDefault="00225ACC" w:rsidP="007B55BF">
      <w:pPr>
        <w:autoSpaceDE w:val="0"/>
        <w:autoSpaceDN w:val="0"/>
        <w:adjustRightInd w:val="0"/>
        <w:spacing w:line="360" w:lineRule="auto"/>
        <w:jc w:val="both"/>
        <w:rPr>
          <w:rFonts w:ascii="Arial" w:hAnsi="Arial" w:cs="Arial"/>
          <w:b/>
          <w:bCs/>
          <w:color w:val="000000"/>
          <w:sz w:val="22"/>
          <w:szCs w:val="22"/>
        </w:rPr>
      </w:pPr>
    </w:p>
    <w:p w:rsidR="00C57458" w:rsidRPr="007B55BF" w:rsidRDefault="00D57294" w:rsidP="007B55BF">
      <w:pPr>
        <w:autoSpaceDE w:val="0"/>
        <w:autoSpaceDN w:val="0"/>
        <w:adjustRightInd w:val="0"/>
        <w:spacing w:line="360" w:lineRule="auto"/>
        <w:jc w:val="both"/>
        <w:rPr>
          <w:rFonts w:ascii="Arial" w:hAnsi="Arial" w:cs="Arial"/>
          <w:b/>
          <w:bCs/>
          <w:color w:val="000000"/>
          <w:sz w:val="22"/>
          <w:szCs w:val="22"/>
          <w:lang w:val="id-ID"/>
        </w:rPr>
      </w:pPr>
      <w:r w:rsidRPr="007B55BF">
        <w:rPr>
          <w:rFonts w:ascii="Arial" w:hAnsi="Arial" w:cs="Arial"/>
          <w:b/>
          <w:bCs/>
          <w:color w:val="000000"/>
          <w:sz w:val="22"/>
          <w:szCs w:val="22"/>
        </w:rPr>
        <w:t xml:space="preserve">Saran </w:t>
      </w:r>
    </w:p>
    <w:p w:rsidR="00ED1A66" w:rsidRPr="007B55BF" w:rsidRDefault="00ED1A66" w:rsidP="007B55BF">
      <w:pPr>
        <w:pStyle w:val="ListParagraph"/>
        <w:numPr>
          <w:ilvl w:val="0"/>
          <w:numId w:val="51"/>
        </w:numPr>
        <w:autoSpaceDE w:val="0"/>
        <w:autoSpaceDN w:val="0"/>
        <w:adjustRightInd w:val="0"/>
        <w:spacing w:line="360" w:lineRule="auto"/>
        <w:ind w:left="567" w:hanging="425"/>
        <w:jc w:val="both"/>
        <w:rPr>
          <w:rFonts w:ascii="Arial" w:hAnsi="Arial" w:cs="Arial"/>
          <w:bCs/>
          <w:color w:val="000000"/>
          <w:sz w:val="22"/>
          <w:szCs w:val="22"/>
        </w:rPr>
      </w:pPr>
      <w:r w:rsidRPr="007B55BF">
        <w:rPr>
          <w:rFonts w:ascii="Arial" w:hAnsi="Arial" w:cs="Arial"/>
          <w:bCs/>
          <w:color w:val="000000"/>
          <w:sz w:val="22"/>
          <w:szCs w:val="22"/>
        </w:rPr>
        <w:t xml:space="preserve">Pengembangan kegiatan usaha ekowisata di </w:t>
      </w:r>
      <w:r w:rsidR="00B53FF1" w:rsidRPr="007B55BF">
        <w:rPr>
          <w:rFonts w:ascii="Arial" w:hAnsi="Arial" w:cs="Arial"/>
          <w:bCs/>
          <w:color w:val="000000"/>
          <w:sz w:val="22"/>
          <w:szCs w:val="22"/>
        </w:rPr>
        <w:t>Kawasan</w:t>
      </w:r>
      <w:r w:rsidRPr="007B55BF">
        <w:rPr>
          <w:rFonts w:ascii="Arial" w:hAnsi="Arial" w:cs="Arial"/>
          <w:bCs/>
          <w:color w:val="000000"/>
          <w:sz w:val="22"/>
          <w:szCs w:val="22"/>
        </w:rPr>
        <w:t xml:space="preserve"> Labuan Cermin memerlukan dukungan perbaikan sarana prasarana transportasi dan akomodasi secara integratif sehingga </w:t>
      </w:r>
      <w:r w:rsidR="0071457D" w:rsidRPr="007B55BF">
        <w:rPr>
          <w:rFonts w:ascii="Arial" w:hAnsi="Arial" w:cs="Arial"/>
          <w:bCs/>
          <w:color w:val="000000"/>
          <w:sz w:val="22"/>
          <w:szCs w:val="22"/>
        </w:rPr>
        <w:t xml:space="preserve">akan </w:t>
      </w:r>
      <w:r w:rsidRPr="007B55BF">
        <w:rPr>
          <w:rFonts w:ascii="Arial" w:hAnsi="Arial" w:cs="Arial"/>
          <w:bCs/>
          <w:color w:val="000000"/>
          <w:sz w:val="22"/>
          <w:szCs w:val="22"/>
        </w:rPr>
        <w:t xml:space="preserve">meningkatkan aksesibilitas </w:t>
      </w:r>
      <w:r w:rsidR="00B53FF1" w:rsidRPr="007B55BF">
        <w:rPr>
          <w:rFonts w:ascii="Arial" w:hAnsi="Arial" w:cs="Arial"/>
          <w:bCs/>
          <w:color w:val="000000"/>
          <w:sz w:val="22"/>
          <w:szCs w:val="22"/>
        </w:rPr>
        <w:t>Kawasan</w:t>
      </w:r>
      <w:r w:rsidRPr="007B55BF">
        <w:rPr>
          <w:rFonts w:ascii="Arial" w:hAnsi="Arial" w:cs="Arial"/>
          <w:bCs/>
          <w:color w:val="000000"/>
          <w:sz w:val="22"/>
          <w:szCs w:val="22"/>
        </w:rPr>
        <w:t xml:space="preserve"> Labuan Cermin sebagai destinasi wisata</w:t>
      </w:r>
      <w:r w:rsidR="00225ACC" w:rsidRPr="007B55BF">
        <w:rPr>
          <w:rFonts w:ascii="Arial" w:hAnsi="Arial" w:cs="Arial"/>
          <w:bCs/>
          <w:color w:val="000000"/>
          <w:sz w:val="22"/>
          <w:szCs w:val="22"/>
        </w:rPr>
        <w:t xml:space="preserve"> unggulan</w:t>
      </w:r>
      <w:r w:rsidR="00506596" w:rsidRPr="007B55BF">
        <w:rPr>
          <w:rFonts w:ascii="Arial" w:hAnsi="Arial" w:cs="Arial"/>
          <w:bCs/>
          <w:color w:val="000000"/>
          <w:sz w:val="22"/>
          <w:szCs w:val="22"/>
        </w:rPr>
        <w:t>. Perbaikan aksesibilitas ini</w:t>
      </w:r>
      <w:r w:rsidRPr="007B55BF">
        <w:rPr>
          <w:rFonts w:ascii="Arial" w:hAnsi="Arial" w:cs="Arial"/>
          <w:bCs/>
          <w:color w:val="000000"/>
          <w:sz w:val="22"/>
          <w:szCs w:val="22"/>
        </w:rPr>
        <w:t xml:space="preserve"> </w:t>
      </w:r>
      <w:r w:rsidR="00506596" w:rsidRPr="007B55BF">
        <w:rPr>
          <w:rFonts w:ascii="Arial" w:hAnsi="Arial" w:cs="Arial"/>
          <w:bCs/>
          <w:color w:val="000000"/>
          <w:sz w:val="22"/>
          <w:szCs w:val="22"/>
        </w:rPr>
        <w:t>juga diharapkan menjadi pemicu</w:t>
      </w:r>
      <w:r w:rsidRPr="007B55BF">
        <w:rPr>
          <w:rFonts w:ascii="Arial" w:hAnsi="Arial" w:cs="Arial"/>
          <w:bCs/>
          <w:color w:val="000000"/>
          <w:sz w:val="22"/>
          <w:szCs w:val="22"/>
        </w:rPr>
        <w:t xml:space="preserve"> untuk pengembangan potensi wisata dan ekonomi kreatif pada wilayah sekitarnya.</w:t>
      </w:r>
    </w:p>
    <w:p w:rsidR="00245BDC" w:rsidRPr="007B55BF" w:rsidRDefault="00190887" w:rsidP="007B55BF">
      <w:pPr>
        <w:pStyle w:val="ListParagraph"/>
        <w:numPr>
          <w:ilvl w:val="0"/>
          <w:numId w:val="51"/>
        </w:numPr>
        <w:autoSpaceDE w:val="0"/>
        <w:autoSpaceDN w:val="0"/>
        <w:adjustRightInd w:val="0"/>
        <w:spacing w:line="360" w:lineRule="auto"/>
        <w:ind w:left="567" w:hanging="425"/>
        <w:jc w:val="both"/>
        <w:rPr>
          <w:rFonts w:ascii="Arial" w:hAnsi="Arial" w:cs="Arial"/>
          <w:bCs/>
          <w:color w:val="000000"/>
          <w:sz w:val="22"/>
          <w:szCs w:val="22"/>
        </w:rPr>
      </w:pPr>
      <w:r w:rsidRPr="007B55BF">
        <w:rPr>
          <w:rFonts w:ascii="Arial" w:hAnsi="Arial" w:cs="Arial"/>
          <w:bCs/>
          <w:color w:val="000000"/>
          <w:sz w:val="22"/>
          <w:szCs w:val="22"/>
        </w:rPr>
        <w:t xml:space="preserve">Berdasarkan hasil kajian strategi pengelolaan sumberdaya </w:t>
      </w:r>
      <w:r w:rsidR="00B53FF1" w:rsidRPr="007B55BF">
        <w:rPr>
          <w:rFonts w:ascii="Arial" w:hAnsi="Arial" w:cs="Arial"/>
          <w:bCs/>
          <w:color w:val="000000"/>
          <w:sz w:val="22"/>
          <w:szCs w:val="22"/>
        </w:rPr>
        <w:t>Kawasan</w:t>
      </w:r>
      <w:r w:rsidRPr="007B55BF">
        <w:rPr>
          <w:rFonts w:ascii="Arial" w:hAnsi="Arial" w:cs="Arial"/>
          <w:bCs/>
          <w:color w:val="000000"/>
          <w:sz w:val="22"/>
          <w:szCs w:val="22"/>
        </w:rPr>
        <w:t xml:space="preserve"> Labuan Cermin untuk </w:t>
      </w:r>
      <w:r w:rsidR="001D1766" w:rsidRPr="007B55BF">
        <w:rPr>
          <w:rFonts w:ascii="Arial" w:hAnsi="Arial" w:cs="Arial"/>
          <w:bCs/>
          <w:color w:val="000000"/>
          <w:sz w:val="22"/>
          <w:szCs w:val="22"/>
        </w:rPr>
        <w:t xml:space="preserve">pengelolaan </w:t>
      </w:r>
      <w:r w:rsidRPr="007B55BF">
        <w:rPr>
          <w:rFonts w:ascii="Arial" w:hAnsi="Arial" w:cs="Arial"/>
          <w:bCs/>
          <w:color w:val="000000"/>
          <w:sz w:val="22"/>
          <w:szCs w:val="22"/>
        </w:rPr>
        <w:t xml:space="preserve">usaha ekowisata dan ekonomi kreatif maka </w:t>
      </w:r>
      <w:r w:rsidR="001D1766" w:rsidRPr="007B55BF">
        <w:rPr>
          <w:rFonts w:ascii="Arial" w:hAnsi="Arial" w:cs="Arial"/>
          <w:bCs/>
          <w:color w:val="000000"/>
          <w:sz w:val="22"/>
          <w:szCs w:val="22"/>
        </w:rPr>
        <w:t xml:space="preserve">upaya </w:t>
      </w:r>
      <w:r w:rsidRPr="007B55BF">
        <w:rPr>
          <w:rFonts w:ascii="Arial" w:hAnsi="Arial" w:cs="Arial"/>
          <w:bCs/>
          <w:color w:val="000000"/>
          <w:sz w:val="22"/>
          <w:szCs w:val="22"/>
        </w:rPr>
        <w:t xml:space="preserve">pengembangan kapasitas kelembagaan “Lekmalamin” sebagai pemegang mandat masyarakat </w:t>
      </w:r>
      <w:r w:rsidR="001D1766" w:rsidRPr="007B55BF">
        <w:rPr>
          <w:rFonts w:ascii="Arial" w:hAnsi="Arial" w:cs="Arial"/>
          <w:bCs/>
          <w:color w:val="000000"/>
          <w:sz w:val="22"/>
          <w:szCs w:val="22"/>
        </w:rPr>
        <w:t xml:space="preserve">dalam pengelolaan sumberdaya </w:t>
      </w:r>
      <w:r w:rsidRPr="007B55BF">
        <w:rPr>
          <w:rFonts w:ascii="Arial" w:hAnsi="Arial" w:cs="Arial"/>
          <w:bCs/>
          <w:color w:val="000000"/>
          <w:sz w:val="22"/>
          <w:szCs w:val="22"/>
        </w:rPr>
        <w:t xml:space="preserve">adalah </w:t>
      </w:r>
      <w:r w:rsidR="004653FF" w:rsidRPr="007B55BF">
        <w:rPr>
          <w:rFonts w:ascii="Arial" w:hAnsi="Arial" w:cs="Arial"/>
          <w:bCs/>
          <w:color w:val="000000"/>
          <w:sz w:val="22"/>
          <w:szCs w:val="22"/>
        </w:rPr>
        <w:t xml:space="preserve">prioritas </w:t>
      </w:r>
      <w:r w:rsidR="001D1766" w:rsidRPr="007B55BF">
        <w:rPr>
          <w:rFonts w:ascii="Arial" w:hAnsi="Arial" w:cs="Arial"/>
          <w:bCs/>
          <w:color w:val="000000"/>
          <w:sz w:val="22"/>
          <w:szCs w:val="22"/>
        </w:rPr>
        <w:t xml:space="preserve">utama </w:t>
      </w:r>
      <w:r w:rsidR="004653FF" w:rsidRPr="007B55BF">
        <w:rPr>
          <w:rFonts w:ascii="Arial" w:hAnsi="Arial" w:cs="Arial"/>
          <w:bCs/>
          <w:color w:val="000000"/>
          <w:sz w:val="22"/>
          <w:szCs w:val="22"/>
        </w:rPr>
        <w:t>untuk ditindaklanjuti</w:t>
      </w:r>
      <w:r w:rsidRPr="007B55BF">
        <w:rPr>
          <w:rFonts w:ascii="Arial" w:hAnsi="Arial" w:cs="Arial"/>
          <w:bCs/>
          <w:color w:val="000000"/>
          <w:sz w:val="22"/>
          <w:szCs w:val="22"/>
        </w:rPr>
        <w:t xml:space="preserve">. </w:t>
      </w:r>
      <w:r w:rsidR="004653FF" w:rsidRPr="007B55BF">
        <w:rPr>
          <w:rFonts w:ascii="Arial" w:hAnsi="Arial" w:cs="Arial"/>
          <w:sz w:val="22"/>
          <w:szCs w:val="22"/>
          <w:lang w:val="fi-FI"/>
        </w:rPr>
        <w:t>Kapasitas</w:t>
      </w:r>
      <w:r w:rsidRPr="007B55BF">
        <w:rPr>
          <w:rFonts w:ascii="Arial" w:hAnsi="Arial" w:cs="Arial"/>
          <w:sz w:val="22"/>
          <w:szCs w:val="22"/>
          <w:lang w:val="fi-FI"/>
        </w:rPr>
        <w:t xml:space="preserve"> yang </w:t>
      </w:r>
      <w:r w:rsidR="004653FF" w:rsidRPr="007B55BF">
        <w:rPr>
          <w:rFonts w:ascii="Arial" w:hAnsi="Arial" w:cs="Arial"/>
          <w:sz w:val="22"/>
          <w:szCs w:val="22"/>
          <w:lang w:val="fi-FI"/>
        </w:rPr>
        <w:t xml:space="preserve">perlu </w:t>
      </w:r>
      <w:r w:rsidR="001D1766" w:rsidRPr="007B55BF">
        <w:rPr>
          <w:rFonts w:ascii="Arial" w:hAnsi="Arial" w:cs="Arial"/>
          <w:sz w:val="22"/>
          <w:szCs w:val="22"/>
          <w:lang w:val="fi-FI"/>
        </w:rPr>
        <w:t>ditingkatkan pada</w:t>
      </w:r>
      <w:r w:rsidRPr="007B55BF">
        <w:rPr>
          <w:rFonts w:ascii="Arial" w:hAnsi="Arial" w:cs="Arial"/>
          <w:sz w:val="22"/>
          <w:szCs w:val="22"/>
          <w:lang w:val="fi-FI"/>
        </w:rPr>
        <w:t xml:space="preserve"> organisasi masyarakat </w:t>
      </w:r>
      <w:r w:rsidR="004653FF" w:rsidRPr="007B55BF">
        <w:rPr>
          <w:rFonts w:ascii="Arial" w:hAnsi="Arial" w:cs="Arial"/>
          <w:sz w:val="22"/>
          <w:szCs w:val="22"/>
          <w:lang w:val="fi-FI"/>
        </w:rPr>
        <w:t xml:space="preserve">dalam mengelola sumberdaya </w:t>
      </w:r>
      <w:r w:rsidRPr="007B55BF">
        <w:rPr>
          <w:rFonts w:ascii="Arial" w:hAnsi="Arial" w:cs="Arial"/>
          <w:sz w:val="22"/>
          <w:szCs w:val="22"/>
          <w:lang w:val="fi-FI"/>
        </w:rPr>
        <w:t xml:space="preserve">meliputi </w:t>
      </w:r>
      <w:r w:rsidR="00B86672" w:rsidRPr="007B55BF">
        <w:rPr>
          <w:rFonts w:ascii="Arial" w:hAnsi="Arial" w:cs="Arial"/>
          <w:sz w:val="22"/>
          <w:szCs w:val="22"/>
          <w:lang w:val="fi-FI"/>
        </w:rPr>
        <w:t>kapasitas</w:t>
      </w:r>
      <w:r w:rsidRPr="007B55BF">
        <w:rPr>
          <w:rFonts w:ascii="Arial" w:hAnsi="Arial" w:cs="Arial"/>
          <w:sz w:val="22"/>
          <w:szCs w:val="22"/>
          <w:lang w:val="fi-FI"/>
        </w:rPr>
        <w:t xml:space="preserve"> teknis, manajerial dan sosial</w:t>
      </w:r>
      <w:r w:rsidR="004653FF" w:rsidRPr="007B55BF">
        <w:rPr>
          <w:rFonts w:ascii="Arial" w:hAnsi="Arial" w:cs="Arial"/>
          <w:sz w:val="22"/>
          <w:szCs w:val="22"/>
          <w:lang w:val="fi-FI"/>
        </w:rPr>
        <w:t xml:space="preserve">.  Peningkatan kapasitas </w:t>
      </w:r>
      <w:r w:rsidR="001D1766" w:rsidRPr="007B55BF">
        <w:rPr>
          <w:rFonts w:ascii="Arial" w:hAnsi="Arial" w:cs="Arial"/>
          <w:sz w:val="22"/>
          <w:szCs w:val="22"/>
          <w:lang w:val="fi-FI"/>
        </w:rPr>
        <w:t>kelembagaan ini</w:t>
      </w:r>
      <w:r w:rsidRPr="007B55BF">
        <w:rPr>
          <w:rFonts w:ascii="Arial" w:hAnsi="Arial" w:cs="Arial"/>
          <w:sz w:val="22"/>
          <w:szCs w:val="22"/>
          <w:lang w:val="fi-FI"/>
        </w:rPr>
        <w:t xml:space="preserve"> </w:t>
      </w:r>
      <w:r w:rsidR="004653FF" w:rsidRPr="007B55BF">
        <w:rPr>
          <w:rFonts w:ascii="Arial" w:hAnsi="Arial" w:cs="Arial"/>
          <w:sz w:val="22"/>
          <w:szCs w:val="22"/>
          <w:lang w:val="fi-FI"/>
        </w:rPr>
        <w:t xml:space="preserve">pada tahap selanjutnya </w:t>
      </w:r>
      <w:r w:rsidRPr="007B55BF">
        <w:rPr>
          <w:rFonts w:ascii="Arial" w:hAnsi="Arial" w:cs="Arial"/>
          <w:sz w:val="22"/>
          <w:szCs w:val="22"/>
          <w:lang w:val="fi-FI"/>
        </w:rPr>
        <w:t xml:space="preserve">akan memberikan dukungan pada pengembangan partisipasi masyarakat dalam mengelola </w:t>
      </w:r>
      <w:r w:rsidR="004653FF" w:rsidRPr="007B55BF">
        <w:rPr>
          <w:rFonts w:ascii="Arial" w:hAnsi="Arial" w:cs="Arial"/>
          <w:sz w:val="22"/>
          <w:szCs w:val="22"/>
          <w:lang w:val="fi-FI"/>
        </w:rPr>
        <w:t>sumberdaya dalam ruang lingkup yang lebih luas</w:t>
      </w:r>
      <w:r w:rsidRPr="007B55BF">
        <w:rPr>
          <w:rFonts w:ascii="Arial" w:hAnsi="Arial" w:cs="Arial"/>
          <w:sz w:val="22"/>
          <w:szCs w:val="22"/>
          <w:lang w:val="fi-FI"/>
        </w:rPr>
        <w:t xml:space="preserve">. Oleh karena </w:t>
      </w:r>
      <w:r w:rsidR="00B86672" w:rsidRPr="007B55BF">
        <w:rPr>
          <w:rFonts w:ascii="Arial" w:hAnsi="Arial" w:cs="Arial"/>
          <w:sz w:val="22"/>
          <w:szCs w:val="22"/>
          <w:lang w:val="fi-FI"/>
        </w:rPr>
        <w:t>kapasitas</w:t>
      </w:r>
      <w:r w:rsidRPr="007B55BF">
        <w:rPr>
          <w:rFonts w:ascii="Arial" w:hAnsi="Arial" w:cs="Arial"/>
          <w:sz w:val="22"/>
          <w:szCs w:val="22"/>
          <w:lang w:val="fi-FI"/>
        </w:rPr>
        <w:t xml:space="preserve"> </w:t>
      </w:r>
      <w:r w:rsidR="001D1766" w:rsidRPr="007B55BF">
        <w:rPr>
          <w:rFonts w:ascii="Arial" w:hAnsi="Arial" w:cs="Arial"/>
          <w:sz w:val="22"/>
          <w:szCs w:val="22"/>
          <w:lang w:val="fi-FI"/>
        </w:rPr>
        <w:t>kelembagaan</w:t>
      </w:r>
      <w:r w:rsidRPr="007B55BF">
        <w:rPr>
          <w:rFonts w:ascii="Arial" w:hAnsi="Arial" w:cs="Arial"/>
          <w:sz w:val="22"/>
          <w:szCs w:val="22"/>
          <w:lang w:val="fi-FI"/>
        </w:rPr>
        <w:t xml:space="preserve"> masyarakat pengelola </w:t>
      </w:r>
      <w:r w:rsidR="00B53FF1" w:rsidRPr="007B55BF">
        <w:rPr>
          <w:rFonts w:ascii="Arial" w:hAnsi="Arial" w:cs="Arial"/>
          <w:sz w:val="22"/>
          <w:szCs w:val="22"/>
          <w:lang w:val="fi-FI"/>
        </w:rPr>
        <w:t>Kawasan</w:t>
      </w:r>
      <w:r w:rsidR="001D1766" w:rsidRPr="007B55BF">
        <w:rPr>
          <w:rFonts w:ascii="Arial" w:hAnsi="Arial" w:cs="Arial"/>
          <w:sz w:val="22"/>
          <w:szCs w:val="22"/>
          <w:lang w:val="fi-FI"/>
        </w:rPr>
        <w:t xml:space="preserve"> Labuan Cermin</w:t>
      </w:r>
      <w:r w:rsidRPr="007B55BF">
        <w:rPr>
          <w:rFonts w:ascii="Arial" w:hAnsi="Arial" w:cs="Arial"/>
          <w:sz w:val="22"/>
          <w:szCs w:val="22"/>
          <w:lang w:val="fi-FI"/>
        </w:rPr>
        <w:t xml:space="preserve"> saat ini masih sangat terbatas, maka </w:t>
      </w:r>
      <w:r w:rsidR="00B86672" w:rsidRPr="007B55BF">
        <w:rPr>
          <w:rFonts w:ascii="Arial" w:hAnsi="Arial" w:cs="Arial"/>
          <w:sz w:val="22"/>
          <w:szCs w:val="22"/>
          <w:lang w:val="fi-FI"/>
        </w:rPr>
        <w:t>kapasitas</w:t>
      </w:r>
      <w:r w:rsidRPr="007B55BF">
        <w:rPr>
          <w:rFonts w:ascii="Arial" w:hAnsi="Arial" w:cs="Arial"/>
          <w:sz w:val="22"/>
          <w:szCs w:val="22"/>
          <w:lang w:val="fi-FI"/>
        </w:rPr>
        <w:t xml:space="preserve"> tersebut perlu dibenahi dan ditingkatkan kualitasnya</w:t>
      </w:r>
      <w:r w:rsidR="004653FF" w:rsidRPr="007B55BF">
        <w:rPr>
          <w:rFonts w:ascii="Arial" w:hAnsi="Arial" w:cs="Arial"/>
          <w:sz w:val="22"/>
          <w:szCs w:val="22"/>
          <w:lang w:val="fi-FI"/>
        </w:rPr>
        <w:t xml:space="preserve"> dengan melibatkan peran semua pemangku kepentingan.</w:t>
      </w:r>
    </w:p>
    <w:p w:rsidR="007728C5" w:rsidRPr="007B55BF" w:rsidRDefault="007728C5" w:rsidP="007B55BF">
      <w:pPr>
        <w:pStyle w:val="ListParagraph"/>
        <w:autoSpaceDE w:val="0"/>
        <w:autoSpaceDN w:val="0"/>
        <w:adjustRightInd w:val="0"/>
        <w:spacing w:line="360" w:lineRule="auto"/>
        <w:ind w:left="567"/>
        <w:jc w:val="both"/>
        <w:rPr>
          <w:rFonts w:ascii="Arial" w:hAnsi="Arial" w:cs="Arial"/>
          <w:bCs/>
          <w:color w:val="000000"/>
          <w:sz w:val="22"/>
          <w:szCs w:val="22"/>
        </w:rPr>
      </w:pPr>
    </w:p>
    <w:p w:rsidR="006A2A0F" w:rsidRDefault="006A2A0F" w:rsidP="007B55BF">
      <w:pPr>
        <w:spacing w:line="360" w:lineRule="auto"/>
        <w:ind w:left="709" w:hanging="709"/>
        <w:rPr>
          <w:rFonts w:ascii="Arial" w:hAnsi="Arial" w:cs="Arial"/>
          <w:b/>
          <w:sz w:val="22"/>
          <w:szCs w:val="22"/>
          <w:lang w:val="id-ID"/>
        </w:rPr>
      </w:pPr>
    </w:p>
    <w:p w:rsidR="00D04620" w:rsidRDefault="00D57294" w:rsidP="007B55BF">
      <w:pPr>
        <w:spacing w:line="360" w:lineRule="auto"/>
        <w:ind w:left="709" w:hanging="709"/>
        <w:rPr>
          <w:rFonts w:ascii="Arial" w:hAnsi="Arial" w:cs="Arial"/>
          <w:b/>
          <w:sz w:val="22"/>
          <w:szCs w:val="22"/>
          <w:lang w:val="id-ID"/>
        </w:rPr>
      </w:pPr>
      <w:r w:rsidRPr="007B55BF">
        <w:rPr>
          <w:rFonts w:ascii="Arial" w:hAnsi="Arial" w:cs="Arial"/>
          <w:b/>
          <w:sz w:val="22"/>
          <w:szCs w:val="22"/>
          <w:lang w:val="id-ID"/>
        </w:rPr>
        <w:t xml:space="preserve">DAFTAR </w:t>
      </w:r>
      <w:r w:rsidR="00D04620" w:rsidRPr="007B55BF">
        <w:rPr>
          <w:rFonts w:ascii="Arial" w:hAnsi="Arial" w:cs="Arial"/>
          <w:b/>
          <w:sz w:val="22"/>
          <w:szCs w:val="22"/>
        </w:rPr>
        <w:t xml:space="preserve"> PUSTAKA</w:t>
      </w:r>
    </w:p>
    <w:p w:rsidR="006A2A0F" w:rsidRPr="006A2A0F" w:rsidRDefault="006A2A0F" w:rsidP="007B55BF">
      <w:pPr>
        <w:spacing w:line="360" w:lineRule="auto"/>
        <w:ind w:left="709" w:hanging="709"/>
        <w:rPr>
          <w:rFonts w:ascii="Arial" w:hAnsi="Arial" w:cs="Arial"/>
          <w:b/>
          <w:sz w:val="22"/>
          <w:szCs w:val="22"/>
          <w:lang w:val="id-ID"/>
        </w:rPr>
      </w:pPr>
    </w:p>
    <w:p w:rsidR="006018DD" w:rsidRPr="007B55BF" w:rsidRDefault="006018DD" w:rsidP="006A2A0F">
      <w:pPr>
        <w:autoSpaceDE w:val="0"/>
        <w:autoSpaceDN w:val="0"/>
        <w:adjustRightInd w:val="0"/>
        <w:spacing w:after="120" w:line="360" w:lineRule="auto"/>
        <w:ind w:left="993" w:hanging="993"/>
        <w:jc w:val="both"/>
        <w:rPr>
          <w:rFonts w:ascii="Arial" w:hAnsi="Arial" w:cs="Arial"/>
          <w:sz w:val="22"/>
          <w:szCs w:val="22"/>
        </w:rPr>
      </w:pPr>
      <w:bookmarkStart w:id="0" w:name="_GoBack"/>
      <w:bookmarkEnd w:id="0"/>
      <w:r w:rsidRPr="007B55BF">
        <w:rPr>
          <w:rFonts w:ascii="Arial" w:hAnsi="Arial" w:cs="Arial"/>
          <w:sz w:val="22"/>
          <w:szCs w:val="22"/>
        </w:rPr>
        <w:t>Badan Riset Kelautan dan Perikanan. 2002.  Kajian Pengembangan Ekowisata Bahari. Kementrian Kelautan dan Perikanan Indonesia.  Jakarta</w:t>
      </w:r>
    </w:p>
    <w:p w:rsidR="006018DD" w:rsidRPr="007B55BF" w:rsidRDefault="006018DD" w:rsidP="006A2A0F">
      <w:pPr>
        <w:autoSpaceDE w:val="0"/>
        <w:autoSpaceDN w:val="0"/>
        <w:adjustRightInd w:val="0"/>
        <w:spacing w:after="120" w:line="360" w:lineRule="auto"/>
        <w:ind w:left="993" w:hanging="993"/>
        <w:jc w:val="both"/>
        <w:rPr>
          <w:rFonts w:ascii="Arial" w:hAnsi="Arial" w:cs="Arial"/>
          <w:sz w:val="22"/>
          <w:szCs w:val="22"/>
        </w:rPr>
      </w:pPr>
      <w:r w:rsidRPr="007B55BF">
        <w:rPr>
          <w:rFonts w:ascii="Arial" w:hAnsi="Arial" w:cs="Arial"/>
          <w:sz w:val="22"/>
          <w:szCs w:val="22"/>
        </w:rPr>
        <w:t>Damanik, J. dan H. F. Weber. 2006. Perencanaan Ekowisata : Dari Teori ke Aplikasi. PUSPAR UGM &amp; Penerbit ANDI Yogyakarta. Yogyakarta.</w:t>
      </w:r>
    </w:p>
    <w:p w:rsidR="006018DD" w:rsidRPr="007B55BF" w:rsidRDefault="006018DD" w:rsidP="006A2A0F">
      <w:pPr>
        <w:autoSpaceDE w:val="0"/>
        <w:autoSpaceDN w:val="0"/>
        <w:adjustRightInd w:val="0"/>
        <w:spacing w:after="120" w:line="360" w:lineRule="auto"/>
        <w:ind w:left="993" w:hanging="993"/>
        <w:jc w:val="both"/>
        <w:rPr>
          <w:rFonts w:ascii="Arial" w:hAnsi="Arial" w:cs="Arial"/>
          <w:sz w:val="22"/>
          <w:szCs w:val="22"/>
        </w:rPr>
      </w:pPr>
      <w:r w:rsidRPr="007B55BF">
        <w:rPr>
          <w:rFonts w:ascii="Arial" w:hAnsi="Arial" w:cs="Arial"/>
          <w:sz w:val="22"/>
          <w:szCs w:val="22"/>
        </w:rPr>
        <w:t>David, F</w:t>
      </w:r>
      <w:r w:rsidRPr="007B55BF">
        <w:rPr>
          <w:rFonts w:ascii="Arial" w:hAnsi="Arial" w:cs="Arial"/>
          <w:sz w:val="22"/>
          <w:szCs w:val="22"/>
          <w:lang w:val="id-ID"/>
        </w:rPr>
        <w:t xml:space="preserve">. </w:t>
      </w:r>
      <w:r w:rsidRPr="007B55BF">
        <w:rPr>
          <w:rFonts w:ascii="Arial" w:hAnsi="Arial" w:cs="Arial"/>
          <w:sz w:val="22"/>
          <w:szCs w:val="22"/>
        </w:rPr>
        <w:t>R. 2004. Manajemen Strategis (Konsep-Konsep). Edisi ke sembilan. Gramedia.  Jakarta</w:t>
      </w:r>
    </w:p>
    <w:p w:rsidR="006018DD" w:rsidRPr="007B55BF" w:rsidRDefault="006018DD" w:rsidP="006A2A0F">
      <w:pPr>
        <w:spacing w:after="120" w:line="360" w:lineRule="auto"/>
        <w:ind w:left="993" w:hanging="993"/>
        <w:jc w:val="both"/>
        <w:rPr>
          <w:rFonts w:ascii="Arial" w:hAnsi="Arial" w:cs="Arial"/>
          <w:sz w:val="22"/>
          <w:szCs w:val="22"/>
        </w:rPr>
      </w:pPr>
      <w:r w:rsidRPr="007B55BF">
        <w:rPr>
          <w:rFonts w:ascii="Arial" w:hAnsi="Arial" w:cs="Arial"/>
          <w:sz w:val="22"/>
          <w:szCs w:val="22"/>
        </w:rPr>
        <w:t>Fauzi, A. 2000. Persepsi Terhadap Nilai Ekonomi Sumberdaya. Makalah Pelatihan Untuk Pelatih, Pengelolaan Wilayah Pesisir Terpadu. Bogor.</w:t>
      </w:r>
    </w:p>
    <w:p w:rsidR="006018DD" w:rsidRPr="007B55BF" w:rsidRDefault="006018DD" w:rsidP="006A2A0F">
      <w:pPr>
        <w:spacing w:after="120" w:line="360" w:lineRule="auto"/>
        <w:ind w:left="993" w:hanging="993"/>
        <w:jc w:val="both"/>
        <w:rPr>
          <w:rFonts w:ascii="Arial" w:hAnsi="Arial" w:cs="Arial"/>
          <w:sz w:val="22"/>
          <w:szCs w:val="22"/>
        </w:rPr>
      </w:pPr>
      <w:r w:rsidRPr="007B55BF">
        <w:rPr>
          <w:rFonts w:ascii="Arial" w:hAnsi="Arial" w:cs="Arial"/>
          <w:sz w:val="22"/>
          <w:szCs w:val="22"/>
        </w:rPr>
        <w:t>Hidayat, A. 2000. Konsep dan Kebijakan Pengembangan Wisata Bahari</w:t>
      </w:r>
      <w:r w:rsidRPr="007B55BF">
        <w:rPr>
          <w:rFonts w:ascii="Arial" w:hAnsi="Arial" w:cs="Arial"/>
          <w:i/>
          <w:sz w:val="22"/>
          <w:szCs w:val="22"/>
        </w:rPr>
        <w:t>.</w:t>
      </w:r>
      <w:r w:rsidRPr="007B55BF">
        <w:rPr>
          <w:rFonts w:ascii="Arial" w:hAnsi="Arial" w:cs="Arial"/>
          <w:sz w:val="22"/>
          <w:szCs w:val="22"/>
        </w:rPr>
        <w:t xml:space="preserve"> Seawatch Indonesia. BPPT Jakarta.</w:t>
      </w:r>
    </w:p>
    <w:p w:rsidR="006018DD" w:rsidRPr="007B55BF" w:rsidRDefault="006018DD" w:rsidP="006A2A0F">
      <w:pPr>
        <w:spacing w:after="120" w:line="360" w:lineRule="auto"/>
        <w:ind w:left="993" w:hanging="993"/>
        <w:jc w:val="both"/>
        <w:rPr>
          <w:rFonts w:ascii="Arial" w:hAnsi="Arial" w:cs="Arial"/>
          <w:sz w:val="22"/>
          <w:szCs w:val="22"/>
        </w:rPr>
      </w:pPr>
      <w:r w:rsidRPr="007B55BF">
        <w:rPr>
          <w:rFonts w:ascii="Arial" w:hAnsi="Arial" w:cs="Arial"/>
          <w:sz w:val="22"/>
          <w:szCs w:val="22"/>
        </w:rPr>
        <w:t>Honey, M. 1999. Ecotourism and Sustainable Development : How Owns Paradise. Washington DC: Press.</w:t>
      </w:r>
    </w:p>
    <w:p w:rsidR="006018DD" w:rsidRPr="007B55BF" w:rsidRDefault="006018DD" w:rsidP="006A2A0F">
      <w:pPr>
        <w:spacing w:after="120" w:line="360" w:lineRule="auto"/>
        <w:ind w:left="993" w:hanging="993"/>
        <w:jc w:val="both"/>
        <w:rPr>
          <w:rFonts w:ascii="Arial" w:hAnsi="Arial" w:cs="Arial"/>
          <w:sz w:val="22"/>
          <w:szCs w:val="22"/>
        </w:rPr>
      </w:pPr>
      <w:r w:rsidRPr="007B55BF">
        <w:rPr>
          <w:rFonts w:ascii="Arial" w:hAnsi="Arial" w:cs="Arial"/>
          <w:sz w:val="22"/>
          <w:szCs w:val="22"/>
        </w:rPr>
        <w:t>Mardikato, M</w:t>
      </w:r>
      <w:r w:rsidRPr="007B55BF">
        <w:rPr>
          <w:rFonts w:ascii="Arial" w:hAnsi="Arial" w:cs="Arial"/>
          <w:sz w:val="22"/>
          <w:szCs w:val="22"/>
          <w:lang w:val="id-ID"/>
        </w:rPr>
        <w:t>.</w:t>
      </w:r>
      <w:r w:rsidRPr="007B55BF">
        <w:rPr>
          <w:rFonts w:ascii="Arial" w:hAnsi="Arial" w:cs="Arial"/>
          <w:sz w:val="22"/>
          <w:szCs w:val="22"/>
        </w:rPr>
        <w:t xml:space="preserve"> </w:t>
      </w:r>
      <w:r w:rsidRPr="007B55BF">
        <w:rPr>
          <w:rFonts w:ascii="Arial" w:hAnsi="Arial" w:cs="Arial"/>
          <w:sz w:val="22"/>
          <w:szCs w:val="22"/>
          <w:lang w:val="id-ID"/>
        </w:rPr>
        <w:t>dan</w:t>
      </w:r>
      <w:r w:rsidRPr="007B55BF">
        <w:rPr>
          <w:rFonts w:ascii="Arial" w:hAnsi="Arial" w:cs="Arial"/>
          <w:sz w:val="22"/>
          <w:szCs w:val="22"/>
        </w:rPr>
        <w:t xml:space="preserve"> P. Soebianto.  2013.  Pemberdayaan Masyarakat Dalam Perspektif Kebijakan Publik.  Alfabeta. Surakarta</w:t>
      </w:r>
    </w:p>
    <w:p w:rsidR="006018DD" w:rsidRPr="007B55BF" w:rsidRDefault="006018DD" w:rsidP="006A2A0F">
      <w:pPr>
        <w:spacing w:after="120" w:line="360" w:lineRule="auto"/>
        <w:ind w:left="993" w:hanging="993"/>
        <w:jc w:val="both"/>
        <w:rPr>
          <w:rFonts w:ascii="Arial" w:hAnsi="Arial" w:cs="Arial"/>
          <w:sz w:val="22"/>
          <w:szCs w:val="22"/>
        </w:rPr>
      </w:pPr>
      <w:r w:rsidRPr="007B55BF">
        <w:rPr>
          <w:rFonts w:ascii="Arial" w:hAnsi="Arial" w:cs="Arial"/>
          <w:sz w:val="22"/>
          <w:szCs w:val="22"/>
        </w:rPr>
        <w:t>Pratikto, W. A</w:t>
      </w:r>
      <w:r w:rsidRPr="007B55BF">
        <w:rPr>
          <w:rFonts w:ascii="Arial" w:hAnsi="Arial" w:cs="Arial"/>
          <w:sz w:val="22"/>
          <w:szCs w:val="22"/>
          <w:lang w:val="id-ID"/>
        </w:rPr>
        <w:t>.</w:t>
      </w:r>
      <w:r w:rsidRPr="007B55BF">
        <w:rPr>
          <w:rFonts w:ascii="Arial" w:hAnsi="Arial" w:cs="Arial"/>
          <w:sz w:val="22"/>
          <w:szCs w:val="22"/>
        </w:rPr>
        <w:t xml:space="preserve">, </w:t>
      </w:r>
      <w:r w:rsidRPr="007B55BF">
        <w:rPr>
          <w:rFonts w:ascii="Arial" w:hAnsi="Arial" w:cs="Arial"/>
          <w:sz w:val="22"/>
          <w:szCs w:val="22"/>
          <w:lang w:val="id-ID"/>
        </w:rPr>
        <w:t xml:space="preserve">H. D. </w:t>
      </w:r>
      <w:r w:rsidRPr="007B55BF">
        <w:rPr>
          <w:rFonts w:ascii="Arial" w:hAnsi="Arial" w:cs="Arial"/>
          <w:sz w:val="22"/>
          <w:szCs w:val="22"/>
        </w:rPr>
        <w:t>Armono</w:t>
      </w:r>
      <w:r w:rsidRPr="007B55BF">
        <w:rPr>
          <w:rFonts w:ascii="Arial" w:hAnsi="Arial" w:cs="Arial"/>
          <w:sz w:val="22"/>
          <w:szCs w:val="22"/>
          <w:lang w:val="id-ID"/>
        </w:rPr>
        <w:t xml:space="preserve"> dan</w:t>
      </w:r>
      <w:r w:rsidRPr="007B55BF">
        <w:rPr>
          <w:rFonts w:ascii="Arial" w:hAnsi="Arial" w:cs="Arial"/>
          <w:sz w:val="22"/>
          <w:szCs w:val="22"/>
        </w:rPr>
        <w:t xml:space="preserve"> Suntoyo. 1992. </w:t>
      </w:r>
      <w:r w:rsidRPr="007B55BF">
        <w:rPr>
          <w:rFonts w:ascii="Arial" w:hAnsi="Arial" w:cs="Arial"/>
          <w:iCs/>
          <w:sz w:val="22"/>
          <w:szCs w:val="22"/>
        </w:rPr>
        <w:t xml:space="preserve">Perencanaan Fasilitas Pantai dan Laut. </w:t>
      </w:r>
      <w:r w:rsidRPr="007B55BF">
        <w:rPr>
          <w:rFonts w:ascii="Arial" w:hAnsi="Arial" w:cs="Arial"/>
          <w:sz w:val="22"/>
          <w:szCs w:val="22"/>
        </w:rPr>
        <w:t>BPFE. Yogyakarta</w:t>
      </w:r>
    </w:p>
    <w:p w:rsidR="006018DD" w:rsidRPr="007B55BF" w:rsidRDefault="006018DD" w:rsidP="006A2A0F">
      <w:pPr>
        <w:spacing w:after="120" w:line="360" w:lineRule="auto"/>
        <w:ind w:left="993" w:hanging="993"/>
        <w:jc w:val="both"/>
        <w:rPr>
          <w:rFonts w:ascii="Arial" w:hAnsi="Arial" w:cs="Arial"/>
          <w:sz w:val="22"/>
          <w:szCs w:val="22"/>
        </w:rPr>
      </w:pPr>
      <w:r w:rsidRPr="007B55BF">
        <w:rPr>
          <w:rFonts w:ascii="Arial" w:hAnsi="Arial" w:cs="Arial"/>
          <w:sz w:val="22"/>
          <w:szCs w:val="22"/>
        </w:rPr>
        <w:t>Singarimbun, M</w:t>
      </w:r>
      <w:r w:rsidRPr="007B55BF">
        <w:rPr>
          <w:rFonts w:ascii="Arial" w:hAnsi="Arial" w:cs="Arial"/>
          <w:sz w:val="22"/>
          <w:szCs w:val="22"/>
          <w:lang w:val="id-ID"/>
        </w:rPr>
        <w:t>.</w:t>
      </w:r>
      <w:r w:rsidRPr="007B55BF">
        <w:rPr>
          <w:rFonts w:ascii="Arial" w:hAnsi="Arial" w:cs="Arial"/>
          <w:sz w:val="22"/>
          <w:szCs w:val="22"/>
        </w:rPr>
        <w:t xml:space="preserve"> </w:t>
      </w:r>
      <w:r w:rsidRPr="007B55BF">
        <w:rPr>
          <w:rFonts w:ascii="Arial" w:hAnsi="Arial" w:cs="Arial"/>
          <w:sz w:val="22"/>
          <w:szCs w:val="22"/>
          <w:lang w:val="id-ID"/>
        </w:rPr>
        <w:t>dan</w:t>
      </w:r>
      <w:r w:rsidRPr="007B55BF">
        <w:rPr>
          <w:rFonts w:ascii="Arial" w:hAnsi="Arial" w:cs="Arial"/>
          <w:sz w:val="22"/>
          <w:szCs w:val="22"/>
        </w:rPr>
        <w:t xml:space="preserve"> S. Effendie.  1989.  Metode Penelitian Survai.  LP3ES. Jakarta </w:t>
      </w:r>
    </w:p>
    <w:p w:rsidR="006018DD" w:rsidRPr="007B55BF" w:rsidRDefault="006018DD" w:rsidP="006A2A0F">
      <w:pPr>
        <w:pStyle w:val="CommentText"/>
        <w:spacing w:after="120" w:line="360" w:lineRule="auto"/>
        <w:ind w:left="993" w:hanging="993"/>
        <w:rPr>
          <w:rFonts w:ascii="Arial" w:hAnsi="Arial" w:cs="Arial"/>
          <w:sz w:val="22"/>
          <w:szCs w:val="22"/>
        </w:rPr>
      </w:pPr>
      <w:r w:rsidRPr="007B55BF">
        <w:rPr>
          <w:rFonts w:ascii="Arial" w:hAnsi="Arial" w:cs="Arial"/>
          <w:sz w:val="22"/>
          <w:szCs w:val="22"/>
        </w:rPr>
        <w:t>Sport England &amp; Health and Safety Commission.  2003. Managing Health and Safety in Swimming Pools, 3rd ed. Sudbury, Suffolk, UK, HSE Books (HSG Series No. 179)</w:t>
      </w:r>
    </w:p>
    <w:p w:rsidR="006018DD" w:rsidRPr="007B55BF" w:rsidRDefault="006018DD" w:rsidP="006A2A0F">
      <w:pPr>
        <w:pStyle w:val="CommentText"/>
        <w:spacing w:after="120" w:line="360" w:lineRule="auto"/>
        <w:ind w:left="993" w:hanging="993"/>
        <w:rPr>
          <w:rFonts w:ascii="Arial" w:hAnsi="Arial" w:cs="Arial"/>
          <w:sz w:val="22"/>
          <w:szCs w:val="22"/>
        </w:rPr>
      </w:pPr>
      <w:r w:rsidRPr="007B55BF">
        <w:rPr>
          <w:rFonts w:ascii="Arial" w:hAnsi="Arial" w:cs="Arial"/>
          <w:sz w:val="22"/>
          <w:szCs w:val="22"/>
        </w:rPr>
        <w:t>Sugiarto.  2001.  Teknik Sampling. Gramedia Pustaka Utama. Jakarta</w:t>
      </w:r>
    </w:p>
    <w:p w:rsidR="006018DD" w:rsidRPr="007B55BF" w:rsidRDefault="006018DD" w:rsidP="006A2A0F">
      <w:pPr>
        <w:autoSpaceDE w:val="0"/>
        <w:autoSpaceDN w:val="0"/>
        <w:adjustRightInd w:val="0"/>
        <w:spacing w:after="120" w:line="360" w:lineRule="auto"/>
        <w:ind w:left="993" w:hanging="993"/>
        <w:jc w:val="both"/>
        <w:rPr>
          <w:rFonts w:ascii="Arial" w:eastAsia="SimSun" w:hAnsi="Arial" w:cs="Arial"/>
          <w:sz w:val="22"/>
          <w:szCs w:val="22"/>
        </w:rPr>
      </w:pPr>
      <w:r w:rsidRPr="007B55BF">
        <w:rPr>
          <w:rFonts w:ascii="Arial" w:eastAsia="SimSun" w:hAnsi="Arial" w:cs="Arial"/>
          <w:sz w:val="22"/>
          <w:szCs w:val="22"/>
        </w:rPr>
        <w:t>Tipton, M</w:t>
      </w:r>
      <w:r w:rsidRPr="007B55BF">
        <w:rPr>
          <w:rFonts w:ascii="Arial" w:eastAsia="SimSun" w:hAnsi="Arial" w:cs="Arial"/>
          <w:sz w:val="22"/>
          <w:szCs w:val="22"/>
          <w:lang w:val="id-ID"/>
        </w:rPr>
        <w:t>.</w:t>
      </w:r>
      <w:r w:rsidRPr="007B55BF">
        <w:rPr>
          <w:rFonts w:ascii="Arial" w:eastAsia="SimSun" w:hAnsi="Arial" w:cs="Arial"/>
          <w:sz w:val="22"/>
          <w:szCs w:val="22"/>
        </w:rPr>
        <w:t xml:space="preserve">, </w:t>
      </w:r>
      <w:r w:rsidRPr="007B55BF">
        <w:rPr>
          <w:rFonts w:ascii="Arial" w:eastAsia="SimSun" w:hAnsi="Arial" w:cs="Arial"/>
          <w:sz w:val="22"/>
          <w:szCs w:val="22"/>
          <w:lang w:val="id-ID"/>
        </w:rPr>
        <w:t xml:space="preserve">C. </w:t>
      </w:r>
      <w:r w:rsidRPr="007B55BF">
        <w:rPr>
          <w:rFonts w:ascii="Arial" w:eastAsia="SimSun" w:hAnsi="Arial" w:cs="Arial"/>
          <w:sz w:val="22"/>
          <w:szCs w:val="22"/>
        </w:rPr>
        <w:t xml:space="preserve">Eglin, </w:t>
      </w:r>
      <w:r w:rsidRPr="007B55BF">
        <w:rPr>
          <w:rFonts w:ascii="Arial" w:eastAsia="SimSun" w:hAnsi="Arial" w:cs="Arial"/>
          <w:sz w:val="22"/>
          <w:szCs w:val="22"/>
          <w:lang w:val="id-ID"/>
        </w:rPr>
        <w:t xml:space="preserve">M. </w:t>
      </w:r>
      <w:r w:rsidRPr="007B55BF">
        <w:rPr>
          <w:rFonts w:ascii="Arial" w:eastAsia="SimSun" w:hAnsi="Arial" w:cs="Arial"/>
          <w:sz w:val="22"/>
          <w:szCs w:val="22"/>
        </w:rPr>
        <w:t>Gennser</w:t>
      </w:r>
      <w:r w:rsidRPr="007B55BF">
        <w:rPr>
          <w:rFonts w:ascii="Arial" w:eastAsia="SimSun" w:hAnsi="Arial" w:cs="Arial"/>
          <w:sz w:val="22"/>
          <w:szCs w:val="22"/>
          <w:lang w:val="id-ID"/>
        </w:rPr>
        <w:t xml:space="preserve"> and </w:t>
      </w:r>
      <w:r w:rsidRPr="007B55BF">
        <w:rPr>
          <w:rFonts w:ascii="Arial" w:eastAsia="SimSun" w:hAnsi="Arial" w:cs="Arial"/>
          <w:sz w:val="22"/>
          <w:szCs w:val="22"/>
        </w:rPr>
        <w:t xml:space="preserve"> </w:t>
      </w:r>
      <w:r w:rsidRPr="007B55BF">
        <w:rPr>
          <w:rFonts w:ascii="Arial" w:eastAsia="SimSun" w:hAnsi="Arial" w:cs="Arial"/>
          <w:sz w:val="22"/>
          <w:szCs w:val="22"/>
          <w:lang w:val="id-ID"/>
        </w:rPr>
        <w:t xml:space="preserve">F. </w:t>
      </w:r>
      <w:r w:rsidRPr="007B55BF">
        <w:rPr>
          <w:rFonts w:ascii="Arial" w:eastAsia="SimSun" w:hAnsi="Arial" w:cs="Arial"/>
          <w:sz w:val="22"/>
          <w:szCs w:val="22"/>
        </w:rPr>
        <w:t>Golden. 1999. Immersion Deaths and Deterioration in Swimming Performance in Cold Water. Lancet 354: 626-629</w:t>
      </w:r>
    </w:p>
    <w:p w:rsidR="006018DD" w:rsidRPr="007B55BF" w:rsidRDefault="006018DD" w:rsidP="006A2A0F">
      <w:pPr>
        <w:autoSpaceDE w:val="0"/>
        <w:autoSpaceDN w:val="0"/>
        <w:adjustRightInd w:val="0"/>
        <w:spacing w:after="120" w:line="360" w:lineRule="auto"/>
        <w:ind w:left="993" w:hanging="993"/>
        <w:jc w:val="both"/>
        <w:rPr>
          <w:rFonts w:ascii="Arial" w:hAnsi="Arial" w:cs="Arial"/>
          <w:sz w:val="22"/>
          <w:szCs w:val="22"/>
        </w:rPr>
      </w:pPr>
      <w:r>
        <w:rPr>
          <w:rFonts w:ascii="Arial" w:hAnsi="Arial" w:cs="Arial"/>
          <w:sz w:val="22"/>
          <w:szCs w:val="22"/>
          <w:lang w:val="id-ID"/>
        </w:rPr>
        <w:t>World He</w:t>
      </w:r>
      <w:r w:rsidRPr="007B55BF">
        <w:rPr>
          <w:rFonts w:ascii="Arial" w:hAnsi="Arial" w:cs="Arial"/>
          <w:sz w:val="22"/>
          <w:szCs w:val="22"/>
          <w:lang w:val="id-ID"/>
        </w:rPr>
        <w:t>a</w:t>
      </w:r>
      <w:r>
        <w:rPr>
          <w:rFonts w:ascii="Arial" w:hAnsi="Arial" w:cs="Arial"/>
          <w:sz w:val="22"/>
          <w:szCs w:val="22"/>
          <w:lang w:val="id-ID"/>
        </w:rPr>
        <w:t>l</w:t>
      </w:r>
      <w:r w:rsidRPr="007B55BF">
        <w:rPr>
          <w:rFonts w:ascii="Arial" w:hAnsi="Arial" w:cs="Arial"/>
          <w:sz w:val="22"/>
          <w:szCs w:val="22"/>
          <w:lang w:val="id-ID"/>
        </w:rPr>
        <w:t>th Organization (</w:t>
      </w:r>
      <w:r w:rsidRPr="007B55BF">
        <w:rPr>
          <w:rFonts w:ascii="Arial" w:hAnsi="Arial" w:cs="Arial"/>
          <w:sz w:val="22"/>
          <w:szCs w:val="22"/>
        </w:rPr>
        <w:t>WHO</w:t>
      </w:r>
      <w:r w:rsidRPr="007B55BF">
        <w:rPr>
          <w:rFonts w:ascii="Arial" w:hAnsi="Arial" w:cs="Arial"/>
          <w:sz w:val="22"/>
          <w:szCs w:val="22"/>
          <w:lang w:val="id-ID"/>
        </w:rPr>
        <w:t>).</w:t>
      </w:r>
      <w:r w:rsidRPr="007B55BF">
        <w:rPr>
          <w:rFonts w:ascii="Arial" w:hAnsi="Arial" w:cs="Arial"/>
          <w:sz w:val="22"/>
          <w:szCs w:val="22"/>
        </w:rPr>
        <w:t xml:space="preserve"> 2006. Guidelines for Safe Recreational Water Vol 2. Swimming Pools and Similar Environments, 2.</w:t>
      </w:r>
    </w:p>
    <w:p w:rsidR="006018DD" w:rsidRPr="007B55BF" w:rsidRDefault="006018DD" w:rsidP="006A2A0F">
      <w:pPr>
        <w:autoSpaceDE w:val="0"/>
        <w:autoSpaceDN w:val="0"/>
        <w:adjustRightInd w:val="0"/>
        <w:spacing w:after="120" w:line="360" w:lineRule="auto"/>
        <w:ind w:left="993" w:hanging="993"/>
        <w:jc w:val="both"/>
        <w:rPr>
          <w:rFonts w:ascii="Arial" w:hAnsi="Arial" w:cs="Arial"/>
          <w:sz w:val="22"/>
          <w:szCs w:val="22"/>
          <w:lang w:val="id-ID"/>
        </w:rPr>
      </w:pPr>
      <w:r w:rsidRPr="007B55BF">
        <w:rPr>
          <w:rFonts w:ascii="Arial" w:hAnsi="Arial" w:cs="Arial"/>
          <w:sz w:val="22"/>
          <w:szCs w:val="22"/>
        </w:rPr>
        <w:t>Yulianda,</w:t>
      </w:r>
      <w:r w:rsidRPr="007B55BF">
        <w:rPr>
          <w:rFonts w:ascii="Arial" w:hAnsi="Arial" w:cs="Arial"/>
          <w:sz w:val="22"/>
          <w:szCs w:val="22"/>
          <w:lang w:val="id-ID"/>
        </w:rPr>
        <w:t xml:space="preserve"> </w:t>
      </w:r>
      <w:r w:rsidRPr="007B55BF">
        <w:rPr>
          <w:rFonts w:ascii="Arial" w:hAnsi="Arial" w:cs="Arial"/>
          <w:sz w:val="22"/>
          <w:szCs w:val="22"/>
        </w:rPr>
        <w:t>F. 2007. Makalah Ekowisata Bahari Sebagai Alternatif Pemanfaatan Sumberdaya Pesisir Berbasis Konservasi. Disajukan pada Seminar Sains Departemen Manajemen Sumberdaya Perairan FPIK-IPB. Bogor</w:t>
      </w:r>
    </w:p>
    <w:p w:rsidR="007728C5" w:rsidRPr="007B55BF" w:rsidRDefault="007728C5" w:rsidP="007B55BF">
      <w:pPr>
        <w:autoSpaceDE w:val="0"/>
        <w:autoSpaceDN w:val="0"/>
        <w:adjustRightInd w:val="0"/>
        <w:spacing w:after="120" w:line="360" w:lineRule="auto"/>
        <w:ind w:left="851" w:hanging="851"/>
        <w:jc w:val="both"/>
        <w:rPr>
          <w:rFonts w:ascii="Arial" w:hAnsi="Arial" w:cs="Arial"/>
          <w:sz w:val="22"/>
          <w:szCs w:val="22"/>
          <w:lang w:val="id-ID"/>
        </w:rPr>
      </w:pPr>
    </w:p>
    <w:p w:rsidR="008C3C39" w:rsidRPr="007B55BF" w:rsidRDefault="008C3C39" w:rsidP="007B55BF">
      <w:pPr>
        <w:autoSpaceDE w:val="0"/>
        <w:autoSpaceDN w:val="0"/>
        <w:adjustRightInd w:val="0"/>
        <w:spacing w:line="360" w:lineRule="auto"/>
        <w:jc w:val="both"/>
        <w:rPr>
          <w:rFonts w:ascii="Arial" w:hAnsi="Arial" w:cs="Arial"/>
          <w:sz w:val="22"/>
          <w:szCs w:val="22"/>
        </w:rPr>
      </w:pPr>
      <w:r w:rsidRPr="007B55BF">
        <w:rPr>
          <w:rFonts w:ascii="Arial" w:hAnsi="Arial" w:cs="Arial"/>
          <w:b/>
          <w:sz w:val="22"/>
          <w:szCs w:val="22"/>
        </w:rPr>
        <w:t>Ucapan Terima Kasih</w:t>
      </w:r>
      <w:r w:rsidRPr="007B55BF">
        <w:rPr>
          <w:rFonts w:ascii="Arial" w:hAnsi="Arial" w:cs="Arial"/>
          <w:sz w:val="22"/>
          <w:szCs w:val="22"/>
        </w:rPr>
        <w:t xml:space="preserve"> : Penelitian ini terselenggara atas dukungan dan kerjasama dengan The Nature Conservancy – Indonesia Marine Program, Lembaga Kesejahteraan Masyarakat Labuan Cermin (Lekmalamin) dan Dinas Kelautan – Perikanan Kabupaten Berau.</w:t>
      </w:r>
    </w:p>
    <w:sectPr w:rsidR="008C3C39" w:rsidRPr="007B55BF" w:rsidSect="00D04620">
      <w:footerReference w:type="default" r:id="rId10"/>
      <w:pgSz w:w="11907" w:h="16840" w:code="9"/>
      <w:pgMar w:top="1411" w:right="1411" w:bottom="1411" w:left="1699" w:header="706" w:footer="288"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C8F4A3" w15:done="0"/>
  <w15:commentEx w15:paraId="2D5DFC83" w15:done="0"/>
  <w15:commentEx w15:paraId="09AD0BA1" w15:done="0"/>
  <w15:commentEx w15:paraId="4EA3D164" w15:done="0"/>
  <w15:commentEx w15:paraId="7DA4C21D" w15:done="0"/>
  <w15:commentEx w15:paraId="34B7DC1B" w15:done="0"/>
  <w15:commentEx w15:paraId="0C83BE2B" w15:done="0"/>
  <w15:commentEx w15:paraId="3523409A" w15:done="0"/>
  <w15:commentEx w15:paraId="24722AA4" w15:done="0"/>
  <w15:commentEx w15:paraId="4ADA8F1F" w15:done="0"/>
  <w15:commentEx w15:paraId="3DB18548" w15:done="0"/>
  <w15:commentEx w15:paraId="5E530002" w15:done="0"/>
  <w15:commentEx w15:paraId="3134394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8DD" w:rsidRDefault="006018DD">
      <w:r>
        <w:separator/>
      </w:r>
    </w:p>
  </w:endnote>
  <w:endnote w:type="continuationSeparator" w:id="1">
    <w:p w:rsidR="006018DD" w:rsidRDefault="006018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5486"/>
      <w:docPartObj>
        <w:docPartGallery w:val="Page Numbers (Bottom of Page)"/>
        <w:docPartUnique/>
      </w:docPartObj>
    </w:sdtPr>
    <w:sdtContent>
      <w:p w:rsidR="006018DD" w:rsidRDefault="006018DD">
        <w:pPr>
          <w:pStyle w:val="Footer"/>
          <w:jc w:val="right"/>
        </w:pPr>
        <w:fldSimple w:instr=" PAGE   \* MERGEFORMAT ">
          <w:r w:rsidR="00B26BA5">
            <w:rPr>
              <w:noProof/>
            </w:rPr>
            <w:t>18</w:t>
          </w:r>
        </w:fldSimple>
      </w:p>
    </w:sdtContent>
  </w:sdt>
  <w:p w:rsidR="006018DD" w:rsidRDefault="006018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8DD" w:rsidRDefault="006018DD">
      <w:r>
        <w:separator/>
      </w:r>
    </w:p>
  </w:footnote>
  <w:footnote w:type="continuationSeparator" w:id="1">
    <w:p w:rsidR="006018DD" w:rsidRDefault="00601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5E44"/>
    <w:multiLevelType w:val="hybridMultilevel"/>
    <w:tmpl w:val="28E423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038E0"/>
    <w:multiLevelType w:val="hybridMultilevel"/>
    <w:tmpl w:val="844CC74C"/>
    <w:lvl w:ilvl="0" w:tplc="94F4CB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681AC3"/>
    <w:multiLevelType w:val="hybridMultilevel"/>
    <w:tmpl w:val="3196B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7E4BE3"/>
    <w:multiLevelType w:val="hybridMultilevel"/>
    <w:tmpl w:val="A120C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F5B35"/>
    <w:multiLevelType w:val="hybridMultilevel"/>
    <w:tmpl w:val="1F6819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05D05C0"/>
    <w:multiLevelType w:val="hybridMultilevel"/>
    <w:tmpl w:val="ADAEA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43646"/>
    <w:multiLevelType w:val="hybridMultilevel"/>
    <w:tmpl w:val="3E36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326464"/>
    <w:multiLevelType w:val="multilevel"/>
    <w:tmpl w:val="7F207354"/>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143B4A18"/>
    <w:multiLevelType w:val="hybridMultilevel"/>
    <w:tmpl w:val="A184E1A6"/>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9">
    <w:nsid w:val="14AB05C3"/>
    <w:multiLevelType w:val="hybridMultilevel"/>
    <w:tmpl w:val="59FC9AE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15C316DF"/>
    <w:multiLevelType w:val="hybridMultilevel"/>
    <w:tmpl w:val="951CCEB4"/>
    <w:lvl w:ilvl="0" w:tplc="94F4CB3E">
      <w:start w:val="1"/>
      <w:numFmt w:val="decimal"/>
      <w:lvlText w:val="%1."/>
      <w:lvlJc w:val="left"/>
      <w:pPr>
        <w:ind w:left="720" w:hanging="360"/>
      </w:pPr>
    </w:lvl>
    <w:lvl w:ilvl="1" w:tplc="04090017">
      <w:start w:val="1"/>
      <w:numFmt w:val="lowerLetter"/>
      <w:lvlText w:val="%2)"/>
      <w:lvlJc w:val="left"/>
      <w:pPr>
        <w:ind w:left="1440" w:hanging="360"/>
      </w:pPr>
    </w:lvl>
    <w:lvl w:ilvl="2" w:tplc="7C90051E">
      <w:start w:val="1"/>
      <w:numFmt w:val="upp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FFE1C8A"/>
    <w:multiLevelType w:val="multilevel"/>
    <w:tmpl w:val="F28C81D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1E760D1"/>
    <w:multiLevelType w:val="hybridMultilevel"/>
    <w:tmpl w:val="145432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1B60D3"/>
    <w:multiLevelType w:val="multilevel"/>
    <w:tmpl w:val="AB348A66"/>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62B02C1"/>
    <w:multiLevelType w:val="hybridMultilevel"/>
    <w:tmpl w:val="CAA48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6F590F"/>
    <w:multiLevelType w:val="hybridMultilevel"/>
    <w:tmpl w:val="99EA4E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B61485"/>
    <w:multiLevelType w:val="hybridMultilevel"/>
    <w:tmpl w:val="1F6819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8FD1C53"/>
    <w:multiLevelType w:val="hybridMultilevel"/>
    <w:tmpl w:val="9A90EEA6"/>
    <w:lvl w:ilvl="0" w:tplc="04090017">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nsid w:val="2A773F8C"/>
    <w:multiLevelType w:val="hybridMultilevel"/>
    <w:tmpl w:val="8766B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0655430"/>
    <w:multiLevelType w:val="hybridMultilevel"/>
    <w:tmpl w:val="E9C00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3311C00"/>
    <w:multiLevelType w:val="hybridMultilevel"/>
    <w:tmpl w:val="9F3C663C"/>
    <w:lvl w:ilvl="0" w:tplc="0409000F">
      <w:start w:val="1"/>
      <w:numFmt w:val="decimal"/>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333B256F"/>
    <w:multiLevelType w:val="hybridMultilevel"/>
    <w:tmpl w:val="ED545172"/>
    <w:lvl w:ilvl="0" w:tplc="FE580C7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43D4DC8"/>
    <w:multiLevelType w:val="hybridMultilevel"/>
    <w:tmpl w:val="EDE651A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4CD5098"/>
    <w:multiLevelType w:val="hybridMultilevel"/>
    <w:tmpl w:val="019E458C"/>
    <w:lvl w:ilvl="0" w:tplc="D8167BE8">
      <w:start w:val="3"/>
      <w:numFmt w:val="upperLetter"/>
      <w:lvlText w:val="%1."/>
      <w:lvlJc w:val="left"/>
      <w:pPr>
        <w:tabs>
          <w:tab w:val="num" w:pos="360"/>
        </w:tabs>
        <w:ind w:left="360" w:hanging="360"/>
      </w:pPr>
      <w:rPr>
        <w:rFonts w:hint="default"/>
      </w:rPr>
    </w:lvl>
    <w:lvl w:ilvl="1" w:tplc="A5705602">
      <w:start w:val="1"/>
      <w:numFmt w:val="upperLetter"/>
      <w:lvlText w:val="%2."/>
      <w:lvlJc w:val="left"/>
      <w:pPr>
        <w:tabs>
          <w:tab w:val="num" w:pos="720"/>
        </w:tabs>
        <w:ind w:left="720" w:hanging="360"/>
      </w:pPr>
      <w:rPr>
        <w:rFonts w:hint="default"/>
      </w:rPr>
    </w:lvl>
    <w:lvl w:ilvl="2" w:tplc="5498AF16">
      <w:start w:val="1"/>
      <w:numFmt w:val="decimal"/>
      <w:lvlText w:val="%3."/>
      <w:lvlJc w:val="left"/>
      <w:pPr>
        <w:tabs>
          <w:tab w:val="num" w:pos="360"/>
        </w:tabs>
        <w:ind w:left="360" w:hanging="360"/>
      </w:pPr>
      <w:rPr>
        <w:rFonts w:ascii="Times New Roman" w:eastAsia="Times New Roman" w:hAnsi="Times New Roman" w:hint="default"/>
      </w:rPr>
    </w:lvl>
    <w:lvl w:ilvl="3" w:tplc="0409000F">
      <w:start w:val="1"/>
      <w:numFmt w:val="decimal"/>
      <w:lvlText w:val="%4."/>
      <w:lvlJc w:val="left"/>
      <w:pPr>
        <w:tabs>
          <w:tab w:val="num" w:pos="2520"/>
        </w:tabs>
        <w:ind w:left="2520" w:hanging="360"/>
      </w:pPr>
    </w:lvl>
    <w:lvl w:ilvl="4" w:tplc="D8220AC0">
      <w:start w:val="1"/>
      <w:numFmt w:val="decimal"/>
      <w:lvlText w:val="%5."/>
      <w:lvlJc w:val="left"/>
      <w:pPr>
        <w:tabs>
          <w:tab w:val="num" w:pos="720"/>
        </w:tabs>
        <w:ind w:left="720" w:hanging="360"/>
      </w:pPr>
      <w:rPr>
        <w:rFonts w:hint="default"/>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1440"/>
        </w:tabs>
        <w:ind w:left="1440" w:hanging="360"/>
      </w:pPr>
      <w:rPr>
        <w:rFonts w:hint="default"/>
      </w:r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nsid w:val="357F0D86"/>
    <w:multiLevelType w:val="hybridMultilevel"/>
    <w:tmpl w:val="D9A4173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398607C2"/>
    <w:multiLevelType w:val="hybridMultilevel"/>
    <w:tmpl w:val="99EA4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9E71606"/>
    <w:multiLevelType w:val="multilevel"/>
    <w:tmpl w:val="A6E079C0"/>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3E980148"/>
    <w:multiLevelType w:val="multilevel"/>
    <w:tmpl w:val="3968BDC2"/>
    <w:lvl w:ilvl="0">
      <w:start w:val="1"/>
      <w:numFmt w:val="decimal"/>
      <w:lvlText w:val="%1."/>
      <w:lvlJc w:val="left"/>
      <w:pPr>
        <w:tabs>
          <w:tab w:val="num" w:pos="1440"/>
        </w:tabs>
        <w:ind w:left="1440" w:hanging="360"/>
      </w:pPr>
      <w:rPr>
        <w:rFonts w:hint="default"/>
      </w:rPr>
    </w:lvl>
    <w:lvl w:ilvl="1">
      <w:start w:val="5"/>
      <w:numFmt w:val="decimal"/>
      <w:isLgl/>
      <w:lvlText w:val="%1.%2."/>
      <w:lvlJc w:val="left"/>
      <w:pPr>
        <w:ind w:left="1530" w:hanging="450"/>
      </w:pPr>
      <w:rPr>
        <w:rFonts w:ascii="Times New Roman" w:hAnsi="Times New Roman" w:cs="Times New Roman" w:hint="default"/>
        <w:b/>
        <w:sz w:val="24"/>
        <w:szCs w:val="24"/>
      </w:rPr>
    </w:lvl>
    <w:lvl w:ilvl="2">
      <w:start w:val="1"/>
      <w:numFmt w:val="decimal"/>
      <w:isLgl/>
      <w:lvlText w:val="%1.%2.%3."/>
      <w:lvlJc w:val="left"/>
      <w:pPr>
        <w:ind w:left="1800" w:hanging="720"/>
      </w:pPr>
      <w:rPr>
        <w:rFonts w:ascii="Times New Roman" w:hAnsi="Times New Roman" w:cs="Times New Roman" w:hint="default"/>
        <w:b/>
        <w:sz w:val="24"/>
        <w:szCs w:val="24"/>
      </w:rPr>
    </w:lvl>
    <w:lvl w:ilvl="3">
      <w:start w:val="1"/>
      <w:numFmt w:val="decimal"/>
      <w:isLgl/>
      <w:lvlText w:val="%1.%2.%3.%4."/>
      <w:lvlJc w:val="left"/>
      <w:pPr>
        <w:ind w:left="1800" w:hanging="720"/>
      </w:pPr>
      <w:rPr>
        <w:rFonts w:ascii="Tahoma" w:hAnsi="Tahoma" w:cs="Tahoma" w:hint="default"/>
        <w:b/>
        <w:sz w:val="22"/>
      </w:rPr>
    </w:lvl>
    <w:lvl w:ilvl="4">
      <w:start w:val="1"/>
      <w:numFmt w:val="decimal"/>
      <w:isLgl/>
      <w:lvlText w:val="%1.%2.%3.%4.%5."/>
      <w:lvlJc w:val="left"/>
      <w:pPr>
        <w:ind w:left="2160" w:hanging="1080"/>
      </w:pPr>
      <w:rPr>
        <w:rFonts w:ascii="Tahoma" w:hAnsi="Tahoma" w:cs="Tahoma" w:hint="default"/>
        <w:b/>
        <w:sz w:val="22"/>
      </w:rPr>
    </w:lvl>
    <w:lvl w:ilvl="5">
      <w:start w:val="1"/>
      <w:numFmt w:val="decimal"/>
      <w:isLgl/>
      <w:lvlText w:val="%1.%2.%3.%4.%5.%6."/>
      <w:lvlJc w:val="left"/>
      <w:pPr>
        <w:ind w:left="2160" w:hanging="1080"/>
      </w:pPr>
      <w:rPr>
        <w:rFonts w:ascii="Tahoma" w:hAnsi="Tahoma" w:cs="Tahoma" w:hint="default"/>
        <w:b/>
        <w:sz w:val="22"/>
      </w:rPr>
    </w:lvl>
    <w:lvl w:ilvl="6">
      <w:start w:val="1"/>
      <w:numFmt w:val="decimal"/>
      <w:isLgl/>
      <w:lvlText w:val="%1.%2.%3.%4.%5.%6.%7."/>
      <w:lvlJc w:val="left"/>
      <w:pPr>
        <w:ind w:left="2520" w:hanging="1440"/>
      </w:pPr>
      <w:rPr>
        <w:rFonts w:ascii="Tahoma" w:hAnsi="Tahoma" w:cs="Tahoma" w:hint="default"/>
        <w:b/>
        <w:sz w:val="22"/>
      </w:rPr>
    </w:lvl>
    <w:lvl w:ilvl="7">
      <w:start w:val="1"/>
      <w:numFmt w:val="decimal"/>
      <w:isLgl/>
      <w:lvlText w:val="%1.%2.%3.%4.%5.%6.%7.%8."/>
      <w:lvlJc w:val="left"/>
      <w:pPr>
        <w:ind w:left="2520" w:hanging="1440"/>
      </w:pPr>
      <w:rPr>
        <w:rFonts w:ascii="Tahoma" w:hAnsi="Tahoma" w:cs="Tahoma" w:hint="default"/>
        <w:b/>
        <w:sz w:val="22"/>
      </w:rPr>
    </w:lvl>
    <w:lvl w:ilvl="8">
      <w:start w:val="1"/>
      <w:numFmt w:val="decimal"/>
      <w:isLgl/>
      <w:lvlText w:val="%1.%2.%3.%4.%5.%6.%7.%8.%9."/>
      <w:lvlJc w:val="left"/>
      <w:pPr>
        <w:ind w:left="2880" w:hanging="1800"/>
      </w:pPr>
      <w:rPr>
        <w:rFonts w:ascii="Tahoma" w:hAnsi="Tahoma" w:cs="Tahoma" w:hint="default"/>
        <w:b/>
        <w:sz w:val="22"/>
      </w:rPr>
    </w:lvl>
  </w:abstractNum>
  <w:abstractNum w:abstractNumId="28">
    <w:nsid w:val="3EB32705"/>
    <w:multiLevelType w:val="hybridMultilevel"/>
    <w:tmpl w:val="429A8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4364BF"/>
    <w:multiLevelType w:val="hybridMultilevel"/>
    <w:tmpl w:val="2F845D84"/>
    <w:lvl w:ilvl="0" w:tplc="F4B45EE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78D3F73"/>
    <w:multiLevelType w:val="hybridMultilevel"/>
    <w:tmpl w:val="A23A0656"/>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31">
    <w:nsid w:val="4C035CFD"/>
    <w:multiLevelType w:val="hybridMultilevel"/>
    <w:tmpl w:val="9E28F1C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0614F2"/>
    <w:multiLevelType w:val="hybridMultilevel"/>
    <w:tmpl w:val="9894D2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4F8F57CB"/>
    <w:multiLevelType w:val="multilevel"/>
    <w:tmpl w:val="7C1A8292"/>
    <w:lvl w:ilvl="0">
      <w:start w:val="1"/>
      <w:numFmt w:val="decimal"/>
      <w:lvlText w:val="%1."/>
      <w:lvlJc w:val="left"/>
      <w:pPr>
        <w:ind w:left="780" w:hanging="390"/>
      </w:pPr>
      <w:rPr>
        <w:rFonts w:hint="default"/>
      </w:rPr>
    </w:lvl>
    <w:lvl w:ilvl="1">
      <w:start w:val="1"/>
      <w:numFmt w:val="decimal"/>
      <w:lvlText w:val="%1.%2."/>
      <w:lvlJc w:val="left"/>
      <w:pPr>
        <w:ind w:left="1110" w:hanging="720"/>
      </w:pPr>
      <w:rPr>
        <w:rFonts w:hint="default"/>
        <w:sz w:val="24"/>
        <w:szCs w:val="24"/>
      </w:rPr>
    </w:lvl>
    <w:lvl w:ilvl="2">
      <w:start w:val="1"/>
      <w:numFmt w:val="decimal"/>
      <w:lvlText w:val="%1.%2.%3."/>
      <w:lvlJc w:val="left"/>
      <w:pPr>
        <w:ind w:left="1110" w:hanging="720"/>
      </w:pPr>
      <w:rPr>
        <w:rFonts w:hint="default"/>
      </w:rPr>
    </w:lvl>
    <w:lvl w:ilvl="3">
      <w:start w:val="1"/>
      <w:numFmt w:val="decimal"/>
      <w:lvlText w:val="%1.%2.%3.%4."/>
      <w:lvlJc w:val="left"/>
      <w:pPr>
        <w:ind w:left="1470" w:hanging="1080"/>
      </w:pPr>
      <w:rPr>
        <w:rFonts w:hint="default"/>
      </w:rPr>
    </w:lvl>
    <w:lvl w:ilvl="4">
      <w:start w:val="1"/>
      <w:numFmt w:val="decimal"/>
      <w:lvlText w:val="%1.%2.%3.%4.%5."/>
      <w:lvlJc w:val="left"/>
      <w:pPr>
        <w:ind w:left="1470" w:hanging="1080"/>
      </w:pPr>
      <w:rPr>
        <w:rFonts w:hint="default"/>
      </w:rPr>
    </w:lvl>
    <w:lvl w:ilvl="5">
      <w:start w:val="1"/>
      <w:numFmt w:val="decimal"/>
      <w:lvlText w:val="%1.%2.%3.%4.%5.%6."/>
      <w:lvlJc w:val="left"/>
      <w:pPr>
        <w:ind w:left="1830" w:hanging="144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2190" w:hanging="1800"/>
      </w:pPr>
      <w:rPr>
        <w:rFonts w:hint="default"/>
      </w:rPr>
    </w:lvl>
    <w:lvl w:ilvl="8">
      <w:start w:val="1"/>
      <w:numFmt w:val="decimal"/>
      <w:lvlText w:val="%1.%2.%3.%4.%5.%6.%7.%8.%9."/>
      <w:lvlJc w:val="left"/>
      <w:pPr>
        <w:ind w:left="2550" w:hanging="2160"/>
      </w:pPr>
      <w:rPr>
        <w:rFonts w:hint="default"/>
      </w:rPr>
    </w:lvl>
  </w:abstractNum>
  <w:abstractNum w:abstractNumId="34">
    <w:nsid w:val="4FC326B3"/>
    <w:multiLevelType w:val="hybridMultilevel"/>
    <w:tmpl w:val="61EE6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12B16A6"/>
    <w:multiLevelType w:val="hybridMultilevel"/>
    <w:tmpl w:val="13CAAA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1F62218"/>
    <w:multiLevelType w:val="hybridMultilevel"/>
    <w:tmpl w:val="EE9457A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nsid w:val="59C4064B"/>
    <w:multiLevelType w:val="hybridMultilevel"/>
    <w:tmpl w:val="E85228D8"/>
    <w:lvl w:ilvl="0" w:tplc="58D8D5B2">
      <w:start w:val="1"/>
      <w:numFmt w:val="decimal"/>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5A9E2142"/>
    <w:multiLevelType w:val="hybridMultilevel"/>
    <w:tmpl w:val="678E0E66"/>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5AF24638"/>
    <w:multiLevelType w:val="hybridMultilevel"/>
    <w:tmpl w:val="3E06DCAE"/>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40">
    <w:nsid w:val="5B581000"/>
    <w:multiLevelType w:val="hybridMultilevel"/>
    <w:tmpl w:val="E948FDA2"/>
    <w:lvl w:ilvl="0" w:tplc="2ADA738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5D5143EA"/>
    <w:multiLevelType w:val="hybridMultilevel"/>
    <w:tmpl w:val="678E0E66"/>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64B132AE"/>
    <w:multiLevelType w:val="hybridMultilevel"/>
    <w:tmpl w:val="D3329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41330E"/>
    <w:multiLevelType w:val="hybridMultilevel"/>
    <w:tmpl w:val="FA88C512"/>
    <w:lvl w:ilvl="0" w:tplc="B8DC7176">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6BD63A74"/>
    <w:multiLevelType w:val="hybridMultilevel"/>
    <w:tmpl w:val="8766B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6C8E5579"/>
    <w:multiLevelType w:val="hybridMultilevel"/>
    <w:tmpl w:val="C49AED9E"/>
    <w:lvl w:ilvl="0" w:tplc="70943F04">
      <w:start w:val="1"/>
      <w:numFmt w:val="decimal"/>
      <w:lvlText w:val="%1."/>
      <w:lvlJc w:val="left"/>
      <w:pPr>
        <w:ind w:left="450" w:hanging="360"/>
      </w:pPr>
      <w:rPr>
        <w:rFonts w:ascii="Arial" w:hAnsi="Arial" w:cs="Arial" w:hint="default"/>
        <w:i w:val="0"/>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6">
    <w:nsid w:val="6E3F2F80"/>
    <w:multiLevelType w:val="hybridMultilevel"/>
    <w:tmpl w:val="D51C0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11A4CC5"/>
    <w:multiLevelType w:val="hybridMultilevel"/>
    <w:tmpl w:val="DE32C72E"/>
    <w:lvl w:ilvl="0" w:tplc="04090015">
      <w:start w:val="1"/>
      <w:numFmt w:val="decimal"/>
      <w:lvlText w:val="%1."/>
      <w:lvlJc w:val="left"/>
      <w:pPr>
        <w:ind w:left="720" w:hanging="360"/>
      </w:pPr>
    </w:lvl>
    <w:lvl w:ilvl="1" w:tplc="20129CB0" w:tentative="1">
      <w:start w:val="1"/>
      <w:numFmt w:val="lowerLetter"/>
      <w:lvlText w:val="%2."/>
      <w:lvlJc w:val="left"/>
      <w:pPr>
        <w:ind w:left="1440" w:hanging="360"/>
      </w:pPr>
    </w:lvl>
    <w:lvl w:ilvl="2" w:tplc="3A02E294"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176BE8"/>
    <w:multiLevelType w:val="hybridMultilevel"/>
    <w:tmpl w:val="A09C30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5D601D"/>
    <w:multiLevelType w:val="hybridMultilevel"/>
    <w:tmpl w:val="8CAE50B4"/>
    <w:lvl w:ilvl="0" w:tplc="04090017">
      <w:start w:val="1"/>
      <w:numFmt w:val="lowerLetter"/>
      <w:lvlText w:val="%1)"/>
      <w:lvlJc w:val="left"/>
      <w:pPr>
        <w:ind w:left="720" w:hanging="360"/>
      </w:pPr>
      <w:rPr>
        <w:rFonts w:hint="default"/>
      </w:rPr>
    </w:lvl>
    <w:lvl w:ilvl="1" w:tplc="477CCB7E">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9"/>
  </w:num>
  <w:num w:numId="3">
    <w:abstractNumId w:val="47"/>
  </w:num>
  <w:num w:numId="4">
    <w:abstractNumId w:val="6"/>
  </w:num>
  <w:num w:numId="5">
    <w:abstractNumId w:val="23"/>
  </w:num>
  <w:num w:numId="6">
    <w:abstractNumId w:val="21"/>
  </w:num>
  <w:num w:numId="7">
    <w:abstractNumId w:val="5"/>
  </w:num>
  <w:num w:numId="8">
    <w:abstractNumId w:val="25"/>
  </w:num>
  <w:num w:numId="9">
    <w:abstractNumId w:val="12"/>
  </w:num>
  <w:num w:numId="10">
    <w:abstractNumId w:val="33"/>
  </w:num>
  <w:num w:numId="11">
    <w:abstractNumId w:val="11"/>
  </w:num>
  <w:num w:numId="12">
    <w:abstractNumId w:val="13"/>
  </w:num>
  <w:num w:numId="13">
    <w:abstractNumId w:val="26"/>
  </w:num>
  <w:num w:numId="14">
    <w:abstractNumId w:val="31"/>
  </w:num>
  <w:num w:numId="15">
    <w:abstractNumId w:val="37"/>
  </w:num>
  <w:num w:numId="16">
    <w:abstractNumId w:val="27"/>
  </w:num>
  <w:num w:numId="17">
    <w:abstractNumId w:val="35"/>
  </w:num>
  <w:num w:numId="18">
    <w:abstractNumId w:val="41"/>
  </w:num>
  <w:num w:numId="19">
    <w:abstractNumId w:val="22"/>
  </w:num>
  <w:num w:numId="20">
    <w:abstractNumId w:val="28"/>
  </w:num>
  <w:num w:numId="21">
    <w:abstractNumId w:val="14"/>
  </w:num>
  <w:num w:numId="22">
    <w:abstractNumId w:val="3"/>
  </w:num>
  <w:num w:numId="23">
    <w:abstractNumId w:val="19"/>
  </w:num>
  <w:num w:numId="24">
    <w:abstractNumId w:val="49"/>
  </w:num>
  <w:num w:numId="25">
    <w:abstractNumId w:val="15"/>
  </w:num>
  <w:num w:numId="26">
    <w:abstractNumId w:val="9"/>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num>
  <w:num w:numId="47">
    <w:abstractNumId w:val="0"/>
  </w:num>
  <w:num w:numId="48">
    <w:abstractNumId w:val="20"/>
  </w:num>
  <w:num w:numId="49">
    <w:abstractNumId w:val="32"/>
  </w:num>
  <w:num w:numId="50">
    <w:abstractNumId w:val="8"/>
  </w:num>
  <w:num w:numId="51">
    <w:abstractNumId w:val="42"/>
  </w:num>
  <w:num w:numId="52">
    <w:abstractNumId w:val="38"/>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stylePaneFormatFilter w:val="3F01"/>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0"/>
    <w:footnote w:id="1"/>
  </w:footnotePr>
  <w:endnotePr>
    <w:endnote w:id="0"/>
    <w:endnote w:id="1"/>
  </w:endnotePr>
  <w:compat/>
  <w:rsids>
    <w:rsidRoot w:val="00646AD3"/>
    <w:rsid w:val="00000373"/>
    <w:rsid w:val="00000CAC"/>
    <w:rsid w:val="00005203"/>
    <w:rsid w:val="00005E46"/>
    <w:rsid w:val="00017773"/>
    <w:rsid w:val="00020FF2"/>
    <w:rsid w:val="0002429C"/>
    <w:rsid w:val="0003417B"/>
    <w:rsid w:val="00035431"/>
    <w:rsid w:val="00036B95"/>
    <w:rsid w:val="0004154C"/>
    <w:rsid w:val="00045EEF"/>
    <w:rsid w:val="0005109F"/>
    <w:rsid w:val="000524AC"/>
    <w:rsid w:val="00052C37"/>
    <w:rsid w:val="0005574F"/>
    <w:rsid w:val="00062303"/>
    <w:rsid w:val="00070F1F"/>
    <w:rsid w:val="0007242B"/>
    <w:rsid w:val="000731EA"/>
    <w:rsid w:val="00077182"/>
    <w:rsid w:val="00081187"/>
    <w:rsid w:val="000836FA"/>
    <w:rsid w:val="00093E9C"/>
    <w:rsid w:val="00094A64"/>
    <w:rsid w:val="00094FF3"/>
    <w:rsid w:val="000A034A"/>
    <w:rsid w:val="000A056A"/>
    <w:rsid w:val="000C794F"/>
    <w:rsid w:val="000D0119"/>
    <w:rsid w:val="000D68B5"/>
    <w:rsid w:val="000E6572"/>
    <w:rsid w:val="000F3B56"/>
    <w:rsid w:val="001054CE"/>
    <w:rsid w:val="00114291"/>
    <w:rsid w:val="00123B60"/>
    <w:rsid w:val="00134955"/>
    <w:rsid w:val="0013707F"/>
    <w:rsid w:val="00141482"/>
    <w:rsid w:val="00151308"/>
    <w:rsid w:val="00151DE0"/>
    <w:rsid w:val="00155494"/>
    <w:rsid w:val="001640DC"/>
    <w:rsid w:val="0017644E"/>
    <w:rsid w:val="00182D89"/>
    <w:rsid w:val="001859E9"/>
    <w:rsid w:val="0018729C"/>
    <w:rsid w:val="00190887"/>
    <w:rsid w:val="00190CB5"/>
    <w:rsid w:val="00193AB5"/>
    <w:rsid w:val="001B15DC"/>
    <w:rsid w:val="001C43BC"/>
    <w:rsid w:val="001C631C"/>
    <w:rsid w:val="001C6404"/>
    <w:rsid w:val="001D0CA0"/>
    <w:rsid w:val="001D1766"/>
    <w:rsid w:val="001D46D1"/>
    <w:rsid w:val="001E48DE"/>
    <w:rsid w:val="001E693A"/>
    <w:rsid w:val="001F27EC"/>
    <w:rsid w:val="00201B11"/>
    <w:rsid w:val="00210C2C"/>
    <w:rsid w:val="002203D5"/>
    <w:rsid w:val="00220CBC"/>
    <w:rsid w:val="00225ACC"/>
    <w:rsid w:val="002319D1"/>
    <w:rsid w:val="00233382"/>
    <w:rsid w:val="002355D0"/>
    <w:rsid w:val="00235A7F"/>
    <w:rsid w:val="00241D8C"/>
    <w:rsid w:val="00245BDC"/>
    <w:rsid w:val="002464D6"/>
    <w:rsid w:val="00246F6D"/>
    <w:rsid w:val="002500A4"/>
    <w:rsid w:val="00250FA4"/>
    <w:rsid w:val="00251562"/>
    <w:rsid w:val="002565C9"/>
    <w:rsid w:val="00260C83"/>
    <w:rsid w:val="00260E61"/>
    <w:rsid w:val="0026444A"/>
    <w:rsid w:val="00267721"/>
    <w:rsid w:val="00270A89"/>
    <w:rsid w:val="0027498F"/>
    <w:rsid w:val="002806BC"/>
    <w:rsid w:val="00285A42"/>
    <w:rsid w:val="00287BD4"/>
    <w:rsid w:val="002A248F"/>
    <w:rsid w:val="002A33D9"/>
    <w:rsid w:val="002A432D"/>
    <w:rsid w:val="002B1D2D"/>
    <w:rsid w:val="002B76E8"/>
    <w:rsid w:val="002C096C"/>
    <w:rsid w:val="002C5795"/>
    <w:rsid w:val="002C5BA7"/>
    <w:rsid w:val="002C74D6"/>
    <w:rsid w:val="002D664F"/>
    <w:rsid w:val="002E4EDC"/>
    <w:rsid w:val="002E5EE9"/>
    <w:rsid w:val="002F1C4B"/>
    <w:rsid w:val="002F24C2"/>
    <w:rsid w:val="002F3D93"/>
    <w:rsid w:val="002F4399"/>
    <w:rsid w:val="002F7640"/>
    <w:rsid w:val="003008B5"/>
    <w:rsid w:val="003021AC"/>
    <w:rsid w:val="00302A99"/>
    <w:rsid w:val="003055F9"/>
    <w:rsid w:val="00314D04"/>
    <w:rsid w:val="003153D2"/>
    <w:rsid w:val="00317417"/>
    <w:rsid w:val="0032559E"/>
    <w:rsid w:val="00333A9F"/>
    <w:rsid w:val="00337E3D"/>
    <w:rsid w:val="00355971"/>
    <w:rsid w:val="0036239E"/>
    <w:rsid w:val="00370DD1"/>
    <w:rsid w:val="00370E25"/>
    <w:rsid w:val="003742E2"/>
    <w:rsid w:val="0037531F"/>
    <w:rsid w:val="00376884"/>
    <w:rsid w:val="00377B76"/>
    <w:rsid w:val="003968C4"/>
    <w:rsid w:val="00396E5A"/>
    <w:rsid w:val="003A2360"/>
    <w:rsid w:val="003B33DA"/>
    <w:rsid w:val="003C3D85"/>
    <w:rsid w:val="003C517C"/>
    <w:rsid w:val="003C784B"/>
    <w:rsid w:val="003D0355"/>
    <w:rsid w:val="003D04B0"/>
    <w:rsid w:val="003E44FF"/>
    <w:rsid w:val="003F22E4"/>
    <w:rsid w:val="003F2459"/>
    <w:rsid w:val="003F2877"/>
    <w:rsid w:val="00401D1B"/>
    <w:rsid w:val="0040203D"/>
    <w:rsid w:val="00403658"/>
    <w:rsid w:val="00410C11"/>
    <w:rsid w:val="0043221B"/>
    <w:rsid w:val="004425AE"/>
    <w:rsid w:val="00443DD5"/>
    <w:rsid w:val="004453F5"/>
    <w:rsid w:val="0046203E"/>
    <w:rsid w:val="004653FF"/>
    <w:rsid w:val="00472F7A"/>
    <w:rsid w:val="004B4122"/>
    <w:rsid w:val="004B76D0"/>
    <w:rsid w:val="004C2127"/>
    <w:rsid w:val="004C2FF3"/>
    <w:rsid w:val="004C33B6"/>
    <w:rsid w:val="004C4BAE"/>
    <w:rsid w:val="004C7AA0"/>
    <w:rsid w:val="004D5762"/>
    <w:rsid w:val="004E183D"/>
    <w:rsid w:val="004E2A72"/>
    <w:rsid w:val="004E3CF6"/>
    <w:rsid w:val="004F050C"/>
    <w:rsid w:val="004F2028"/>
    <w:rsid w:val="00505AD7"/>
    <w:rsid w:val="00506596"/>
    <w:rsid w:val="005077DB"/>
    <w:rsid w:val="0051516E"/>
    <w:rsid w:val="00515C4E"/>
    <w:rsid w:val="00516ED6"/>
    <w:rsid w:val="0052395D"/>
    <w:rsid w:val="005258CA"/>
    <w:rsid w:val="00525B13"/>
    <w:rsid w:val="00527981"/>
    <w:rsid w:val="00530876"/>
    <w:rsid w:val="00533C43"/>
    <w:rsid w:val="00537BB1"/>
    <w:rsid w:val="00541246"/>
    <w:rsid w:val="00547527"/>
    <w:rsid w:val="005577D5"/>
    <w:rsid w:val="00560B8F"/>
    <w:rsid w:val="00560DAD"/>
    <w:rsid w:val="00562E35"/>
    <w:rsid w:val="005655B2"/>
    <w:rsid w:val="00577F25"/>
    <w:rsid w:val="00582E7B"/>
    <w:rsid w:val="00586B70"/>
    <w:rsid w:val="00592A9D"/>
    <w:rsid w:val="005D0535"/>
    <w:rsid w:val="005D1D1F"/>
    <w:rsid w:val="005D3379"/>
    <w:rsid w:val="005D6B18"/>
    <w:rsid w:val="005F2EF9"/>
    <w:rsid w:val="0060039D"/>
    <w:rsid w:val="006018DD"/>
    <w:rsid w:val="00602DFB"/>
    <w:rsid w:val="006038F3"/>
    <w:rsid w:val="0061450A"/>
    <w:rsid w:val="00622FD8"/>
    <w:rsid w:val="00624A31"/>
    <w:rsid w:val="00626900"/>
    <w:rsid w:val="006274B5"/>
    <w:rsid w:val="00632897"/>
    <w:rsid w:val="006342D2"/>
    <w:rsid w:val="0063507F"/>
    <w:rsid w:val="00635C93"/>
    <w:rsid w:val="00636181"/>
    <w:rsid w:val="00641B59"/>
    <w:rsid w:val="00644036"/>
    <w:rsid w:val="00644F3F"/>
    <w:rsid w:val="0064598A"/>
    <w:rsid w:val="00646AD3"/>
    <w:rsid w:val="006501E2"/>
    <w:rsid w:val="00656FC3"/>
    <w:rsid w:val="00662AA0"/>
    <w:rsid w:val="006640FC"/>
    <w:rsid w:val="00665E8B"/>
    <w:rsid w:val="00666EA2"/>
    <w:rsid w:val="0067498A"/>
    <w:rsid w:val="00674DCD"/>
    <w:rsid w:val="00682E98"/>
    <w:rsid w:val="0068360D"/>
    <w:rsid w:val="0068403C"/>
    <w:rsid w:val="006878DF"/>
    <w:rsid w:val="00691C34"/>
    <w:rsid w:val="00692767"/>
    <w:rsid w:val="00693C9D"/>
    <w:rsid w:val="006A2A0F"/>
    <w:rsid w:val="006A6D3F"/>
    <w:rsid w:val="006B1C9C"/>
    <w:rsid w:val="006B7A4A"/>
    <w:rsid w:val="006C2483"/>
    <w:rsid w:val="006C5F04"/>
    <w:rsid w:val="006D18DA"/>
    <w:rsid w:val="006D24C8"/>
    <w:rsid w:val="006D78FA"/>
    <w:rsid w:val="006E2A29"/>
    <w:rsid w:val="006E6874"/>
    <w:rsid w:val="006E767A"/>
    <w:rsid w:val="006F339A"/>
    <w:rsid w:val="00701FF8"/>
    <w:rsid w:val="007105D2"/>
    <w:rsid w:val="007118E7"/>
    <w:rsid w:val="0071457D"/>
    <w:rsid w:val="0072293F"/>
    <w:rsid w:val="007256B8"/>
    <w:rsid w:val="00725FF5"/>
    <w:rsid w:val="007267EA"/>
    <w:rsid w:val="00726B4C"/>
    <w:rsid w:val="00727505"/>
    <w:rsid w:val="00732911"/>
    <w:rsid w:val="00743396"/>
    <w:rsid w:val="007436CC"/>
    <w:rsid w:val="007454D2"/>
    <w:rsid w:val="00750708"/>
    <w:rsid w:val="007517E3"/>
    <w:rsid w:val="00751BB4"/>
    <w:rsid w:val="007642DB"/>
    <w:rsid w:val="00766D05"/>
    <w:rsid w:val="00771D24"/>
    <w:rsid w:val="007728C5"/>
    <w:rsid w:val="00772AAE"/>
    <w:rsid w:val="00783648"/>
    <w:rsid w:val="0078788A"/>
    <w:rsid w:val="007A6A46"/>
    <w:rsid w:val="007A6BD4"/>
    <w:rsid w:val="007B55BF"/>
    <w:rsid w:val="007C06DE"/>
    <w:rsid w:val="007D5C12"/>
    <w:rsid w:val="007E0526"/>
    <w:rsid w:val="007E20B2"/>
    <w:rsid w:val="007E5DE7"/>
    <w:rsid w:val="008017BA"/>
    <w:rsid w:val="00802BF0"/>
    <w:rsid w:val="008101BA"/>
    <w:rsid w:val="0081085C"/>
    <w:rsid w:val="0081275A"/>
    <w:rsid w:val="00816985"/>
    <w:rsid w:val="00816E66"/>
    <w:rsid w:val="0082583A"/>
    <w:rsid w:val="00856A43"/>
    <w:rsid w:val="00856DA5"/>
    <w:rsid w:val="00861D67"/>
    <w:rsid w:val="00864D80"/>
    <w:rsid w:val="00875B4A"/>
    <w:rsid w:val="00881C1C"/>
    <w:rsid w:val="0088430B"/>
    <w:rsid w:val="00886099"/>
    <w:rsid w:val="00887C1C"/>
    <w:rsid w:val="008913EB"/>
    <w:rsid w:val="0089396B"/>
    <w:rsid w:val="008A23F9"/>
    <w:rsid w:val="008A3777"/>
    <w:rsid w:val="008C0D87"/>
    <w:rsid w:val="008C3C39"/>
    <w:rsid w:val="008C448A"/>
    <w:rsid w:val="008C5D69"/>
    <w:rsid w:val="008D2898"/>
    <w:rsid w:val="008D356C"/>
    <w:rsid w:val="008D36C0"/>
    <w:rsid w:val="008E5865"/>
    <w:rsid w:val="008F0498"/>
    <w:rsid w:val="008F4886"/>
    <w:rsid w:val="00901AC2"/>
    <w:rsid w:val="00901AFC"/>
    <w:rsid w:val="009054AD"/>
    <w:rsid w:val="00912ED1"/>
    <w:rsid w:val="00913F1E"/>
    <w:rsid w:val="009245C5"/>
    <w:rsid w:val="0092651B"/>
    <w:rsid w:val="009318E4"/>
    <w:rsid w:val="00933764"/>
    <w:rsid w:val="00936B5D"/>
    <w:rsid w:val="00944114"/>
    <w:rsid w:val="009468B4"/>
    <w:rsid w:val="00950AC0"/>
    <w:rsid w:val="009538DD"/>
    <w:rsid w:val="00954B14"/>
    <w:rsid w:val="00956E2F"/>
    <w:rsid w:val="0096120C"/>
    <w:rsid w:val="00963A61"/>
    <w:rsid w:val="00964ADB"/>
    <w:rsid w:val="009650D7"/>
    <w:rsid w:val="0097090D"/>
    <w:rsid w:val="00973464"/>
    <w:rsid w:val="0097531F"/>
    <w:rsid w:val="00975FED"/>
    <w:rsid w:val="00976F02"/>
    <w:rsid w:val="00980457"/>
    <w:rsid w:val="00981AEF"/>
    <w:rsid w:val="00987CEF"/>
    <w:rsid w:val="00992EEA"/>
    <w:rsid w:val="009937ED"/>
    <w:rsid w:val="00994F83"/>
    <w:rsid w:val="00995E4A"/>
    <w:rsid w:val="009A130A"/>
    <w:rsid w:val="009A160A"/>
    <w:rsid w:val="009B18E4"/>
    <w:rsid w:val="009B4A62"/>
    <w:rsid w:val="009B6231"/>
    <w:rsid w:val="009C4588"/>
    <w:rsid w:val="009C5866"/>
    <w:rsid w:val="009C6E88"/>
    <w:rsid w:val="009D595C"/>
    <w:rsid w:val="009E2523"/>
    <w:rsid w:val="009F1749"/>
    <w:rsid w:val="009F1DB8"/>
    <w:rsid w:val="009F64A9"/>
    <w:rsid w:val="00A02CCF"/>
    <w:rsid w:val="00A07A79"/>
    <w:rsid w:val="00A17B6E"/>
    <w:rsid w:val="00A2685D"/>
    <w:rsid w:val="00A30361"/>
    <w:rsid w:val="00A3109F"/>
    <w:rsid w:val="00A31C14"/>
    <w:rsid w:val="00A35655"/>
    <w:rsid w:val="00A35AC1"/>
    <w:rsid w:val="00A51965"/>
    <w:rsid w:val="00A57B1B"/>
    <w:rsid w:val="00A64D9F"/>
    <w:rsid w:val="00A64F39"/>
    <w:rsid w:val="00A73ADE"/>
    <w:rsid w:val="00A75DE4"/>
    <w:rsid w:val="00A81F64"/>
    <w:rsid w:val="00A83A9B"/>
    <w:rsid w:val="00A8726A"/>
    <w:rsid w:val="00A96A1C"/>
    <w:rsid w:val="00A96BB1"/>
    <w:rsid w:val="00A9728D"/>
    <w:rsid w:val="00AA05A0"/>
    <w:rsid w:val="00AA103E"/>
    <w:rsid w:val="00AA3334"/>
    <w:rsid w:val="00AA3A18"/>
    <w:rsid w:val="00AA47E7"/>
    <w:rsid w:val="00AA532D"/>
    <w:rsid w:val="00AC52D4"/>
    <w:rsid w:val="00AC6BC5"/>
    <w:rsid w:val="00AC76F6"/>
    <w:rsid w:val="00AD195B"/>
    <w:rsid w:val="00AD2EEF"/>
    <w:rsid w:val="00B03B64"/>
    <w:rsid w:val="00B05D72"/>
    <w:rsid w:val="00B06208"/>
    <w:rsid w:val="00B06AC9"/>
    <w:rsid w:val="00B07AEE"/>
    <w:rsid w:val="00B10150"/>
    <w:rsid w:val="00B136E5"/>
    <w:rsid w:val="00B157B0"/>
    <w:rsid w:val="00B159DA"/>
    <w:rsid w:val="00B202EA"/>
    <w:rsid w:val="00B228E1"/>
    <w:rsid w:val="00B23832"/>
    <w:rsid w:val="00B23C79"/>
    <w:rsid w:val="00B26BA5"/>
    <w:rsid w:val="00B457B3"/>
    <w:rsid w:val="00B46124"/>
    <w:rsid w:val="00B51AED"/>
    <w:rsid w:val="00B53FF1"/>
    <w:rsid w:val="00B60572"/>
    <w:rsid w:val="00B61DEA"/>
    <w:rsid w:val="00B63CA3"/>
    <w:rsid w:val="00B67065"/>
    <w:rsid w:val="00B749DB"/>
    <w:rsid w:val="00B77DE0"/>
    <w:rsid w:val="00B858A3"/>
    <w:rsid w:val="00B86672"/>
    <w:rsid w:val="00B930A0"/>
    <w:rsid w:val="00B943A2"/>
    <w:rsid w:val="00B973C6"/>
    <w:rsid w:val="00BA0C43"/>
    <w:rsid w:val="00BA2A41"/>
    <w:rsid w:val="00BA74E5"/>
    <w:rsid w:val="00BB61F1"/>
    <w:rsid w:val="00BB6A04"/>
    <w:rsid w:val="00BB7367"/>
    <w:rsid w:val="00BC5A8F"/>
    <w:rsid w:val="00BC6188"/>
    <w:rsid w:val="00BD26B6"/>
    <w:rsid w:val="00BD7A4F"/>
    <w:rsid w:val="00BE58ED"/>
    <w:rsid w:val="00BE5B75"/>
    <w:rsid w:val="00BF3D5A"/>
    <w:rsid w:val="00C02491"/>
    <w:rsid w:val="00C02CAF"/>
    <w:rsid w:val="00C0328C"/>
    <w:rsid w:val="00C214C1"/>
    <w:rsid w:val="00C326F7"/>
    <w:rsid w:val="00C32D61"/>
    <w:rsid w:val="00C33EE5"/>
    <w:rsid w:val="00C51F5E"/>
    <w:rsid w:val="00C552F7"/>
    <w:rsid w:val="00C57458"/>
    <w:rsid w:val="00C5787C"/>
    <w:rsid w:val="00C60BF7"/>
    <w:rsid w:val="00C811FA"/>
    <w:rsid w:val="00C848E6"/>
    <w:rsid w:val="00C90610"/>
    <w:rsid w:val="00C906C9"/>
    <w:rsid w:val="00C9209C"/>
    <w:rsid w:val="00C97B6A"/>
    <w:rsid w:val="00CA378E"/>
    <w:rsid w:val="00CA4F23"/>
    <w:rsid w:val="00CB62E9"/>
    <w:rsid w:val="00CC5512"/>
    <w:rsid w:val="00CC68CC"/>
    <w:rsid w:val="00CD54EA"/>
    <w:rsid w:val="00CD5B07"/>
    <w:rsid w:val="00CE0047"/>
    <w:rsid w:val="00CF5E92"/>
    <w:rsid w:val="00D04347"/>
    <w:rsid w:val="00D04620"/>
    <w:rsid w:val="00D16F4A"/>
    <w:rsid w:val="00D267A6"/>
    <w:rsid w:val="00D37844"/>
    <w:rsid w:val="00D54E25"/>
    <w:rsid w:val="00D57294"/>
    <w:rsid w:val="00D62109"/>
    <w:rsid w:val="00D638B5"/>
    <w:rsid w:val="00D703CA"/>
    <w:rsid w:val="00D73CB4"/>
    <w:rsid w:val="00D80C9C"/>
    <w:rsid w:val="00D81E85"/>
    <w:rsid w:val="00D93305"/>
    <w:rsid w:val="00D9401F"/>
    <w:rsid w:val="00DA2853"/>
    <w:rsid w:val="00DA57B9"/>
    <w:rsid w:val="00DB263F"/>
    <w:rsid w:val="00DC5BC6"/>
    <w:rsid w:val="00DC70FC"/>
    <w:rsid w:val="00DD6B1E"/>
    <w:rsid w:val="00DE5D4E"/>
    <w:rsid w:val="00DF06E9"/>
    <w:rsid w:val="00DF14E7"/>
    <w:rsid w:val="00DF227A"/>
    <w:rsid w:val="00DF3171"/>
    <w:rsid w:val="00DF332F"/>
    <w:rsid w:val="00E02D68"/>
    <w:rsid w:val="00E042C8"/>
    <w:rsid w:val="00E073D2"/>
    <w:rsid w:val="00E15845"/>
    <w:rsid w:val="00E16352"/>
    <w:rsid w:val="00E25816"/>
    <w:rsid w:val="00E41DAE"/>
    <w:rsid w:val="00E478EA"/>
    <w:rsid w:val="00E50323"/>
    <w:rsid w:val="00E50642"/>
    <w:rsid w:val="00E67E32"/>
    <w:rsid w:val="00E97F8A"/>
    <w:rsid w:val="00EA22C1"/>
    <w:rsid w:val="00EC26AE"/>
    <w:rsid w:val="00EC5C06"/>
    <w:rsid w:val="00ED1A66"/>
    <w:rsid w:val="00ED52C2"/>
    <w:rsid w:val="00EF1FDC"/>
    <w:rsid w:val="00EF5B0C"/>
    <w:rsid w:val="00F0013F"/>
    <w:rsid w:val="00F01406"/>
    <w:rsid w:val="00F0214C"/>
    <w:rsid w:val="00F12EAE"/>
    <w:rsid w:val="00F12F4B"/>
    <w:rsid w:val="00F1515E"/>
    <w:rsid w:val="00F17A2C"/>
    <w:rsid w:val="00F237AA"/>
    <w:rsid w:val="00F30576"/>
    <w:rsid w:val="00F36700"/>
    <w:rsid w:val="00F4173F"/>
    <w:rsid w:val="00F42104"/>
    <w:rsid w:val="00F475D1"/>
    <w:rsid w:val="00F511AC"/>
    <w:rsid w:val="00F5668A"/>
    <w:rsid w:val="00F56DE3"/>
    <w:rsid w:val="00F777CE"/>
    <w:rsid w:val="00F82E5C"/>
    <w:rsid w:val="00F92A7A"/>
    <w:rsid w:val="00FB0658"/>
    <w:rsid w:val="00FB3F85"/>
    <w:rsid w:val="00FB4E28"/>
    <w:rsid w:val="00FB4E88"/>
    <w:rsid w:val="00FB5B18"/>
    <w:rsid w:val="00FB7E67"/>
    <w:rsid w:val="00FC2E81"/>
    <w:rsid w:val="00FC761E"/>
    <w:rsid w:val="00FD100A"/>
    <w:rsid w:val="00FD2DEA"/>
    <w:rsid w:val="00FD363E"/>
    <w:rsid w:val="00FE064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10" type="connector" idref="#_x0000_s1046"/>
        <o:r id="V:Rule11" type="connector" idref="#_x0000_s1043"/>
        <o:r id="V:Rule12" type="connector" idref="#_x0000_s1047"/>
        <o:r id="V:Rule13" type="connector" idref="#_x0000_s1042"/>
        <o:r id="V:Rule14" type="connector" idref="#_x0000_s1048"/>
        <o:r id="V:Rule15" type="connector" idref="#_x0000_s1053"/>
        <o:r id="V:Rule16" type="connector" idref="#_x0000_s1052"/>
        <o:r id="V:Rule17" type="connector" idref="#_x0000_s1045"/>
        <o:r id="V:Rule18"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6AD3"/>
    <w:pPr>
      <w:ind w:left="720"/>
      <w:contextualSpacing/>
    </w:pPr>
  </w:style>
  <w:style w:type="paragraph" w:styleId="BodyTextIndent">
    <w:name w:val="Body Text Indent"/>
    <w:basedOn w:val="Normal"/>
    <w:rsid w:val="00F5668A"/>
    <w:pPr>
      <w:spacing w:after="120"/>
      <w:ind w:left="360"/>
    </w:pPr>
  </w:style>
  <w:style w:type="paragraph" w:styleId="BodyText3">
    <w:name w:val="Body Text 3"/>
    <w:basedOn w:val="Normal"/>
    <w:rsid w:val="00F5668A"/>
    <w:pPr>
      <w:spacing w:after="120"/>
    </w:pPr>
    <w:rPr>
      <w:sz w:val="16"/>
      <w:szCs w:val="16"/>
    </w:rPr>
  </w:style>
  <w:style w:type="paragraph" w:styleId="Footer">
    <w:name w:val="footer"/>
    <w:basedOn w:val="Normal"/>
    <w:link w:val="FooterChar"/>
    <w:uiPriority w:val="99"/>
    <w:rsid w:val="00F5668A"/>
    <w:pPr>
      <w:tabs>
        <w:tab w:val="center" w:pos="4153"/>
        <w:tab w:val="right" w:pos="8306"/>
      </w:tabs>
    </w:pPr>
  </w:style>
  <w:style w:type="character" w:styleId="PageNumber">
    <w:name w:val="page number"/>
    <w:basedOn w:val="DefaultParagraphFont"/>
    <w:rsid w:val="00B858A3"/>
  </w:style>
  <w:style w:type="paragraph" w:customStyle="1" w:styleId="Default">
    <w:name w:val="Default"/>
    <w:rsid w:val="00B749DB"/>
    <w:pPr>
      <w:autoSpaceDE w:val="0"/>
      <w:autoSpaceDN w:val="0"/>
      <w:adjustRightInd w:val="0"/>
    </w:pPr>
    <w:rPr>
      <w:rFonts w:eastAsiaTheme="minorHAnsi"/>
      <w:color w:val="000000"/>
      <w:sz w:val="24"/>
      <w:szCs w:val="24"/>
    </w:rPr>
  </w:style>
  <w:style w:type="table" w:styleId="TableGrid">
    <w:name w:val="Table Grid"/>
    <w:basedOn w:val="TableNormal"/>
    <w:rsid w:val="00B63C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B63CA3"/>
    <w:rPr>
      <w:rFonts w:ascii="Tahoma" w:hAnsi="Tahoma" w:cs="Tahoma"/>
      <w:sz w:val="16"/>
      <w:szCs w:val="16"/>
    </w:rPr>
  </w:style>
  <w:style w:type="character" w:customStyle="1" w:styleId="BalloonTextChar">
    <w:name w:val="Balloon Text Char"/>
    <w:basedOn w:val="DefaultParagraphFont"/>
    <w:link w:val="BalloonText"/>
    <w:rsid w:val="00B63CA3"/>
    <w:rPr>
      <w:rFonts w:ascii="Tahoma" w:hAnsi="Tahoma" w:cs="Tahoma"/>
      <w:sz w:val="16"/>
      <w:szCs w:val="16"/>
    </w:rPr>
  </w:style>
  <w:style w:type="paragraph" w:styleId="BodyText2">
    <w:name w:val="Body Text 2"/>
    <w:basedOn w:val="Normal"/>
    <w:link w:val="BodyText2Char"/>
    <w:rsid w:val="00443DD5"/>
    <w:pPr>
      <w:spacing w:after="120" w:line="480" w:lineRule="auto"/>
    </w:pPr>
  </w:style>
  <w:style w:type="character" w:customStyle="1" w:styleId="BodyText2Char">
    <w:name w:val="Body Text 2 Char"/>
    <w:basedOn w:val="DefaultParagraphFont"/>
    <w:link w:val="BodyText2"/>
    <w:rsid w:val="00443DD5"/>
    <w:rPr>
      <w:sz w:val="24"/>
      <w:szCs w:val="24"/>
    </w:rPr>
  </w:style>
  <w:style w:type="paragraph" w:styleId="BodyTextIndent3">
    <w:name w:val="Body Text Indent 3"/>
    <w:basedOn w:val="Normal"/>
    <w:link w:val="BodyTextIndent3Char"/>
    <w:rsid w:val="00562E35"/>
    <w:pPr>
      <w:spacing w:after="120"/>
      <w:ind w:left="360"/>
    </w:pPr>
    <w:rPr>
      <w:sz w:val="16"/>
      <w:szCs w:val="16"/>
    </w:rPr>
  </w:style>
  <w:style w:type="character" w:customStyle="1" w:styleId="BodyTextIndent3Char">
    <w:name w:val="Body Text Indent 3 Char"/>
    <w:basedOn w:val="DefaultParagraphFont"/>
    <w:link w:val="BodyTextIndent3"/>
    <w:rsid w:val="00562E35"/>
    <w:rPr>
      <w:sz w:val="16"/>
      <w:szCs w:val="16"/>
    </w:rPr>
  </w:style>
  <w:style w:type="paragraph" w:styleId="Header">
    <w:name w:val="header"/>
    <w:basedOn w:val="Normal"/>
    <w:link w:val="HeaderChar"/>
    <w:uiPriority w:val="99"/>
    <w:rsid w:val="006C5F04"/>
    <w:pPr>
      <w:tabs>
        <w:tab w:val="center" w:pos="4680"/>
        <w:tab w:val="right" w:pos="9360"/>
      </w:tabs>
    </w:pPr>
  </w:style>
  <w:style w:type="character" w:customStyle="1" w:styleId="HeaderChar">
    <w:name w:val="Header Char"/>
    <w:basedOn w:val="DefaultParagraphFont"/>
    <w:link w:val="Header"/>
    <w:uiPriority w:val="99"/>
    <w:rsid w:val="006C5F04"/>
    <w:rPr>
      <w:sz w:val="24"/>
      <w:szCs w:val="24"/>
    </w:rPr>
  </w:style>
  <w:style w:type="character" w:customStyle="1" w:styleId="ListParagraphChar">
    <w:name w:val="List Paragraph Char"/>
    <w:basedOn w:val="DefaultParagraphFont"/>
    <w:link w:val="ListParagraph"/>
    <w:uiPriority w:val="34"/>
    <w:locked/>
    <w:rsid w:val="00C02CAF"/>
    <w:rPr>
      <w:sz w:val="24"/>
      <w:szCs w:val="24"/>
    </w:rPr>
  </w:style>
  <w:style w:type="paragraph" w:styleId="CommentText">
    <w:name w:val="annotation text"/>
    <w:basedOn w:val="Normal"/>
    <w:link w:val="CommentTextChar"/>
    <w:semiHidden/>
    <w:unhideWhenUsed/>
    <w:rsid w:val="00D04620"/>
    <w:pPr>
      <w:spacing w:after="160" w:line="259" w:lineRule="auto"/>
    </w:pPr>
  </w:style>
  <w:style w:type="character" w:customStyle="1" w:styleId="CommentTextChar">
    <w:name w:val="Comment Text Char"/>
    <w:basedOn w:val="DefaultParagraphFont"/>
    <w:link w:val="CommentText"/>
    <w:semiHidden/>
    <w:rsid w:val="00D04620"/>
    <w:rPr>
      <w:sz w:val="24"/>
      <w:szCs w:val="24"/>
    </w:rPr>
  </w:style>
  <w:style w:type="paragraph" w:styleId="HTMLPreformatted">
    <w:name w:val="HTML Preformatted"/>
    <w:basedOn w:val="Normal"/>
    <w:link w:val="HTMLPreformattedChar"/>
    <w:uiPriority w:val="99"/>
    <w:semiHidden/>
    <w:unhideWhenUsed/>
    <w:rsid w:val="00973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73464"/>
    <w:rPr>
      <w:rFonts w:ascii="Courier New" w:hAnsi="Courier New" w:cs="Courier New"/>
    </w:rPr>
  </w:style>
  <w:style w:type="character" w:customStyle="1" w:styleId="FooterChar">
    <w:name w:val="Footer Char"/>
    <w:basedOn w:val="DefaultParagraphFont"/>
    <w:link w:val="Footer"/>
    <w:uiPriority w:val="99"/>
    <w:rsid w:val="00D57294"/>
    <w:rPr>
      <w:sz w:val="24"/>
      <w:szCs w:val="24"/>
    </w:rPr>
  </w:style>
  <w:style w:type="character" w:styleId="CommentReference">
    <w:name w:val="annotation reference"/>
    <w:basedOn w:val="DefaultParagraphFont"/>
    <w:semiHidden/>
    <w:unhideWhenUsed/>
    <w:rsid w:val="00995E4A"/>
    <w:rPr>
      <w:sz w:val="16"/>
      <w:szCs w:val="16"/>
    </w:rPr>
  </w:style>
  <w:style w:type="paragraph" w:styleId="CommentSubject">
    <w:name w:val="annotation subject"/>
    <w:basedOn w:val="CommentText"/>
    <w:next w:val="CommentText"/>
    <w:link w:val="CommentSubjectChar"/>
    <w:semiHidden/>
    <w:unhideWhenUsed/>
    <w:rsid w:val="00995E4A"/>
    <w:pPr>
      <w:spacing w:after="0" w:line="240" w:lineRule="auto"/>
    </w:pPr>
    <w:rPr>
      <w:b/>
      <w:bCs/>
      <w:sz w:val="20"/>
      <w:szCs w:val="20"/>
    </w:rPr>
  </w:style>
  <w:style w:type="character" w:customStyle="1" w:styleId="CommentSubjectChar">
    <w:name w:val="Comment Subject Char"/>
    <w:basedOn w:val="CommentTextChar"/>
    <w:link w:val="CommentSubject"/>
    <w:semiHidden/>
    <w:rsid w:val="00995E4A"/>
    <w:rPr>
      <w:b/>
      <w:bCs/>
      <w:sz w:val="24"/>
      <w:szCs w:val="24"/>
    </w:rPr>
  </w:style>
</w:styles>
</file>

<file path=word/webSettings.xml><?xml version="1.0" encoding="utf-8"?>
<w:webSettings xmlns:r="http://schemas.openxmlformats.org/officeDocument/2006/relationships" xmlns:w="http://schemas.openxmlformats.org/wordprocessingml/2006/main">
  <w:divs>
    <w:div w:id="487408385">
      <w:bodyDiv w:val="1"/>
      <w:marLeft w:val="0"/>
      <w:marRight w:val="0"/>
      <w:marTop w:val="0"/>
      <w:marBottom w:val="0"/>
      <w:divBdr>
        <w:top w:val="none" w:sz="0" w:space="0" w:color="auto"/>
        <w:left w:val="none" w:sz="0" w:space="0" w:color="auto"/>
        <w:bottom w:val="none" w:sz="0" w:space="0" w:color="auto"/>
        <w:right w:val="none" w:sz="0" w:space="0" w:color="auto"/>
      </w:divBdr>
    </w:div>
    <w:div w:id="850991582">
      <w:bodyDiv w:val="1"/>
      <w:marLeft w:val="0"/>
      <w:marRight w:val="0"/>
      <w:marTop w:val="0"/>
      <w:marBottom w:val="0"/>
      <w:divBdr>
        <w:top w:val="none" w:sz="0" w:space="0" w:color="auto"/>
        <w:left w:val="none" w:sz="0" w:space="0" w:color="auto"/>
        <w:bottom w:val="none" w:sz="0" w:space="0" w:color="auto"/>
        <w:right w:val="none" w:sz="0" w:space="0" w:color="auto"/>
      </w:divBdr>
    </w:div>
    <w:div w:id="1017804633">
      <w:bodyDiv w:val="1"/>
      <w:marLeft w:val="0"/>
      <w:marRight w:val="0"/>
      <w:marTop w:val="0"/>
      <w:marBottom w:val="0"/>
      <w:divBdr>
        <w:top w:val="none" w:sz="0" w:space="0" w:color="auto"/>
        <w:left w:val="none" w:sz="0" w:space="0" w:color="auto"/>
        <w:bottom w:val="none" w:sz="0" w:space="0" w:color="auto"/>
        <w:right w:val="none" w:sz="0" w:space="0" w:color="auto"/>
      </w:divBdr>
    </w:div>
    <w:div w:id="1030037294">
      <w:bodyDiv w:val="1"/>
      <w:marLeft w:val="0"/>
      <w:marRight w:val="0"/>
      <w:marTop w:val="0"/>
      <w:marBottom w:val="0"/>
      <w:divBdr>
        <w:top w:val="none" w:sz="0" w:space="0" w:color="auto"/>
        <w:left w:val="none" w:sz="0" w:space="0" w:color="auto"/>
        <w:bottom w:val="none" w:sz="0" w:space="0" w:color="auto"/>
        <w:right w:val="none" w:sz="0" w:space="0" w:color="auto"/>
      </w:divBdr>
      <w:divsChild>
        <w:div w:id="123815786">
          <w:marLeft w:val="0"/>
          <w:marRight w:val="0"/>
          <w:marTop w:val="0"/>
          <w:marBottom w:val="0"/>
          <w:divBdr>
            <w:top w:val="none" w:sz="0" w:space="0" w:color="auto"/>
            <w:left w:val="none" w:sz="0" w:space="0" w:color="auto"/>
            <w:bottom w:val="none" w:sz="0" w:space="0" w:color="auto"/>
            <w:right w:val="none" w:sz="0" w:space="0" w:color="auto"/>
          </w:divBdr>
        </w:div>
        <w:div w:id="1407339070">
          <w:marLeft w:val="0"/>
          <w:marRight w:val="0"/>
          <w:marTop w:val="0"/>
          <w:marBottom w:val="0"/>
          <w:divBdr>
            <w:top w:val="none" w:sz="0" w:space="0" w:color="auto"/>
            <w:left w:val="none" w:sz="0" w:space="0" w:color="auto"/>
            <w:bottom w:val="none" w:sz="0" w:space="0" w:color="auto"/>
            <w:right w:val="none" w:sz="0" w:space="0" w:color="auto"/>
          </w:divBdr>
          <w:divsChild>
            <w:div w:id="1253736352">
              <w:marLeft w:val="0"/>
              <w:marRight w:val="0"/>
              <w:marTop w:val="0"/>
              <w:marBottom w:val="0"/>
              <w:divBdr>
                <w:top w:val="none" w:sz="0" w:space="0" w:color="auto"/>
                <w:left w:val="none" w:sz="0" w:space="0" w:color="auto"/>
                <w:bottom w:val="none" w:sz="0" w:space="0" w:color="auto"/>
                <w:right w:val="none" w:sz="0" w:space="0" w:color="auto"/>
              </w:divBdr>
              <w:divsChild>
                <w:div w:id="1635212243">
                  <w:marLeft w:val="0"/>
                  <w:marRight w:val="0"/>
                  <w:marTop w:val="0"/>
                  <w:marBottom w:val="0"/>
                  <w:divBdr>
                    <w:top w:val="none" w:sz="0" w:space="0" w:color="auto"/>
                    <w:left w:val="none" w:sz="0" w:space="0" w:color="auto"/>
                    <w:bottom w:val="none" w:sz="0" w:space="0" w:color="auto"/>
                    <w:right w:val="none" w:sz="0" w:space="0" w:color="auto"/>
                  </w:divBdr>
                  <w:divsChild>
                    <w:div w:id="1891260932">
                      <w:marLeft w:val="0"/>
                      <w:marRight w:val="0"/>
                      <w:marTop w:val="0"/>
                      <w:marBottom w:val="0"/>
                      <w:divBdr>
                        <w:top w:val="none" w:sz="0" w:space="0" w:color="auto"/>
                        <w:left w:val="none" w:sz="0" w:space="0" w:color="auto"/>
                        <w:bottom w:val="none" w:sz="0" w:space="0" w:color="auto"/>
                        <w:right w:val="none" w:sz="0" w:space="0" w:color="auto"/>
                      </w:divBdr>
                      <w:divsChild>
                        <w:div w:id="838617273">
                          <w:marLeft w:val="0"/>
                          <w:marRight w:val="0"/>
                          <w:marTop w:val="0"/>
                          <w:marBottom w:val="0"/>
                          <w:divBdr>
                            <w:top w:val="none" w:sz="0" w:space="0" w:color="auto"/>
                            <w:left w:val="none" w:sz="0" w:space="0" w:color="auto"/>
                            <w:bottom w:val="none" w:sz="0" w:space="0" w:color="auto"/>
                            <w:right w:val="none" w:sz="0" w:space="0" w:color="auto"/>
                          </w:divBdr>
                          <w:divsChild>
                            <w:div w:id="9418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108373">
      <w:bodyDiv w:val="1"/>
      <w:marLeft w:val="0"/>
      <w:marRight w:val="0"/>
      <w:marTop w:val="0"/>
      <w:marBottom w:val="0"/>
      <w:divBdr>
        <w:top w:val="none" w:sz="0" w:space="0" w:color="auto"/>
        <w:left w:val="none" w:sz="0" w:space="0" w:color="auto"/>
        <w:bottom w:val="none" w:sz="0" w:space="0" w:color="auto"/>
        <w:right w:val="none" w:sz="0" w:space="0" w:color="auto"/>
      </w:divBdr>
    </w:div>
    <w:div w:id="1402411796">
      <w:bodyDiv w:val="1"/>
      <w:marLeft w:val="0"/>
      <w:marRight w:val="0"/>
      <w:marTop w:val="0"/>
      <w:marBottom w:val="0"/>
      <w:divBdr>
        <w:top w:val="none" w:sz="0" w:space="0" w:color="auto"/>
        <w:left w:val="none" w:sz="0" w:space="0" w:color="auto"/>
        <w:bottom w:val="none" w:sz="0" w:space="0" w:color="auto"/>
        <w:right w:val="none" w:sz="0" w:space="0" w:color="auto"/>
      </w:divBdr>
    </w:div>
    <w:div w:id="1626429210">
      <w:bodyDiv w:val="1"/>
      <w:marLeft w:val="0"/>
      <w:marRight w:val="0"/>
      <w:marTop w:val="0"/>
      <w:marBottom w:val="0"/>
      <w:divBdr>
        <w:top w:val="none" w:sz="0" w:space="0" w:color="auto"/>
        <w:left w:val="none" w:sz="0" w:space="0" w:color="auto"/>
        <w:bottom w:val="none" w:sz="0" w:space="0" w:color="auto"/>
        <w:right w:val="none" w:sz="0" w:space="0" w:color="auto"/>
      </w:divBdr>
    </w:div>
    <w:div w:id="17930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Penelitian%202014\berau%20tnc%20ilo\Laporan\dat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id-ID"/>
  <c:chart>
    <c:autoTitleDeleted val="1"/>
    <c:plotArea>
      <c:layout/>
      <c:scatterChart>
        <c:scatterStyle val="lineMarker"/>
        <c:ser>
          <c:idx val="0"/>
          <c:order val="0"/>
          <c:tx>
            <c:strRef>
              <c:f>wisata!$D$3</c:f>
              <c:strCache>
                <c:ptCount val="1"/>
                <c:pt idx="0">
                  <c:v>Biaya</c:v>
                </c:pt>
              </c:strCache>
            </c:strRef>
          </c:tx>
          <c:spPr>
            <a:ln w="19050">
              <a:noFill/>
            </a:ln>
          </c:spPr>
          <c:marker>
            <c:symbol val="circle"/>
            <c:size val="3"/>
            <c:spPr>
              <a:solidFill>
                <a:schemeClr val="accent6">
                  <a:lumMod val="50000"/>
                </a:schemeClr>
              </a:solidFill>
              <a:ln>
                <a:noFill/>
              </a:ln>
            </c:spPr>
          </c:marker>
          <c:trendline>
            <c:spPr>
              <a:ln w="19050">
                <a:solidFill>
                  <a:srgbClr val="002060"/>
                </a:solidFill>
                <a:prstDash val="sysDash"/>
              </a:ln>
            </c:spPr>
            <c:trendlineType val="linear"/>
            <c:dispEq val="1"/>
            <c:trendlineLbl>
              <c:layout>
                <c:manualLayout>
                  <c:x val="8.9973753280840028E-3"/>
                  <c:y val="-0.12169692330125492"/>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700" b="1" i="0" u="none" strike="noStrike" kern="1200" baseline="0">
                        <a:solidFill>
                          <a:sysClr val="windowText" lastClr="000000"/>
                        </a:solidFill>
                        <a:latin typeface="+mn-lt"/>
                        <a:ea typeface="+mn-ea"/>
                        <a:cs typeface="+mn-cs"/>
                      </a:defRPr>
                    </a:pPr>
                    <a:r>
                      <a:rPr lang="en-US" sz="800" baseline="0">
                        <a:solidFill>
                          <a:srgbClr val="C00000"/>
                        </a:solidFill>
                      </a:rPr>
                      <a:t>y = 3.3702-0.00000091</a:t>
                    </a:r>
                    <a:r>
                      <a:rPr lang="en-US" sz="800">
                        <a:solidFill>
                          <a:srgbClr val="C00000"/>
                        </a:solidFill>
                      </a:rPr>
                      <a:t>X</a:t>
                    </a:r>
                    <a:r>
                      <a:rPr lang="en-US" sz="800" baseline="-25000">
                        <a:solidFill>
                          <a:srgbClr val="C00000"/>
                        </a:solidFill>
                      </a:rPr>
                      <a:t>1</a:t>
                    </a:r>
                    <a:endParaRPr lang="en-US" sz="800">
                      <a:solidFill>
                        <a:srgbClr val="C00000"/>
                      </a:solidFill>
                    </a:endParaRPr>
                  </a:p>
                </c:rich>
              </c:tx>
              <c:numFmt formatCode="#,##0.00" sourceLinked="0"/>
            </c:trendlineLbl>
          </c:trendline>
          <c:xVal>
            <c:numRef>
              <c:f>wisata!$C$4:$C$33</c:f>
              <c:numCache>
                <c:formatCode>General</c:formatCode>
                <c:ptCount val="30"/>
                <c:pt idx="0">
                  <c:v>2</c:v>
                </c:pt>
                <c:pt idx="1">
                  <c:v>2</c:v>
                </c:pt>
                <c:pt idx="2">
                  <c:v>3</c:v>
                </c:pt>
                <c:pt idx="3">
                  <c:v>1</c:v>
                </c:pt>
                <c:pt idx="4">
                  <c:v>1</c:v>
                </c:pt>
                <c:pt idx="5">
                  <c:v>1</c:v>
                </c:pt>
                <c:pt idx="6">
                  <c:v>1</c:v>
                </c:pt>
                <c:pt idx="7">
                  <c:v>1</c:v>
                </c:pt>
                <c:pt idx="8">
                  <c:v>2</c:v>
                </c:pt>
                <c:pt idx="9">
                  <c:v>1</c:v>
                </c:pt>
                <c:pt idx="10">
                  <c:v>1</c:v>
                </c:pt>
                <c:pt idx="11">
                  <c:v>1</c:v>
                </c:pt>
                <c:pt idx="12">
                  <c:v>5</c:v>
                </c:pt>
                <c:pt idx="13">
                  <c:v>6</c:v>
                </c:pt>
                <c:pt idx="14">
                  <c:v>7</c:v>
                </c:pt>
                <c:pt idx="15">
                  <c:v>1</c:v>
                </c:pt>
                <c:pt idx="16">
                  <c:v>2</c:v>
                </c:pt>
                <c:pt idx="17">
                  <c:v>2</c:v>
                </c:pt>
                <c:pt idx="18">
                  <c:v>1</c:v>
                </c:pt>
                <c:pt idx="19">
                  <c:v>3</c:v>
                </c:pt>
                <c:pt idx="20">
                  <c:v>6</c:v>
                </c:pt>
                <c:pt idx="21">
                  <c:v>8</c:v>
                </c:pt>
                <c:pt idx="22">
                  <c:v>1</c:v>
                </c:pt>
                <c:pt idx="23">
                  <c:v>3</c:v>
                </c:pt>
                <c:pt idx="24">
                  <c:v>6</c:v>
                </c:pt>
                <c:pt idx="25">
                  <c:v>2</c:v>
                </c:pt>
                <c:pt idx="26">
                  <c:v>1</c:v>
                </c:pt>
                <c:pt idx="27">
                  <c:v>1</c:v>
                </c:pt>
                <c:pt idx="28">
                  <c:v>1</c:v>
                </c:pt>
                <c:pt idx="29">
                  <c:v>2</c:v>
                </c:pt>
              </c:numCache>
            </c:numRef>
          </c:xVal>
          <c:yVal>
            <c:numRef>
              <c:f>wisata!$D$4:$D$33</c:f>
              <c:numCache>
                <c:formatCode>General</c:formatCode>
                <c:ptCount val="30"/>
                <c:pt idx="0">
                  <c:v>2000000</c:v>
                </c:pt>
                <c:pt idx="1">
                  <c:v>3000000</c:v>
                </c:pt>
                <c:pt idx="2">
                  <c:v>1500000</c:v>
                </c:pt>
                <c:pt idx="3">
                  <c:v>3000000</c:v>
                </c:pt>
                <c:pt idx="4">
                  <c:v>1500000</c:v>
                </c:pt>
                <c:pt idx="5">
                  <c:v>4000000</c:v>
                </c:pt>
                <c:pt idx="6">
                  <c:v>1000000</c:v>
                </c:pt>
                <c:pt idx="7">
                  <c:v>1500000</c:v>
                </c:pt>
                <c:pt idx="8">
                  <c:v>505000</c:v>
                </c:pt>
                <c:pt idx="9">
                  <c:v>1000000</c:v>
                </c:pt>
                <c:pt idx="10">
                  <c:v>950000</c:v>
                </c:pt>
                <c:pt idx="11">
                  <c:v>950000</c:v>
                </c:pt>
                <c:pt idx="12">
                  <c:v>200000</c:v>
                </c:pt>
                <c:pt idx="13">
                  <c:v>150000</c:v>
                </c:pt>
                <c:pt idx="14">
                  <c:v>150000</c:v>
                </c:pt>
                <c:pt idx="15">
                  <c:v>900000</c:v>
                </c:pt>
                <c:pt idx="16">
                  <c:v>500000</c:v>
                </c:pt>
                <c:pt idx="17">
                  <c:v>1000000</c:v>
                </c:pt>
                <c:pt idx="18">
                  <c:v>300000</c:v>
                </c:pt>
                <c:pt idx="19">
                  <c:v>300000</c:v>
                </c:pt>
                <c:pt idx="20">
                  <c:v>200000</c:v>
                </c:pt>
                <c:pt idx="21">
                  <c:v>100000</c:v>
                </c:pt>
                <c:pt idx="22">
                  <c:v>400000</c:v>
                </c:pt>
                <c:pt idx="23">
                  <c:v>380000</c:v>
                </c:pt>
                <c:pt idx="24">
                  <c:v>300000</c:v>
                </c:pt>
                <c:pt idx="25">
                  <c:v>300000</c:v>
                </c:pt>
                <c:pt idx="26">
                  <c:v>50000</c:v>
                </c:pt>
                <c:pt idx="27">
                  <c:v>2000000</c:v>
                </c:pt>
                <c:pt idx="28">
                  <c:v>300000</c:v>
                </c:pt>
                <c:pt idx="29">
                  <c:v>400000</c:v>
                </c:pt>
              </c:numCache>
            </c:numRef>
          </c:yVal>
        </c:ser>
        <c:dLbls/>
        <c:axId val="72495488"/>
        <c:axId val="72497408"/>
      </c:scatterChart>
      <c:valAx>
        <c:axId val="72495488"/>
        <c:scaling>
          <c:orientation val="minMax"/>
          <c:min val="0"/>
        </c:scaling>
        <c:axPos val="b"/>
        <c:title>
          <c:tx>
            <c:rich>
              <a:bodyPr/>
              <a:lstStyle/>
              <a:p>
                <a:pPr>
                  <a:defRPr lang="en-US"/>
                </a:pPr>
                <a:r>
                  <a:rPr lang="en-US"/>
                  <a:t>Jumlah Kunjungan (kali)</a:t>
                </a:r>
              </a:p>
            </c:rich>
          </c:tx>
          <c:layout/>
        </c:title>
        <c:numFmt formatCode="General" sourceLinked="1"/>
        <c:tickLblPos val="nextTo"/>
        <c:spPr>
          <a:ln>
            <a:solidFill>
              <a:sysClr val="windowText" lastClr="000000"/>
            </a:solidFill>
          </a:ln>
        </c:spPr>
        <c:txPr>
          <a:bodyPr/>
          <a:lstStyle/>
          <a:p>
            <a:pPr>
              <a:defRPr lang="en-US" sz="800" b="1"/>
            </a:pPr>
            <a:endParaRPr lang="id-ID"/>
          </a:p>
        </c:txPr>
        <c:crossAx val="72497408"/>
        <c:crosses val="autoZero"/>
        <c:crossBetween val="midCat"/>
        <c:majorUnit val="1"/>
      </c:valAx>
      <c:valAx>
        <c:axId val="72497408"/>
        <c:scaling>
          <c:orientation val="minMax"/>
          <c:min val="0"/>
        </c:scaling>
        <c:axPos val="l"/>
        <c:title>
          <c:tx>
            <c:rich>
              <a:bodyPr rot="-5400000" vert="horz"/>
              <a:lstStyle/>
              <a:p>
                <a:pPr>
                  <a:defRPr lang="en-US"/>
                </a:pPr>
                <a:r>
                  <a:rPr lang="en-US"/>
                  <a:t>Biaya Perjalanan (Rp)</a:t>
                </a:r>
              </a:p>
            </c:rich>
          </c:tx>
          <c:layout/>
        </c:title>
        <c:numFmt formatCode="General" sourceLinked="1"/>
        <c:tickLblPos val="nextTo"/>
        <c:spPr>
          <a:ln>
            <a:solidFill>
              <a:sysClr val="windowText" lastClr="000000"/>
            </a:solidFill>
          </a:ln>
        </c:spPr>
        <c:txPr>
          <a:bodyPr/>
          <a:lstStyle/>
          <a:p>
            <a:pPr>
              <a:defRPr lang="en-US" sz="800" b="1"/>
            </a:pPr>
            <a:endParaRPr lang="id-ID"/>
          </a:p>
        </c:txPr>
        <c:crossAx val="72495488"/>
        <c:crosses val="autoZero"/>
        <c:crossBetween val="midCat"/>
      </c:valAx>
    </c:plotArea>
    <c:plotVisOnly val="1"/>
    <c:dispBlanksAs val="gap"/>
  </c:chart>
  <c:spPr>
    <a:ln w="12700">
      <a:solidFill>
        <a:schemeClr val="tx1"/>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85E33-0911-4D37-944E-73FD7091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27</Pages>
  <Words>7080</Words>
  <Characters>46470</Characters>
  <Application>Microsoft Office Word</Application>
  <DocSecurity>0</DocSecurity>
  <Lines>387</Lines>
  <Paragraphs>106</Paragraphs>
  <ScaleCrop>false</ScaleCrop>
  <HeadingPairs>
    <vt:vector size="2" baseType="variant">
      <vt:variant>
        <vt:lpstr>Title</vt:lpstr>
      </vt:variant>
      <vt:variant>
        <vt:i4>1</vt:i4>
      </vt:variant>
    </vt:vector>
  </HeadingPairs>
  <TitlesOfParts>
    <vt:vector size="1" baseType="lpstr">
      <vt:lpstr>STUDI IDENTIFIKASI POTENSI EKONOMI KREATIF UNTUK PEMBERDAYAAN MASYARAKAT PESISIR</vt:lpstr>
    </vt:vector>
  </TitlesOfParts>
  <Company/>
  <LinksUpToDate>false</LinksUpToDate>
  <CharactersWithSpaces>53444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 IDENTIFIKASI POTENSI EKONOMI KREATIF UNTUK PEMBERDAYAAN MASYARAKAT PESISIR</dc:title>
  <dc:creator>Acer</dc:creator>
  <cp:lastModifiedBy>User</cp:lastModifiedBy>
  <cp:revision>8</cp:revision>
  <cp:lastPrinted>2016-01-28T07:04:00Z</cp:lastPrinted>
  <dcterms:created xsi:type="dcterms:W3CDTF">2016-09-08T03:29:00Z</dcterms:created>
  <dcterms:modified xsi:type="dcterms:W3CDTF">2016-09-08T07:49:00Z</dcterms:modified>
</cp:coreProperties>
</file>