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A5FC" w14:textId="77777777" w:rsidR="00244935" w:rsidRPr="00065138" w:rsidRDefault="003A2178" w:rsidP="003A21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138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proofErr w:type="gramStart"/>
      <w:r w:rsidRPr="00065138">
        <w:rPr>
          <w:rFonts w:ascii="Times New Roman" w:hAnsi="Times New Roman" w:cs="Times New Roman"/>
          <w:b/>
          <w:sz w:val="24"/>
          <w:szCs w:val="24"/>
        </w:rPr>
        <w:t>TABLE</w:t>
      </w:r>
      <w:proofErr w:type="gramEnd"/>
    </w:p>
    <w:p w14:paraId="32B67822" w14:textId="0FEF5DC9" w:rsidR="003A2178" w:rsidRPr="00065138" w:rsidRDefault="003A2178" w:rsidP="003A2178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651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Table </w:t>
      </w:r>
      <w:r w:rsidRPr="000651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0651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Table \* ARABIC </w:instrText>
      </w:r>
      <w:r w:rsidRPr="000651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Pr="0006513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0651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0651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06513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345"/>
        <w:tblW w:w="9067" w:type="dxa"/>
        <w:tblLook w:val="04A0" w:firstRow="1" w:lastRow="0" w:firstColumn="1" w:lastColumn="0" w:noHBand="0" w:noVBand="1"/>
      </w:tblPr>
      <w:tblGrid>
        <w:gridCol w:w="1430"/>
        <w:gridCol w:w="1967"/>
        <w:gridCol w:w="1276"/>
        <w:gridCol w:w="4394"/>
      </w:tblGrid>
      <w:tr w:rsidR="00065138" w:rsidRPr="00065138" w14:paraId="64E17EB5" w14:textId="77777777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D5C2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Extract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5E8C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106D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Result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1132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Description</w:t>
            </w:r>
          </w:p>
        </w:tc>
      </w:tr>
      <w:tr w:rsidR="00065138" w:rsidRPr="00065138" w14:paraId="45F0DECA" w14:textId="77777777"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D3E6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S. beccariana</w:t>
            </w: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stem extract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F8D9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Alkaloid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4B97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+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A085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There is a yellowish-white precipitate with Mayer's reagent, a brown precipitate with Wagner's reagent and a brownish-red precipitate on Dragendorff's reagent</w:t>
            </w:r>
          </w:p>
        </w:tc>
      </w:tr>
      <w:tr w:rsidR="00065138" w:rsidRPr="00065138" w14:paraId="212196B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C85E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7F3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Flavonid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DB0A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+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C63B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There is a red or orange color change</w:t>
            </w:r>
          </w:p>
        </w:tc>
      </w:tr>
      <w:tr w:rsidR="00065138" w:rsidRPr="00065138" w14:paraId="047E057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60D9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214D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Saponin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50DA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+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98C8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Forms a stable foam</w:t>
            </w:r>
          </w:p>
        </w:tc>
      </w:tr>
      <w:tr w:rsidR="00065138" w:rsidRPr="00065138" w14:paraId="60DC41A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E478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D6EA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AAA6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+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5B67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There is a color change to blackish green</w:t>
            </w:r>
          </w:p>
        </w:tc>
      </w:tr>
      <w:tr w:rsidR="00065138" w:rsidRPr="00065138" w14:paraId="1EA99E4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94B4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A7B7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Steroid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E7BA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+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B903" w14:textId="77777777" w:rsidR="00065138" w:rsidRPr="00065138" w:rsidRDefault="00065138" w:rsidP="00065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There is a color change to intense green</w:t>
            </w:r>
          </w:p>
        </w:tc>
      </w:tr>
    </w:tbl>
    <w:p w14:paraId="5045D3B3" w14:textId="77777777" w:rsidR="003A2178" w:rsidRDefault="003A2178" w:rsidP="005F52BF">
      <w:pPr>
        <w:spacing w:line="360" w:lineRule="auto"/>
        <w:jc w:val="both"/>
        <w:rPr>
          <w:rFonts w:cstheme="minorHAnsi"/>
          <w:sz w:val="24"/>
          <w:szCs w:val="24"/>
          <w:lang w:val="en-ID"/>
        </w:rPr>
      </w:pPr>
    </w:p>
    <w:p w14:paraId="042971B2" w14:textId="77777777" w:rsidR="00065138" w:rsidRDefault="00065138" w:rsidP="000651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tbl>
      <w:tblPr>
        <w:tblpPr w:leftFromText="180" w:rightFromText="180" w:bottomFromText="160" w:vertAnchor="page" w:horzAnchor="margin" w:tblpY="774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4395"/>
      </w:tblGrid>
      <w:tr w:rsidR="00065138" w:rsidRPr="00065138" w14:paraId="4FA9B524" w14:textId="77777777" w:rsidTr="0074568F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6C72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Treatment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3691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Concentration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3AE8" w14:textId="30C534F5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Inhibition Zone Diameter (mm)</w:t>
            </w:r>
          </w:p>
        </w:tc>
      </w:tr>
      <w:tr w:rsidR="00065138" w:rsidRPr="00065138" w14:paraId="2DCA8F23" w14:textId="77777777" w:rsidTr="0074568F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FE6B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P1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2EA2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 mg/disc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B592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9,04 ± 0,48</w:t>
            </w:r>
            <w:r w:rsidRPr="0006513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d-ID"/>
              </w:rPr>
              <w:t>b</w:t>
            </w:r>
          </w:p>
        </w:tc>
      </w:tr>
      <w:tr w:rsidR="00065138" w:rsidRPr="00065138" w14:paraId="26932E39" w14:textId="77777777" w:rsidTr="0074568F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F72C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P2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3B6F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1,5  mg/disc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F31B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9,17 ± 0,43</w:t>
            </w:r>
            <w:r w:rsidRPr="0006513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d-ID"/>
              </w:rPr>
              <w:t>b</w:t>
            </w:r>
          </w:p>
        </w:tc>
      </w:tr>
      <w:tr w:rsidR="00065138" w:rsidRPr="00065138" w14:paraId="5869F6B6" w14:textId="77777777" w:rsidTr="0074568F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0B42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P3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D8E9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  mg/disc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5F3F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9,78 ± 0,26</w:t>
            </w:r>
            <w:r w:rsidRPr="0006513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d-ID"/>
              </w:rPr>
              <w:t>b</w:t>
            </w:r>
          </w:p>
        </w:tc>
      </w:tr>
      <w:tr w:rsidR="00065138" w:rsidRPr="00065138" w14:paraId="1505A88A" w14:textId="77777777" w:rsidTr="0074568F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83A6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P4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67D9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2,5 mg/disc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C313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10,75 ± 0,26</w:t>
            </w:r>
            <w:r w:rsidRPr="0006513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d-ID"/>
              </w:rPr>
              <w:t>c</w:t>
            </w:r>
          </w:p>
        </w:tc>
      </w:tr>
      <w:tr w:rsidR="00065138" w:rsidRPr="00065138" w14:paraId="0F3EF98D" w14:textId="77777777" w:rsidTr="0074568F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7A8C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K+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FA1D" w14:textId="324F92F6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Ampi</w:t>
            </w:r>
            <w:r w:rsidR="007456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cillin </w:t>
            </w: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10 mcg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1FA6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10,94 ± 0,26</w:t>
            </w:r>
            <w:r w:rsidRPr="0006513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d-ID"/>
              </w:rPr>
              <w:t>c</w:t>
            </w:r>
          </w:p>
        </w:tc>
      </w:tr>
      <w:tr w:rsidR="00065138" w:rsidRPr="00065138" w14:paraId="5B955B10" w14:textId="77777777" w:rsidTr="0074568F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4C51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K-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C52C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Sterile water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0BAB" w14:textId="77777777" w:rsidR="00065138" w:rsidRPr="00065138" w:rsidRDefault="00065138" w:rsidP="00065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065138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0,00 ± 0,00</w:t>
            </w:r>
            <w:r w:rsidRPr="0006513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d-ID"/>
              </w:rPr>
              <w:t>a</w:t>
            </w:r>
          </w:p>
        </w:tc>
      </w:tr>
    </w:tbl>
    <w:p w14:paraId="519677EF" w14:textId="0BD35AA5" w:rsidR="00065138" w:rsidRPr="00065138" w:rsidRDefault="00065138" w:rsidP="00065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65138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Table 2.</w:t>
      </w:r>
    </w:p>
    <w:p w14:paraId="7CC16EB1" w14:textId="77777777" w:rsidR="00065138" w:rsidRPr="00065138" w:rsidRDefault="00065138" w:rsidP="005F52BF">
      <w:pPr>
        <w:spacing w:line="360" w:lineRule="auto"/>
        <w:jc w:val="both"/>
        <w:rPr>
          <w:rFonts w:cstheme="minorHAnsi"/>
          <w:sz w:val="24"/>
          <w:szCs w:val="24"/>
          <w:lang w:val="en-ID"/>
        </w:rPr>
      </w:pPr>
    </w:p>
    <w:sectPr w:rsidR="00065138" w:rsidRPr="00065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3D5B"/>
    <w:multiLevelType w:val="hybridMultilevel"/>
    <w:tmpl w:val="AD226BF6"/>
    <w:lvl w:ilvl="0" w:tplc="24A4EF6A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1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78"/>
    <w:rsid w:val="00065138"/>
    <w:rsid w:val="00244935"/>
    <w:rsid w:val="003A2178"/>
    <w:rsid w:val="004D1C13"/>
    <w:rsid w:val="005D2914"/>
    <w:rsid w:val="005F52BF"/>
    <w:rsid w:val="00646B7D"/>
    <w:rsid w:val="0074568F"/>
    <w:rsid w:val="00DF5852"/>
    <w:rsid w:val="00F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9A4E"/>
  <w15:chartTrackingRefBased/>
  <w15:docId w15:val="{D391AEDC-DE5A-4275-B1FA-633C7775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B7D"/>
    <w:pPr>
      <w:numPr>
        <w:numId w:val="1"/>
      </w:numPr>
      <w:spacing w:after="200" w:line="360" w:lineRule="auto"/>
      <w:ind w:left="426"/>
      <w:contextualSpacing/>
      <w:jc w:val="both"/>
      <w:outlineLvl w:val="1"/>
    </w:pPr>
    <w:rPr>
      <w:rFonts w:ascii="Times New Roman" w:eastAsia="Calibri" w:hAnsi="Times New Roman" w:cs="Times New Roman"/>
      <w:b/>
      <w:color w:val="000000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6B7D"/>
    <w:rPr>
      <w:rFonts w:ascii="Times New Roman" w:eastAsia="Calibri" w:hAnsi="Times New Roman" w:cs="Times New Roman"/>
      <w:b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3A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A217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Cahya Pria Ardiansyah</dc:creator>
  <cp:keywords/>
  <dc:description/>
  <cp:lastModifiedBy>Hosia Anisa</cp:lastModifiedBy>
  <cp:revision>4</cp:revision>
  <dcterms:created xsi:type="dcterms:W3CDTF">2024-07-24T08:30:00Z</dcterms:created>
  <dcterms:modified xsi:type="dcterms:W3CDTF">2025-09-29T09:21:00Z</dcterms:modified>
</cp:coreProperties>
</file>