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418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Dear Editor-in-Chief, Jurnal Riset Akuakultur</w:t>
      </w:r>
    </w:p>
    <w:p w14:paraId="00000002" w14:textId="77777777" w:rsidR="00924184" w:rsidRDefault="00924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4F5A8BF0" w:rsidR="00924184" w:rsidRPr="00A70926" w:rsidRDefault="00000000">
      <w:pPr>
        <w:widowControl w:val="0"/>
        <w:tabs>
          <w:tab w:val="left" w:pos="0"/>
        </w:tabs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wish to submit an original research article entitled “</w:t>
      </w:r>
      <w:r w:rsidR="00A70926" w:rsidRPr="00A70926">
        <w:rPr>
          <w:rFonts w:ascii="Times New Roman" w:eastAsia="Times New Roman" w:hAnsi="Times New Roman" w:cs="Times New Roman"/>
          <w:sz w:val="24"/>
          <w:szCs w:val="24"/>
        </w:rPr>
        <w:t xml:space="preserve">Growth and survival rate performance of domesticated </w:t>
      </w:r>
      <w:proofErr w:type="spellStart"/>
      <w:r w:rsidR="00A70926" w:rsidRPr="00A70926">
        <w:rPr>
          <w:rFonts w:ascii="Times New Roman" w:eastAsia="Times New Roman" w:hAnsi="Times New Roman" w:cs="Times New Roman"/>
          <w:sz w:val="24"/>
          <w:szCs w:val="24"/>
        </w:rPr>
        <w:t>jielabu</w:t>
      </w:r>
      <w:proofErr w:type="spellEnd"/>
      <w:r w:rsidR="00A70926" w:rsidRPr="00A70926">
        <w:rPr>
          <w:rFonts w:ascii="Times New Roman" w:eastAsia="Times New Roman" w:hAnsi="Times New Roman" w:cs="Times New Roman"/>
          <w:sz w:val="24"/>
          <w:szCs w:val="24"/>
        </w:rPr>
        <w:t xml:space="preserve"> fish (</w:t>
      </w:r>
      <w:r w:rsidR="00A70926" w:rsidRPr="00A709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Betta </w:t>
      </w:r>
      <w:proofErr w:type="spellStart"/>
      <w:r w:rsidR="00A70926" w:rsidRPr="00A70926">
        <w:rPr>
          <w:rFonts w:ascii="Times New Roman" w:eastAsia="Times New Roman" w:hAnsi="Times New Roman" w:cs="Times New Roman"/>
          <w:i/>
          <w:iCs/>
          <w:sz w:val="24"/>
          <w:szCs w:val="24"/>
        </w:rPr>
        <w:t>dennisyongi</w:t>
      </w:r>
      <w:proofErr w:type="spellEnd"/>
      <w:r w:rsidR="00A70926" w:rsidRPr="00A70926">
        <w:rPr>
          <w:rFonts w:ascii="Times New Roman" w:eastAsia="Times New Roman" w:hAnsi="Times New Roman" w:cs="Times New Roman"/>
          <w:sz w:val="24"/>
          <w:szCs w:val="24"/>
        </w:rPr>
        <w:t xml:space="preserve"> Tan, 2013) reared with different stocking densities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for publication consideration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Jurnal Riset Akuakultur. </w:t>
      </w:r>
    </w:p>
    <w:p w14:paraId="00000004" w14:textId="77777777" w:rsidR="0092418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confirm that this work is original and has not been published elsewhere, nor is it currently under consideration for publication elsewhere.</w:t>
      </w:r>
    </w:p>
    <w:p w14:paraId="00000005" w14:textId="77777777" w:rsidR="00924184" w:rsidRDefault="00924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2B35F313" w:rsidR="00924184" w:rsidRDefault="0009586F" w:rsidP="00DA0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09586F">
        <w:rPr>
          <w:rFonts w:ascii="Times New Roman" w:eastAsia="Times New Roman" w:hAnsi="Times New Roman" w:cs="Times New Roman"/>
          <w:sz w:val="24"/>
          <w:szCs w:val="24"/>
        </w:rPr>
        <w:t>jielabu</w:t>
      </w:r>
      <w:proofErr w:type="spellEnd"/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fish (</w:t>
      </w:r>
      <w:r w:rsidRPr="009812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Betta </w:t>
      </w:r>
      <w:proofErr w:type="spellStart"/>
      <w:r w:rsidRPr="0098121B">
        <w:rPr>
          <w:rFonts w:ascii="Times New Roman" w:eastAsia="Times New Roman" w:hAnsi="Times New Roman" w:cs="Times New Roman"/>
          <w:i/>
          <w:iCs/>
          <w:sz w:val="24"/>
          <w:szCs w:val="24"/>
        </w:rPr>
        <w:t>dennisyongi</w:t>
      </w:r>
      <w:proofErr w:type="spellEnd"/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, Tan, 2013) is an ornamental species native to the western and southern areas of Aceh Province and possesses economic significance.  The demand for </w:t>
      </w:r>
      <w:proofErr w:type="spellStart"/>
      <w:r w:rsidRPr="0009586F">
        <w:rPr>
          <w:rFonts w:ascii="Times New Roman" w:eastAsia="Times New Roman" w:hAnsi="Times New Roman" w:cs="Times New Roman"/>
          <w:sz w:val="24"/>
          <w:szCs w:val="24"/>
        </w:rPr>
        <w:t>jielabu</w:t>
      </w:r>
      <w:proofErr w:type="spellEnd"/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fish continues to rely on wild catches to satisfy consumer needs.  Ongoing wild captures can harm the ecology, hence requiring aquaculture.  To optimize the growth and viability of </w:t>
      </w:r>
      <w:proofErr w:type="spellStart"/>
      <w:r w:rsidRPr="0009586F">
        <w:rPr>
          <w:rFonts w:ascii="Times New Roman" w:eastAsia="Times New Roman" w:hAnsi="Times New Roman" w:cs="Times New Roman"/>
          <w:sz w:val="24"/>
          <w:szCs w:val="24"/>
        </w:rPr>
        <w:t>jielabu</w:t>
      </w:r>
      <w:proofErr w:type="spellEnd"/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fish in aquaculture, it is essential to investigate the optimal stocking density for </w:t>
      </w:r>
      <w:proofErr w:type="spellStart"/>
      <w:r w:rsidRPr="0009586F">
        <w:rPr>
          <w:rFonts w:ascii="Times New Roman" w:eastAsia="Times New Roman" w:hAnsi="Times New Roman" w:cs="Times New Roman"/>
          <w:sz w:val="24"/>
          <w:szCs w:val="24"/>
        </w:rPr>
        <w:t>jielabu</w:t>
      </w:r>
      <w:proofErr w:type="spellEnd"/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fish cultivation.  This study sought to assess the impact of varying stocking densities on the growth and survival of </w:t>
      </w:r>
      <w:proofErr w:type="spellStart"/>
      <w:r w:rsidRPr="0009586F">
        <w:rPr>
          <w:rFonts w:ascii="Times New Roman" w:eastAsia="Times New Roman" w:hAnsi="Times New Roman" w:cs="Times New Roman"/>
          <w:sz w:val="24"/>
          <w:szCs w:val="24"/>
        </w:rPr>
        <w:t>jielabu</w:t>
      </w:r>
      <w:proofErr w:type="spellEnd"/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fish.  This research was performed experimentally utilizing a fully randomized method—the study on stocking density comprised four treatments and three replications.  The stocking densities were one fish litre</w:t>
      </w:r>
      <w:r w:rsidRPr="00DF14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(P1), two fish litre</w:t>
      </w:r>
      <w:r w:rsidRPr="00DF14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(P2), three fish litre</w:t>
      </w:r>
      <w:r w:rsidRPr="00DF14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(P3), and four fish litre</w:t>
      </w:r>
      <w:r w:rsidRPr="00DF14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(P4)—the data analysis employed analysis of variance with a 95% confidence interval.  Subsequent evaluations were conducted utilizing the Duncan test.  The study's findings indicated that varying fish stocking densities significantly influenced (P&lt;0.05) the survival and growth of domesticated </w:t>
      </w:r>
      <w:proofErr w:type="spellStart"/>
      <w:r w:rsidRPr="0009586F">
        <w:rPr>
          <w:rFonts w:ascii="Times New Roman" w:eastAsia="Times New Roman" w:hAnsi="Times New Roman" w:cs="Times New Roman"/>
          <w:sz w:val="24"/>
          <w:szCs w:val="24"/>
        </w:rPr>
        <w:t>jielabu</w:t>
      </w:r>
      <w:proofErr w:type="spellEnd"/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fish.  The optimal stocking density for the survival and growth of </w:t>
      </w:r>
      <w:proofErr w:type="spellStart"/>
      <w:r w:rsidRPr="0009586F">
        <w:rPr>
          <w:rFonts w:ascii="Times New Roman" w:eastAsia="Times New Roman" w:hAnsi="Times New Roman" w:cs="Times New Roman"/>
          <w:sz w:val="24"/>
          <w:szCs w:val="24"/>
        </w:rPr>
        <w:t>jielabu</w:t>
      </w:r>
      <w:proofErr w:type="spellEnd"/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fish (</w:t>
      </w:r>
      <w:r w:rsidRPr="009812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Betta </w:t>
      </w:r>
      <w:proofErr w:type="spellStart"/>
      <w:r w:rsidRPr="0098121B">
        <w:rPr>
          <w:rFonts w:ascii="Times New Roman" w:eastAsia="Times New Roman" w:hAnsi="Times New Roman" w:cs="Times New Roman"/>
          <w:i/>
          <w:iCs/>
          <w:sz w:val="24"/>
          <w:szCs w:val="24"/>
        </w:rPr>
        <w:t>dennisyongi</w:t>
      </w:r>
      <w:proofErr w:type="spellEnd"/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Tan, 2013) was one fish litre</w:t>
      </w:r>
      <w:r w:rsidRPr="00FA498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09586F">
        <w:rPr>
          <w:rFonts w:ascii="Times New Roman" w:eastAsia="Times New Roman" w:hAnsi="Times New Roman" w:cs="Times New Roman"/>
          <w:sz w:val="24"/>
          <w:szCs w:val="24"/>
        </w:rPr>
        <w:t xml:space="preserve"> (P1)</w:t>
      </w:r>
      <w:r w:rsidR="00DA0D1D" w:rsidRPr="00DA0D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924184" w:rsidRDefault="00924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92418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Therefore, we believe this manuscript fits the focus and scope of your journal.</w:t>
      </w:r>
    </w:p>
    <w:p w14:paraId="00000009" w14:textId="77777777" w:rsidR="00924184" w:rsidRDefault="0092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924184" w:rsidRDefault="0092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6D49FC7F" w:rsidR="00924184" w:rsidRDefault="00095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 October 202</w:t>
      </w:r>
      <w:r w:rsidR="0053258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00000C" w14:textId="77777777" w:rsidR="0092418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0000000D" w14:textId="2F265A88" w:rsidR="00924184" w:rsidRDefault="00B351FF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1FF">
        <w:rPr>
          <w:rFonts w:ascii="Times New Roman" w:eastAsia="Times New Roman" w:hAnsi="Times New Roman" w:cs="Times New Roman"/>
          <w:noProof/>
          <w:sz w:val="24"/>
          <w:szCs w:val="24"/>
          <w:lang w:val="en-ID"/>
        </w:rPr>
        <w:drawing>
          <wp:anchor distT="0" distB="0" distL="114300" distR="114300" simplePos="0" relativeHeight="251658240" behindDoc="0" locked="0" layoutInCell="1" allowOverlap="1" wp14:anchorId="32E0CCA7" wp14:editId="46CDC9CD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1623060" cy="601345"/>
            <wp:effectExtent l="0" t="0" r="0" b="8255"/>
            <wp:wrapNone/>
            <wp:docPr id="1472199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First/Corresponding Author</w:t>
      </w:r>
    </w:p>
    <w:p w14:paraId="7517DF0F" w14:textId="3AE99C84" w:rsidR="00B351FF" w:rsidRPr="00B351FF" w:rsidRDefault="00B351FF" w:rsidP="00B351FF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14:paraId="0000000F" w14:textId="5C2DE942" w:rsidR="00924184" w:rsidRDefault="0009586F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Fazril Saputra</w:t>
      </w:r>
    </w:p>
    <w:p w14:paraId="00000010" w14:textId="77777777" w:rsidR="00924184" w:rsidRDefault="0092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924184" w:rsidRDefault="0092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241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84"/>
    <w:rsid w:val="0009586F"/>
    <w:rsid w:val="005011BA"/>
    <w:rsid w:val="0053258C"/>
    <w:rsid w:val="00924184"/>
    <w:rsid w:val="0098121B"/>
    <w:rsid w:val="00A70926"/>
    <w:rsid w:val="00B351FF"/>
    <w:rsid w:val="00DA0D1D"/>
    <w:rsid w:val="00DF148A"/>
    <w:rsid w:val="00FA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200C"/>
  <w15:docId w15:val="{2707B79E-812B-4EE4-B11D-6BCC6F15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7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5B3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FnrYw42ePNL1iDh7DIPJfLsXQ==">CgMxLjA4AHIhMW9yTlZUU2tWUkpRTUtnUElFRDc5WTN6WG40aXhpaWI1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Fazril Saputra</cp:lastModifiedBy>
  <cp:revision>7</cp:revision>
  <dcterms:created xsi:type="dcterms:W3CDTF">2024-06-19T16:16:00Z</dcterms:created>
  <dcterms:modified xsi:type="dcterms:W3CDTF">2025-10-04T04:32:00Z</dcterms:modified>
</cp:coreProperties>
</file>