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57F0" w14:textId="7CE5EAD7" w:rsidR="001B38B7" w:rsidRDefault="00B20F3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33695CA1" w14:textId="77777777" w:rsidR="001B38B7" w:rsidRDefault="00B20F3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C1364C0" w14:textId="26744A86" w:rsidR="001B38B7" w:rsidRDefault="00B20F3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w:t>
      </w:r>
      <w:r w:rsidR="0008011B">
        <w:rPr>
          <w:rFonts w:ascii="Times New Roman" w:eastAsia="Times New Roman" w:hAnsi="Times New Roman" w:cs="Times New Roman"/>
          <w:sz w:val="23"/>
          <w:szCs w:val="23"/>
        </w:rPr>
        <w:t>title:</w:t>
      </w:r>
    </w:p>
    <w:p w14:paraId="3F5B2A7D" w14:textId="33754AD1" w:rsidR="00460890" w:rsidRDefault="00A25326">
      <w:pPr>
        <w:spacing w:before="240" w:after="240" w:line="240" w:lineRule="auto"/>
        <w:ind w:left="0" w:hanging="2"/>
        <w:jc w:val="both"/>
        <w:rPr>
          <w:rFonts w:ascii="Times New Roman" w:hAnsi="Times New Roman" w:cs="Times New Roman"/>
          <w:b/>
          <w:iCs/>
          <w:sz w:val="24"/>
          <w:szCs w:val="24"/>
          <w:lang w:val="id-ID"/>
        </w:rPr>
      </w:pPr>
      <w:r w:rsidRPr="00A25326">
        <w:rPr>
          <w:rFonts w:ascii="Times New Roman" w:hAnsi="Times New Roman" w:cs="Times New Roman"/>
          <w:b/>
          <w:iCs/>
          <w:sz w:val="24"/>
          <w:szCs w:val="24"/>
          <w:lang w:val="id-ID"/>
        </w:rPr>
        <w:t>Feed Enrichment with a Combination of Pangasius Waste Oil and Squid Oil on the Growth and Survival of Asian Redtail Catfish Larvae (</w:t>
      </w:r>
      <w:r w:rsidRPr="00A25326">
        <w:rPr>
          <w:rFonts w:ascii="Times New Roman" w:hAnsi="Times New Roman" w:cs="Times New Roman"/>
          <w:b/>
          <w:i/>
          <w:iCs/>
          <w:sz w:val="24"/>
          <w:szCs w:val="24"/>
          <w:lang w:val="id-ID"/>
        </w:rPr>
        <w:t>Hemibagrus nemurus</w:t>
      </w:r>
      <w:r w:rsidRPr="00A25326">
        <w:rPr>
          <w:rFonts w:ascii="Times New Roman" w:hAnsi="Times New Roman" w:cs="Times New Roman"/>
          <w:b/>
          <w:iCs/>
          <w:sz w:val="24"/>
          <w:szCs w:val="24"/>
          <w:lang w:val="id-ID"/>
        </w:rPr>
        <w:t>)</w:t>
      </w:r>
    </w:p>
    <w:p w14:paraId="1C7C26DB" w14:textId="2FD82A52" w:rsidR="001B38B7" w:rsidRDefault="00B20F3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the undersigned and on behalf of all the authors listed below declared that all authors have contributed, read and approve the written research work described in this manuscript to be submitted to the Jurnal Riset Akuakultur. We also acknowledge that the copyright of this article will be transferred to the journal once accepted for publication.</w:t>
      </w:r>
    </w:p>
    <w:p w14:paraId="56B16E23" w14:textId="77777777" w:rsidR="00B62BF9" w:rsidRPr="00A318B1" w:rsidRDefault="00B62BF9" w:rsidP="00B62BF9">
      <w:pPr>
        <w:spacing w:before="240" w:after="240" w:line="240" w:lineRule="auto"/>
        <w:ind w:left="0" w:hanging="2"/>
        <w:jc w:val="both"/>
        <w:rPr>
          <w:rFonts w:ascii="Times New Roman" w:eastAsia="Times New Roman" w:hAnsi="Times New Roman" w:cs="Times New Roman"/>
          <w:sz w:val="23"/>
          <w:szCs w:val="23"/>
          <w:lang w:val="id-ID"/>
        </w:rPr>
      </w:pPr>
      <w:r>
        <w:rPr>
          <w:rFonts w:ascii="Times New Roman" w:eastAsia="Times New Roman" w:hAnsi="Times New Roman" w:cs="Times New Roman"/>
          <w:sz w:val="23"/>
          <w:szCs w:val="23"/>
        </w:rPr>
        <w:t xml:space="preserve">We confirm that the role of each author (abbreaviate name) as the following based on CRedit taxonomy (https://credit.niso.org/) </w:t>
      </w:r>
      <w:r>
        <w:t>as follows:</w:t>
      </w:r>
    </w:p>
    <w:p w14:paraId="046D5A94" w14:textId="6FDB1B97" w:rsidR="001B38B7" w:rsidRDefault="001B38B7">
      <w:pPr>
        <w:spacing w:before="240" w:after="0"/>
        <w:ind w:left="0" w:hanging="2"/>
        <w:jc w:val="both"/>
        <w:rPr>
          <w:rFonts w:ascii="Times New Roman" w:eastAsia="Times New Roman" w:hAnsi="Times New Roman" w:cs="Times New Roman"/>
          <w:sz w:val="23"/>
          <w:szCs w:val="23"/>
        </w:rPr>
      </w:pPr>
    </w:p>
    <w:tbl>
      <w:tblPr>
        <w:tblStyle w:val="a"/>
        <w:tblW w:w="142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gridCol w:w="5100"/>
      </w:tblGrid>
      <w:tr w:rsidR="00B62BF9" w14:paraId="2AFD12B5" w14:textId="77777777" w:rsidTr="00B62BF9">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3891D1" w14:textId="39D858A5" w:rsidR="00B62BF9" w:rsidRDefault="00B62BF9" w:rsidP="00B62BF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nil"/>
            </w:tcBorders>
          </w:tcPr>
          <w:p w14:paraId="2E04BE34" w14:textId="1A505BED" w:rsidR="00B62BF9" w:rsidRDefault="00B62BF9" w:rsidP="00B62BF9">
            <w:pPr>
              <w:spacing w:after="0" w:line="240" w:lineRule="auto"/>
              <w:ind w:left="0" w:hanging="2"/>
              <w:jc w:val="both"/>
              <w:rPr>
                <w:rFonts w:ascii="Times New Roman" w:eastAsia="Times New Roman" w:hAnsi="Times New Roman" w:cs="Times New Roman"/>
                <w:sz w:val="23"/>
                <w:szCs w:val="23"/>
              </w:rPr>
            </w:pPr>
            <w:r w:rsidRPr="00A318B1">
              <w:rPr>
                <w:rFonts w:ascii="Times New Roman" w:hAnsi="Times New Roman" w:cs="Times New Roman"/>
              </w:rPr>
              <w:t>Contribution (CRediT Taxonomy)</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F3EE5A6" w14:textId="36D53FFE" w:rsidR="00B62BF9" w:rsidRDefault="00B62BF9" w:rsidP="00B62BF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B62BF9" w14:paraId="0BFD9047" w14:textId="77777777" w:rsidTr="00B62BF9">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C377E7" w14:textId="3A5C7D80" w:rsidR="00B62BF9" w:rsidRPr="00BC451A" w:rsidRDefault="00B62BF9" w:rsidP="00B62BF9">
            <w:pPr>
              <w:spacing w:after="0"/>
              <w:ind w:left="0" w:hanging="2"/>
              <w:jc w:val="both"/>
              <w:rPr>
                <w:rFonts w:ascii="Times New Roman" w:eastAsia="Times New Roman" w:hAnsi="Times New Roman" w:cs="Times New Roman"/>
                <w:sz w:val="23"/>
                <w:szCs w:val="23"/>
                <w:lang w:val="id-ID"/>
              </w:rPr>
            </w:pPr>
            <w:r>
              <w:rPr>
                <w:rFonts w:ascii="Times New Roman" w:eastAsia="Times New Roman" w:hAnsi="Times New Roman" w:cs="Times New Roman"/>
                <w:sz w:val="23"/>
                <w:szCs w:val="23"/>
                <w:lang w:val="id-ID"/>
              </w:rPr>
              <w:t>Zulfahmy Ramadhan</w:t>
            </w:r>
          </w:p>
        </w:tc>
        <w:tc>
          <w:tcPr>
            <w:tcW w:w="5100" w:type="dxa"/>
            <w:tcBorders>
              <w:top w:val="nil"/>
              <w:left w:val="nil"/>
              <w:bottom w:val="single" w:sz="6" w:space="0" w:color="000000"/>
              <w:right w:val="nil"/>
            </w:tcBorders>
          </w:tcPr>
          <w:p w14:paraId="63EEB166" w14:textId="17E36539" w:rsidR="00B62BF9" w:rsidRPr="0008011B" w:rsidRDefault="00B62BF9" w:rsidP="00B62BF9">
            <w:pPr>
              <w:spacing w:after="0" w:line="240" w:lineRule="auto"/>
              <w:ind w:left="0" w:hanging="2"/>
              <w:jc w:val="both"/>
              <w:rPr>
                <w:rFonts w:ascii="Times New Roman" w:eastAsia="Times New Roman" w:hAnsi="Times New Roman" w:cs="Times New Roman"/>
                <w:sz w:val="23"/>
                <w:szCs w:val="23"/>
              </w:rPr>
            </w:pPr>
            <w:r w:rsidRPr="00A318B1">
              <w:rPr>
                <w:rFonts w:ascii="Times New Roman" w:hAnsi="Times New Roman" w:cs="Times New Roman"/>
              </w:rPr>
              <w:t>Conceptualization; Methodology; Investigation; Data curation; Formal analysis; Writing – original draft; Visualization</w:t>
            </w:r>
            <w:r w:rsidRPr="00A318B1">
              <w:rPr>
                <w:rFonts w:ascii="Times New Roman" w:eastAsia="Times New Roman" w:hAnsi="Times New Roman" w:cs="Times New Roman"/>
              </w:rPr>
              <w:t>.</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6ADBC410" w14:textId="07019CF2" w:rsidR="00B62BF9" w:rsidRDefault="00B62BF9" w:rsidP="00B62BF9">
            <w:pPr>
              <w:spacing w:after="0"/>
              <w:ind w:left="0" w:hanging="2"/>
              <w:jc w:val="both"/>
              <w:rPr>
                <w:rFonts w:ascii="Times New Roman" w:eastAsia="Times New Roman" w:hAnsi="Times New Roman" w:cs="Times New Roman"/>
                <w:sz w:val="23"/>
                <w:szCs w:val="23"/>
              </w:rPr>
            </w:pPr>
            <w:r w:rsidRPr="0008011B">
              <w:rPr>
                <w:rFonts w:ascii="Times New Roman" w:eastAsia="Times New Roman" w:hAnsi="Times New Roman" w:cs="Times New Roman"/>
                <w:sz w:val="23"/>
                <w:szCs w:val="23"/>
              </w:rPr>
              <w:t>Berperan dalam konseptualisasi, analisis</w:t>
            </w:r>
            <w:r>
              <w:rPr>
                <w:rFonts w:ascii="Times New Roman" w:eastAsia="Times New Roman" w:hAnsi="Times New Roman" w:cs="Times New Roman"/>
                <w:sz w:val="23"/>
                <w:szCs w:val="23"/>
              </w:rPr>
              <w:t xml:space="preserve"> </w:t>
            </w:r>
            <w:r w:rsidRPr="0008011B">
              <w:rPr>
                <w:rFonts w:ascii="Times New Roman" w:eastAsia="Times New Roman" w:hAnsi="Times New Roman" w:cs="Times New Roman"/>
                <w:sz w:val="23"/>
                <w:szCs w:val="23"/>
              </w:rPr>
              <w:t>formal, penulisan draf awal, visualisasi, penulisan</w:t>
            </w:r>
            <w:r>
              <w:rPr>
                <w:rFonts w:ascii="Times New Roman" w:eastAsia="Times New Roman" w:hAnsi="Times New Roman" w:cs="Times New Roman"/>
                <w:sz w:val="23"/>
                <w:szCs w:val="23"/>
              </w:rPr>
              <w:t xml:space="preserve"> </w:t>
            </w:r>
            <w:r w:rsidRPr="0008011B">
              <w:rPr>
                <w:rFonts w:ascii="Times New Roman" w:eastAsia="Times New Roman" w:hAnsi="Times New Roman" w:cs="Times New Roman"/>
                <w:sz w:val="23"/>
                <w:szCs w:val="23"/>
              </w:rPr>
              <w:t>tinjauan, dan pengeditan.</w:t>
            </w:r>
          </w:p>
        </w:tc>
      </w:tr>
      <w:tr w:rsidR="00B62BF9" w14:paraId="15460D36" w14:textId="77777777" w:rsidTr="00B62BF9">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94AE04" w14:textId="5AFA08DE" w:rsidR="00B62BF9" w:rsidRPr="0008011B" w:rsidRDefault="00B62BF9" w:rsidP="00B62BF9">
            <w:pPr>
              <w:spacing w:after="0"/>
              <w:ind w:left="0" w:hanging="2"/>
              <w:jc w:val="both"/>
              <w:rPr>
                <w:rFonts w:ascii="Times New Roman" w:eastAsia="Times New Roman" w:hAnsi="Times New Roman" w:cs="Times New Roman"/>
                <w:sz w:val="23"/>
                <w:szCs w:val="23"/>
              </w:rPr>
            </w:pPr>
            <w:r>
              <w:rPr>
                <w:rFonts w:ascii="Times New Roman" w:hAnsi="Times New Roman" w:cs="Times New Roman"/>
                <w:sz w:val="24"/>
                <w:szCs w:val="24"/>
              </w:rPr>
              <w:t>Netti Aryani</w:t>
            </w:r>
          </w:p>
        </w:tc>
        <w:tc>
          <w:tcPr>
            <w:tcW w:w="5100" w:type="dxa"/>
            <w:tcBorders>
              <w:top w:val="nil"/>
              <w:left w:val="nil"/>
              <w:bottom w:val="single" w:sz="6" w:space="0" w:color="000000"/>
              <w:right w:val="nil"/>
            </w:tcBorders>
          </w:tcPr>
          <w:p w14:paraId="63DF03F1" w14:textId="09AEF22F" w:rsidR="00B62BF9" w:rsidRPr="0008011B" w:rsidRDefault="00B62BF9" w:rsidP="00B62BF9">
            <w:pPr>
              <w:spacing w:after="0" w:line="240" w:lineRule="auto"/>
              <w:ind w:left="0" w:hanging="2"/>
              <w:jc w:val="both"/>
              <w:rPr>
                <w:rFonts w:ascii="Times New Roman" w:eastAsia="Times New Roman" w:hAnsi="Times New Roman" w:cs="Times New Roman"/>
                <w:sz w:val="23"/>
                <w:szCs w:val="23"/>
              </w:rPr>
            </w:pPr>
            <w:r w:rsidRPr="00A318B1">
              <w:rPr>
                <w:rFonts w:ascii="Times New Roman" w:hAnsi="Times New Roman" w:cs="Times New Roman"/>
              </w:rPr>
              <w:t>Supervision; Validation; Methodology; Writing – review &amp; editing</w:t>
            </w:r>
            <w:r w:rsidRPr="00A318B1">
              <w:rPr>
                <w:rFonts w:ascii="Times New Roman" w:hAnsi="Times New Roman" w:cs="Times New Roman"/>
                <w:noProof/>
              </w:rPr>
              <w:t>.</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77E48819" w14:textId="57188CD1" w:rsidR="00B62BF9" w:rsidRDefault="00B62BF9" w:rsidP="00B62BF9">
            <w:pPr>
              <w:spacing w:after="0"/>
              <w:ind w:left="0" w:hanging="2"/>
              <w:jc w:val="both"/>
              <w:rPr>
                <w:rFonts w:ascii="Times New Roman" w:eastAsia="Times New Roman" w:hAnsi="Times New Roman" w:cs="Times New Roman"/>
                <w:sz w:val="23"/>
                <w:szCs w:val="23"/>
              </w:rPr>
            </w:pPr>
            <w:r w:rsidRPr="0008011B">
              <w:rPr>
                <w:rFonts w:ascii="Times New Roman" w:eastAsia="Times New Roman" w:hAnsi="Times New Roman" w:cs="Times New Roman"/>
                <w:sz w:val="23"/>
                <w:szCs w:val="23"/>
              </w:rPr>
              <w:t xml:space="preserve">Berperan dalam </w:t>
            </w:r>
            <w:r>
              <w:rPr>
                <w:rFonts w:ascii="Times New Roman" w:eastAsia="Times New Roman" w:hAnsi="Times New Roman" w:cs="Times New Roman"/>
                <w:sz w:val="23"/>
                <w:szCs w:val="23"/>
              </w:rPr>
              <w:t>supervisi</w:t>
            </w:r>
            <w:r w:rsidRPr="0008011B">
              <w:rPr>
                <w:rFonts w:ascii="Times New Roman" w:eastAsia="Times New Roman" w:hAnsi="Times New Roman" w:cs="Times New Roman"/>
                <w:sz w:val="23"/>
                <w:szCs w:val="23"/>
              </w:rPr>
              <w:t>, metodologi, validasi, penulisan tinjauan, dan pengeditan.</w:t>
            </w:r>
          </w:p>
        </w:tc>
      </w:tr>
      <w:tr w:rsidR="00B62BF9" w14:paraId="4EF16B5A" w14:textId="77777777" w:rsidTr="00B62BF9">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759A46" w14:textId="13839769" w:rsidR="00B62BF9" w:rsidRPr="00BC451A" w:rsidRDefault="00B62BF9" w:rsidP="00B62BF9">
            <w:pPr>
              <w:spacing w:after="0"/>
              <w:ind w:left="0" w:hanging="2"/>
              <w:jc w:val="both"/>
              <w:rPr>
                <w:rFonts w:ascii="Times New Roman" w:eastAsia="Times New Roman" w:hAnsi="Times New Roman" w:cs="Times New Roman"/>
                <w:sz w:val="23"/>
                <w:szCs w:val="23"/>
                <w:lang w:val="id-ID"/>
              </w:rPr>
            </w:pPr>
            <w:r>
              <w:rPr>
                <w:rFonts w:ascii="Times New Roman" w:hAnsi="Times New Roman" w:cs="Times New Roman"/>
                <w:sz w:val="24"/>
                <w:szCs w:val="24"/>
                <w:lang w:val="id-ID"/>
              </w:rPr>
              <w:t>Nuraini</w:t>
            </w:r>
          </w:p>
        </w:tc>
        <w:tc>
          <w:tcPr>
            <w:tcW w:w="5100" w:type="dxa"/>
            <w:tcBorders>
              <w:top w:val="nil"/>
              <w:left w:val="nil"/>
              <w:bottom w:val="single" w:sz="6" w:space="0" w:color="000000"/>
              <w:right w:val="nil"/>
            </w:tcBorders>
          </w:tcPr>
          <w:p w14:paraId="0FE24158" w14:textId="178DAA93" w:rsidR="00B62BF9" w:rsidRPr="0008011B" w:rsidRDefault="00B62BF9" w:rsidP="00B62BF9">
            <w:pPr>
              <w:spacing w:after="0" w:line="240" w:lineRule="auto"/>
              <w:ind w:left="-2" w:firstLineChars="0" w:firstLine="0"/>
              <w:jc w:val="both"/>
              <w:rPr>
                <w:rFonts w:ascii="Times New Roman" w:eastAsia="Times New Roman" w:hAnsi="Times New Roman" w:cs="Times New Roman"/>
                <w:sz w:val="23"/>
                <w:szCs w:val="23"/>
              </w:rPr>
            </w:pPr>
            <w:r w:rsidRPr="00A318B1">
              <w:rPr>
                <w:rFonts w:ascii="Times New Roman" w:hAnsi="Times New Roman" w:cs="Times New Roman"/>
              </w:rPr>
              <w:t>Supervision; Validation; Writing – review &amp; editing</w:t>
            </w:r>
            <w:r w:rsidRPr="00A318B1">
              <w:rPr>
                <w:rFonts w:ascii="Times New Roman" w:hAnsi="Times New Roman" w:cs="Times New Roman"/>
                <w:noProof/>
              </w:rPr>
              <w:t>.</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29AC381D" w14:textId="7DA72278" w:rsidR="00B62BF9" w:rsidRDefault="00B62BF9" w:rsidP="00B62BF9">
            <w:pPr>
              <w:spacing w:after="0"/>
              <w:ind w:left="-2" w:firstLineChars="0" w:firstLine="0"/>
              <w:jc w:val="both"/>
              <w:rPr>
                <w:rFonts w:ascii="Times New Roman" w:eastAsia="Times New Roman" w:hAnsi="Times New Roman" w:cs="Times New Roman"/>
                <w:sz w:val="23"/>
                <w:szCs w:val="23"/>
              </w:rPr>
            </w:pPr>
            <w:r w:rsidRPr="0008011B">
              <w:rPr>
                <w:rFonts w:ascii="Times New Roman" w:eastAsia="Times New Roman" w:hAnsi="Times New Roman" w:cs="Times New Roman"/>
                <w:sz w:val="23"/>
                <w:szCs w:val="23"/>
              </w:rPr>
              <w:t xml:space="preserve">Berperan dalam </w:t>
            </w:r>
            <w:r>
              <w:rPr>
                <w:rFonts w:ascii="Times New Roman" w:eastAsia="Times New Roman" w:hAnsi="Times New Roman" w:cs="Times New Roman"/>
                <w:sz w:val="23"/>
                <w:szCs w:val="23"/>
              </w:rPr>
              <w:t>supervisi</w:t>
            </w:r>
            <w:r w:rsidRPr="0008011B">
              <w:rPr>
                <w:rFonts w:ascii="Times New Roman" w:eastAsia="Times New Roman" w:hAnsi="Times New Roman" w:cs="Times New Roman"/>
                <w:sz w:val="23"/>
                <w:szCs w:val="23"/>
              </w:rPr>
              <w:t>, metodologi, validasi, penulisan tinjauan, dan pengeditan.</w:t>
            </w:r>
          </w:p>
        </w:tc>
      </w:tr>
    </w:tbl>
    <w:p w14:paraId="2C7D1C5B" w14:textId="5DD21EF0" w:rsidR="001B38B7" w:rsidRDefault="00B20F30" w:rsidP="0008011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DB4C4EC" w14:textId="0AB73298" w:rsidR="00B62BF9" w:rsidRDefault="00B62BF9" w:rsidP="00B62BF9">
      <w:pPr>
        <w:spacing w:before="240" w:after="0"/>
        <w:ind w:leftChars="0" w:left="0" w:firstLineChars="0" w:firstLine="0"/>
        <w:jc w:val="both"/>
        <w:rPr>
          <w:rFonts w:ascii="Times New Roman" w:eastAsia="Times New Roman" w:hAnsi="Times New Roman" w:cs="Times New Roman"/>
          <w:sz w:val="23"/>
          <w:szCs w:val="23"/>
        </w:rPr>
      </w:pPr>
      <w:r w:rsidRPr="00A318B1">
        <w:rPr>
          <w:rFonts w:ascii="Times New Roman" w:hAnsi="Times New Roman" w:cs="Times New Roman"/>
        </w:rPr>
        <w:t>All authors have read and approved the final version of this manuscript before submission and agree to be accountable for all aspects of the work.</w:t>
      </w:r>
      <w:bookmarkStart w:id="0" w:name="_GoBack"/>
      <w:bookmarkEnd w:id="0"/>
    </w:p>
    <w:p w14:paraId="56B59F75" w14:textId="29A2F3F5" w:rsidR="001B38B7" w:rsidRDefault="00B20F3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10B32186" w14:textId="3A545FFA" w:rsidR="001B38B7" w:rsidRDefault="0008011B" w:rsidP="00276CD7">
      <w:pPr>
        <w:spacing w:before="240" w:after="0" w:line="36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4319D93D" w14:textId="717E79BA" w:rsidR="001B38B7" w:rsidRDefault="00276CD7" w:rsidP="00276CD7">
      <w:pPr>
        <w:spacing w:after="0" w:line="360" w:lineRule="auto"/>
        <w:ind w:left="0" w:hanging="2"/>
        <w:jc w:val="both"/>
        <w:rPr>
          <w:rFonts w:ascii="Times New Roman" w:eastAsia="Times New Roman" w:hAnsi="Times New Roman" w:cs="Times New Roman"/>
          <w:sz w:val="23"/>
          <w:szCs w:val="23"/>
        </w:rPr>
      </w:pPr>
      <w:r w:rsidRPr="00276CD7">
        <w:rPr>
          <w:rFonts w:ascii="Times New Roman" w:eastAsia="Times New Roman" w:hAnsi="Times New Roman" w:cs="Times New Roman"/>
          <w:noProof/>
          <w:sz w:val="23"/>
          <w:szCs w:val="23"/>
          <w:lang w:val="id-ID" w:eastAsia="id-ID"/>
        </w:rPr>
        <w:drawing>
          <wp:inline distT="0" distB="0" distL="0" distR="0" wp14:anchorId="2B3EB667" wp14:editId="65EB3CD1">
            <wp:extent cx="1285875" cy="1049796"/>
            <wp:effectExtent l="0" t="0" r="0" b="0"/>
            <wp:docPr id="1" name="Picture 1" descr="E:\ttd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f.jpg"/>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1287972" cy="1051508"/>
                    </a:xfrm>
                    <a:prstGeom prst="rect">
                      <a:avLst/>
                    </a:prstGeom>
                    <a:noFill/>
                    <a:ln>
                      <a:noFill/>
                    </a:ln>
                  </pic:spPr>
                </pic:pic>
              </a:graphicData>
            </a:graphic>
          </wp:inline>
        </w:drawing>
      </w:r>
    </w:p>
    <w:p w14:paraId="5E2DBBFA" w14:textId="691F698D" w:rsidR="001B38B7" w:rsidRPr="00BC451A" w:rsidRDefault="00BC451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lang w:val="id-ID"/>
        </w:rPr>
      </w:pPr>
      <w:r>
        <w:rPr>
          <w:rFonts w:ascii="Times New Roman" w:eastAsia="Times New Roman" w:hAnsi="Times New Roman" w:cs="Times New Roman"/>
          <w:sz w:val="23"/>
          <w:szCs w:val="23"/>
          <w:lang w:val="id-ID"/>
        </w:rPr>
        <w:t>Zulfahmy Ramadhan</w:t>
      </w:r>
    </w:p>
    <w:sectPr w:rsidR="001B38B7" w:rsidRPr="00BC451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B7"/>
    <w:rsid w:val="0008011B"/>
    <w:rsid w:val="00080E30"/>
    <w:rsid w:val="001B38B7"/>
    <w:rsid w:val="00261586"/>
    <w:rsid w:val="00276CD7"/>
    <w:rsid w:val="00460890"/>
    <w:rsid w:val="00544284"/>
    <w:rsid w:val="007A7E12"/>
    <w:rsid w:val="00A25326"/>
    <w:rsid w:val="00B20F30"/>
    <w:rsid w:val="00B62BF9"/>
    <w:rsid w:val="00BC10E9"/>
    <w:rsid w:val="00BC451A"/>
    <w:rsid w:val="00D112E3"/>
    <w:rsid w:val="00FA74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E5F6"/>
  <w15:docId w15:val="{BFDE83A3-E58E-4817-A38C-CBA95044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admin</cp:lastModifiedBy>
  <cp:revision>3</cp:revision>
  <dcterms:created xsi:type="dcterms:W3CDTF">2025-10-07T12:25:00Z</dcterms:created>
  <dcterms:modified xsi:type="dcterms:W3CDTF">2025-10-27T08:00:00Z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