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00EE" w14:textId="77777777" w:rsidR="00DC1305" w:rsidRDefault="00FB1BFE">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65AA649A" w14:textId="77777777" w:rsidR="00DC1305" w:rsidRDefault="00FB1BFE">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22C31243" w14:textId="6722B340" w:rsidR="00B37CC1" w:rsidRPr="00B37CC1" w:rsidRDefault="00FB1BFE" w:rsidP="00B37CC1">
      <w:pPr>
        <w:spacing w:after="0" w:line="240" w:lineRule="auto"/>
        <w:ind w:left="1700" w:hangingChars="740" w:hanging="1702"/>
        <w:jc w:val="both"/>
        <w:rPr>
          <w:rFonts w:ascii="Times New Roman" w:hAnsi="Times New Roman" w:cs="Times New Roman"/>
          <w:color w:val="000000" w:themeColor="text1"/>
          <w:sz w:val="24"/>
          <w:szCs w:val="24"/>
        </w:rPr>
      </w:pPr>
      <w:r>
        <w:rPr>
          <w:rFonts w:ascii="Times New Roman" w:eastAsia="Times New Roman" w:hAnsi="Times New Roman" w:cs="Times New Roman"/>
          <w:sz w:val="23"/>
          <w:szCs w:val="23"/>
        </w:rPr>
        <w:t>Manuscript title :</w:t>
      </w:r>
      <w:r w:rsidR="00AF4C56">
        <w:rPr>
          <w:rFonts w:ascii="Times New Roman" w:eastAsia="Times New Roman" w:hAnsi="Times New Roman" w:cs="Times New Roman"/>
          <w:sz w:val="23"/>
          <w:szCs w:val="23"/>
        </w:rPr>
        <w:t xml:space="preserve"> </w:t>
      </w:r>
      <w:r w:rsidR="00B37CC1">
        <w:rPr>
          <w:rFonts w:ascii="Times New Roman" w:hAnsi="Times New Roman" w:cs="Times New Roman"/>
          <w:color w:val="000000" w:themeColor="text1"/>
          <w:sz w:val="24"/>
          <w:szCs w:val="24"/>
        </w:rPr>
        <w:t>I</w:t>
      </w:r>
      <w:r w:rsidR="00B37CC1" w:rsidRPr="00B37CC1">
        <w:rPr>
          <w:rFonts w:ascii="Times New Roman" w:hAnsi="Times New Roman" w:cs="Times New Roman"/>
          <w:color w:val="000000" w:themeColor="text1"/>
          <w:sz w:val="24"/>
          <w:szCs w:val="24"/>
        </w:rPr>
        <w:t xml:space="preserve">mprovement of Production Performance </w:t>
      </w:r>
      <w:r w:rsidR="00B37CC1">
        <w:rPr>
          <w:rFonts w:ascii="Times New Roman" w:hAnsi="Times New Roman" w:cs="Times New Roman"/>
          <w:color w:val="000000" w:themeColor="text1"/>
          <w:sz w:val="24"/>
          <w:szCs w:val="24"/>
        </w:rPr>
        <w:t>o</w:t>
      </w:r>
      <w:r w:rsidR="00B37CC1" w:rsidRPr="00B37CC1">
        <w:rPr>
          <w:rFonts w:ascii="Times New Roman" w:hAnsi="Times New Roman" w:cs="Times New Roman"/>
          <w:color w:val="000000" w:themeColor="text1"/>
          <w:sz w:val="24"/>
          <w:szCs w:val="24"/>
        </w:rPr>
        <w:t xml:space="preserve">f Soft-Shell Crab Culture Through Dietary Supplementation of </w:t>
      </w:r>
      <w:r w:rsidR="00B37CC1">
        <w:rPr>
          <w:rFonts w:ascii="Times New Roman" w:hAnsi="Times New Roman" w:cs="Times New Roman"/>
          <w:color w:val="000000" w:themeColor="text1"/>
          <w:sz w:val="24"/>
          <w:szCs w:val="24"/>
        </w:rPr>
        <w:t xml:space="preserve"> </w:t>
      </w:r>
      <w:r w:rsidR="00B37CC1" w:rsidRPr="00B37CC1">
        <w:rPr>
          <w:rFonts w:ascii="Times New Roman" w:hAnsi="Times New Roman" w:cs="Times New Roman"/>
          <w:color w:val="000000" w:themeColor="text1"/>
          <w:sz w:val="24"/>
          <w:szCs w:val="24"/>
        </w:rPr>
        <w:t xml:space="preserve">High </w:t>
      </w:r>
      <w:r w:rsidR="00B37CC1">
        <w:rPr>
          <w:rFonts w:ascii="Times New Roman" w:hAnsi="Times New Roman" w:cs="Times New Roman"/>
          <w:color w:val="000000" w:themeColor="text1"/>
          <w:sz w:val="24"/>
          <w:szCs w:val="24"/>
        </w:rPr>
        <w:t>Dose</w:t>
      </w:r>
      <w:r w:rsidR="00B37CC1" w:rsidRPr="00B37CC1">
        <w:rPr>
          <w:rFonts w:ascii="Times New Roman" w:hAnsi="Times New Roman" w:cs="Times New Roman"/>
          <w:color w:val="000000" w:themeColor="text1"/>
          <w:sz w:val="24"/>
          <w:szCs w:val="24"/>
        </w:rPr>
        <w:t xml:space="preserve"> of Purslane in Recirculating </w:t>
      </w:r>
      <w:r w:rsidR="00B37CC1">
        <w:rPr>
          <w:rFonts w:ascii="Times New Roman" w:hAnsi="Times New Roman" w:cs="Times New Roman"/>
          <w:color w:val="000000" w:themeColor="text1"/>
          <w:sz w:val="24"/>
          <w:szCs w:val="24"/>
        </w:rPr>
        <w:t xml:space="preserve"> </w:t>
      </w:r>
      <w:r w:rsidR="00B37CC1" w:rsidRPr="00B37CC1">
        <w:rPr>
          <w:rFonts w:ascii="Times New Roman" w:hAnsi="Times New Roman" w:cs="Times New Roman"/>
          <w:color w:val="000000" w:themeColor="text1"/>
          <w:sz w:val="24"/>
          <w:szCs w:val="24"/>
        </w:rPr>
        <w:t xml:space="preserve">Aquaculture System Using Apartment Box </w:t>
      </w:r>
    </w:p>
    <w:p w14:paraId="76E2C43C" w14:textId="30A05B60" w:rsidR="00006284" w:rsidRPr="00006284" w:rsidRDefault="00006284" w:rsidP="00006284">
      <w:pPr>
        <w:spacing w:after="0"/>
        <w:ind w:left="0" w:hanging="2"/>
        <w:jc w:val="center"/>
        <w:rPr>
          <w:rFonts w:ascii="Times New Roman" w:hAnsi="Times New Roman" w:cs="Times New Roman"/>
          <w:color w:val="000000" w:themeColor="text1"/>
          <w:sz w:val="24"/>
          <w:szCs w:val="24"/>
        </w:rPr>
      </w:pPr>
    </w:p>
    <w:p w14:paraId="0C7D4E95" w14:textId="748F16B9" w:rsidR="00DC1305" w:rsidRDefault="00FB1BFE" w:rsidP="00006284">
      <w:pPr>
        <w:spacing w:after="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w:t>
      </w:r>
    </w:p>
    <w:p w14:paraId="3E3C7356"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0216F7A"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the undersigned and on behalf of all the authors listed below declared that all authors have contributed, read and approve the written research work described in this manuscript to be submitted to the Jurnal Riset Akuakultur. We also acknowledge that the copyright of this article will be transferred to the journal once accepted for publication.</w:t>
      </w:r>
    </w:p>
    <w:p w14:paraId="0DBE6EDE" w14:textId="77777777" w:rsidR="00DC1305" w:rsidRDefault="00FB1BFE">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(abbreaviate name) as the following based on CRedit taxonomy (https://credit.niso.org/):</w:t>
      </w:r>
    </w:p>
    <w:p w14:paraId="4CAD9226" w14:textId="41FE5470" w:rsidR="001C2408" w:rsidRDefault="001C2408" w:rsidP="001C240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 </w:t>
      </w:r>
      <w:r w:rsidRPr="00ED547B">
        <w:rPr>
          <w:rFonts w:ascii="Times New Roman" w:eastAsia="Times New Roman" w:hAnsi="Times New Roman" w:cs="Times New Roman"/>
          <w:sz w:val="24"/>
          <w:szCs w:val="24"/>
        </w:rPr>
        <w:t>conceptualization, validation, review, and editing</w:t>
      </w:r>
      <w:r>
        <w:rPr>
          <w:rFonts w:ascii="Times New Roman" w:eastAsia="Times New Roman" w:hAnsi="Times New Roman" w:cs="Times New Roman"/>
          <w:sz w:val="24"/>
          <w:szCs w:val="24"/>
        </w:rPr>
        <w:t xml:space="preserve">; </w:t>
      </w:r>
      <w:r w:rsidRPr="00ED547B">
        <w:rPr>
          <w:rFonts w:ascii="Times New Roman" w:eastAsia="Times New Roman" w:hAnsi="Times New Roman" w:cs="Times New Roman"/>
          <w:sz w:val="24"/>
          <w:szCs w:val="24"/>
        </w:rPr>
        <w:t>RAP: research execution, investigation, analysis, and draft writing</w:t>
      </w:r>
      <w:r>
        <w:rPr>
          <w:rFonts w:ascii="Times New Roman" w:eastAsia="Times New Roman" w:hAnsi="Times New Roman" w:cs="Times New Roman"/>
          <w:sz w:val="24"/>
          <w:szCs w:val="24"/>
        </w:rPr>
        <w:t xml:space="preserve">; </w:t>
      </w:r>
      <w:r w:rsidRPr="00ED547B">
        <w:rPr>
          <w:rFonts w:ascii="Times New Roman" w:eastAsia="Times New Roman" w:hAnsi="Times New Roman" w:cs="Times New Roman"/>
          <w:sz w:val="24"/>
          <w:szCs w:val="24"/>
        </w:rPr>
        <w:t>DMW: conceptualization, supervision,</w:t>
      </w:r>
      <w:r>
        <w:rPr>
          <w:rFonts w:ascii="Times New Roman" w:eastAsia="Times New Roman" w:hAnsi="Times New Roman" w:cs="Times New Roman"/>
          <w:sz w:val="24"/>
          <w:szCs w:val="24"/>
        </w:rPr>
        <w:t xml:space="preserve"> </w:t>
      </w:r>
      <w:r w:rsidRPr="00ED547B">
        <w:rPr>
          <w:rFonts w:ascii="Times New Roman" w:eastAsia="Times New Roman" w:hAnsi="Times New Roman" w:cs="Times New Roman"/>
          <w:sz w:val="24"/>
          <w:szCs w:val="24"/>
        </w:rPr>
        <w:t>validation, review, and editing; MAM: supervision, validation, and writing – review and editing; BAT: writing and editing</w:t>
      </w:r>
      <w:r w:rsidR="00640D0B">
        <w:rPr>
          <w:rFonts w:ascii="Times New Roman" w:eastAsia="Times New Roman" w:hAnsi="Times New Roman" w:cs="Times New Roman"/>
          <w:sz w:val="24"/>
          <w:szCs w:val="24"/>
        </w:rPr>
        <w:t xml:space="preserve">; TC: </w:t>
      </w:r>
      <w:r w:rsidR="00640D0B" w:rsidRPr="00ED547B">
        <w:rPr>
          <w:rFonts w:ascii="Times New Roman" w:eastAsia="Times New Roman" w:hAnsi="Times New Roman" w:cs="Times New Roman"/>
          <w:sz w:val="24"/>
          <w:szCs w:val="24"/>
        </w:rPr>
        <w:t>writing and editing</w:t>
      </w:r>
    </w:p>
    <w:p w14:paraId="5DB0026E" w14:textId="214E1CA4" w:rsidR="00DC1305" w:rsidRDefault="00640D0B" w:rsidP="001C2408">
      <w:pPr>
        <w:spacing w:after="0"/>
        <w:ind w:left="0" w:hanging="2"/>
        <w:jc w:val="both"/>
        <w:rPr>
          <w:rFonts w:ascii="Times New Roman" w:eastAsia="Times New Roman" w:hAnsi="Times New Roman" w:cs="Times New Roman"/>
          <w:sz w:val="23"/>
          <w:szCs w:val="23"/>
        </w:rPr>
      </w:pPr>
      <w:hyperlink r:id="rId5">
        <w:r w:rsidR="00FB1BFE">
          <w:rPr>
            <w:rFonts w:ascii="Times New Roman" w:eastAsia="Times New Roman" w:hAnsi="Times New Roman" w:cs="Times New Roman"/>
            <w:color w:val="1155CC"/>
            <w:sz w:val="23"/>
            <w:szCs w:val="23"/>
            <w:u w:val="single"/>
          </w:rPr>
          <w:t>https://credit.niso.org/</w:t>
        </w:r>
      </w:hyperlink>
      <w:r w:rsidR="00FB1BFE">
        <w:rPr>
          <w:rFonts w:ascii="Times New Roman" w:eastAsia="Times New Roman" w:hAnsi="Times New Roman" w:cs="Times New Roman"/>
          <w:sz w:val="23"/>
          <w:szCs w:val="23"/>
        </w:rPr>
        <w:t>]</w:t>
      </w:r>
    </w:p>
    <w:p w14:paraId="445A1040" w14:textId="77777777" w:rsidR="00DC1305" w:rsidRDefault="00FB1BFE">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3394"/>
        <w:gridCol w:w="5786"/>
      </w:tblGrid>
      <w:tr w:rsidR="00DC1305" w14:paraId="3E0893D2" w14:textId="77777777" w:rsidTr="00AF4C56">
        <w:trPr>
          <w:trHeight w:val="285"/>
        </w:trPr>
        <w:tc>
          <w:tcPr>
            <w:tcW w:w="339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2E3C5E" w14:textId="77777777" w:rsidR="00DC1305" w:rsidRDefault="00FB1BF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78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ECEC92C" w14:textId="77777777" w:rsidR="00DC1305" w:rsidRDefault="00FB1BFE">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06069B" w14:paraId="7972A430"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1BBC46" w14:textId="318DB0C7" w:rsidR="0006069B" w:rsidRDefault="00006284"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Irzal Effendi</w:t>
            </w:r>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512B33A" w14:textId="39257603" w:rsidR="0006069B" w:rsidRPr="00AF4C56" w:rsidRDefault="00006284" w:rsidP="0006069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C</w:t>
            </w:r>
            <w:r w:rsidRPr="00ED547B">
              <w:rPr>
                <w:rFonts w:ascii="Times New Roman" w:eastAsia="Times New Roman" w:hAnsi="Times New Roman" w:cs="Times New Roman"/>
                <w:sz w:val="24"/>
                <w:szCs w:val="24"/>
              </w:rPr>
              <w:t>onceptualization, validation, review, and editing</w:t>
            </w:r>
          </w:p>
        </w:tc>
      </w:tr>
      <w:tr w:rsidR="0006069B" w14:paraId="0B354E5F" w14:textId="77777777" w:rsidTr="00AF4C56">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11C9C3" w14:textId="4089C89B" w:rsidR="0006069B" w:rsidRDefault="00006284"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Risma Amelia Putri</w:t>
            </w:r>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B760F49" w14:textId="57B8B9F9" w:rsidR="0006069B" w:rsidRPr="00AF4C56" w:rsidRDefault="00006284" w:rsidP="0006069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R</w:t>
            </w:r>
            <w:r w:rsidRPr="00ED547B">
              <w:rPr>
                <w:rFonts w:ascii="Times New Roman" w:eastAsia="Times New Roman" w:hAnsi="Times New Roman" w:cs="Times New Roman"/>
                <w:sz w:val="24"/>
                <w:szCs w:val="24"/>
              </w:rPr>
              <w:t>esearch execution, investigation, analysis, and draft writing</w:t>
            </w:r>
          </w:p>
        </w:tc>
      </w:tr>
      <w:tr w:rsidR="0006069B" w14:paraId="75A66C6C" w14:textId="77777777" w:rsidTr="00006284">
        <w:trPr>
          <w:trHeight w:val="285"/>
        </w:trPr>
        <w:tc>
          <w:tcPr>
            <w:tcW w:w="339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0C46BD" w14:textId="2434DBC5" w:rsidR="0006069B" w:rsidRDefault="00006284"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Dinamella Wahjuningrum</w:t>
            </w:r>
          </w:p>
        </w:tc>
        <w:tc>
          <w:tcPr>
            <w:tcW w:w="5786" w:type="dxa"/>
            <w:tcBorders>
              <w:top w:val="nil"/>
              <w:left w:val="nil"/>
              <w:bottom w:val="single" w:sz="6" w:space="0" w:color="000000"/>
              <w:right w:val="single" w:sz="6" w:space="0" w:color="000000"/>
            </w:tcBorders>
            <w:tcMar>
              <w:top w:w="0" w:type="dxa"/>
              <w:left w:w="100" w:type="dxa"/>
              <w:bottom w:w="0" w:type="dxa"/>
              <w:right w:w="100" w:type="dxa"/>
            </w:tcMar>
          </w:tcPr>
          <w:p w14:paraId="4D028B4A" w14:textId="5F2C2D5B" w:rsidR="0006069B" w:rsidRPr="00AF4C56" w:rsidRDefault="00006284" w:rsidP="0006069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C</w:t>
            </w:r>
            <w:r w:rsidRPr="00ED547B">
              <w:rPr>
                <w:rFonts w:ascii="Times New Roman" w:eastAsia="Times New Roman" w:hAnsi="Times New Roman" w:cs="Times New Roman"/>
                <w:sz w:val="24"/>
                <w:szCs w:val="24"/>
              </w:rPr>
              <w:t>onceptualization, supervision,</w:t>
            </w:r>
            <w:r>
              <w:rPr>
                <w:rFonts w:ascii="Times New Roman" w:eastAsia="Times New Roman" w:hAnsi="Times New Roman" w:cs="Times New Roman"/>
                <w:sz w:val="24"/>
                <w:szCs w:val="24"/>
              </w:rPr>
              <w:t xml:space="preserve"> </w:t>
            </w:r>
            <w:r w:rsidRPr="00ED547B">
              <w:rPr>
                <w:rFonts w:ascii="Times New Roman" w:eastAsia="Times New Roman" w:hAnsi="Times New Roman" w:cs="Times New Roman"/>
                <w:sz w:val="24"/>
                <w:szCs w:val="24"/>
              </w:rPr>
              <w:t>validation, review, and editing</w:t>
            </w:r>
          </w:p>
        </w:tc>
      </w:tr>
      <w:tr w:rsidR="0006069B" w14:paraId="5A18E908" w14:textId="77777777" w:rsidTr="00006284">
        <w:trPr>
          <w:trHeight w:val="285"/>
        </w:trPr>
        <w:tc>
          <w:tcPr>
            <w:tcW w:w="3394" w:type="dxa"/>
            <w:tcBorders>
              <w:top w:val="single" w:sz="6" w:space="0" w:color="000000"/>
              <w:left w:val="single" w:sz="6" w:space="0" w:color="000000"/>
              <w:bottom w:val="single" w:sz="4" w:space="0" w:color="auto"/>
              <w:right w:val="single" w:sz="6" w:space="0" w:color="000000"/>
            </w:tcBorders>
            <w:tcMar>
              <w:top w:w="0" w:type="dxa"/>
              <w:left w:w="100" w:type="dxa"/>
              <w:bottom w:w="0" w:type="dxa"/>
              <w:right w:w="100" w:type="dxa"/>
            </w:tcMar>
          </w:tcPr>
          <w:p w14:paraId="0C9A6393" w14:textId="2E263698" w:rsidR="0006069B" w:rsidRDefault="00006284" w:rsidP="0006069B">
            <w:pPr>
              <w:spacing w:after="0"/>
              <w:ind w:left="0" w:hanging="2"/>
              <w:jc w:val="both"/>
              <w:rPr>
                <w:rFonts w:ascii="Times New Roman" w:eastAsia="Times New Roman" w:hAnsi="Times New Roman" w:cs="Times New Roman"/>
                <w:sz w:val="23"/>
                <w:szCs w:val="23"/>
              </w:rPr>
            </w:pPr>
            <w:r>
              <w:rPr>
                <w:rFonts w:ascii="Times New Roman" w:hAnsi="Times New Roman"/>
                <w:sz w:val="24"/>
                <w:szCs w:val="24"/>
              </w:rPr>
              <w:t>Muhammad Arif Mulya</w:t>
            </w:r>
          </w:p>
        </w:tc>
        <w:tc>
          <w:tcPr>
            <w:tcW w:w="5786" w:type="dxa"/>
            <w:tcBorders>
              <w:top w:val="single" w:sz="6" w:space="0" w:color="000000"/>
              <w:left w:val="nil"/>
              <w:bottom w:val="single" w:sz="4" w:space="0" w:color="auto"/>
              <w:right w:val="single" w:sz="6" w:space="0" w:color="000000"/>
            </w:tcBorders>
            <w:tcMar>
              <w:top w:w="0" w:type="dxa"/>
              <w:left w:w="100" w:type="dxa"/>
              <w:bottom w:w="0" w:type="dxa"/>
              <w:right w:w="100" w:type="dxa"/>
            </w:tcMar>
          </w:tcPr>
          <w:p w14:paraId="19EAA717" w14:textId="582B714A" w:rsidR="0006069B" w:rsidRPr="00AF4C56" w:rsidRDefault="00006284" w:rsidP="0006069B">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S</w:t>
            </w:r>
            <w:r w:rsidRPr="00ED547B">
              <w:rPr>
                <w:rFonts w:ascii="Times New Roman" w:eastAsia="Times New Roman" w:hAnsi="Times New Roman" w:cs="Times New Roman"/>
                <w:sz w:val="24"/>
                <w:szCs w:val="24"/>
              </w:rPr>
              <w:t>upervision, validation, and writing – review and editing</w:t>
            </w:r>
          </w:p>
        </w:tc>
      </w:tr>
      <w:tr w:rsidR="00006284" w14:paraId="189C37B1" w14:textId="77777777" w:rsidTr="00B37CC1">
        <w:trPr>
          <w:trHeight w:val="285"/>
        </w:trPr>
        <w:tc>
          <w:tcPr>
            <w:tcW w:w="3394" w:type="dxa"/>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tcPr>
          <w:p w14:paraId="450514C4" w14:textId="30076D9F" w:rsidR="00006284" w:rsidRDefault="00006284" w:rsidP="0006069B">
            <w:pPr>
              <w:spacing w:after="0"/>
              <w:ind w:left="0" w:hanging="2"/>
              <w:jc w:val="both"/>
              <w:rPr>
                <w:rFonts w:ascii="Times New Roman" w:hAnsi="Times New Roman"/>
                <w:sz w:val="24"/>
                <w:szCs w:val="24"/>
              </w:rPr>
            </w:pPr>
            <w:r>
              <w:rPr>
                <w:rFonts w:ascii="Times New Roman" w:hAnsi="Times New Roman"/>
                <w:sz w:val="24"/>
                <w:szCs w:val="24"/>
              </w:rPr>
              <w:t>Bagus Ansani Takwin</w:t>
            </w:r>
          </w:p>
        </w:tc>
        <w:tc>
          <w:tcPr>
            <w:tcW w:w="5786" w:type="dxa"/>
            <w:tcBorders>
              <w:top w:val="single" w:sz="4" w:space="0" w:color="auto"/>
              <w:left w:val="nil"/>
              <w:bottom w:val="single" w:sz="4" w:space="0" w:color="auto"/>
              <w:right w:val="single" w:sz="6" w:space="0" w:color="000000"/>
            </w:tcBorders>
            <w:tcMar>
              <w:top w:w="0" w:type="dxa"/>
              <w:left w:w="100" w:type="dxa"/>
              <w:bottom w:w="0" w:type="dxa"/>
              <w:right w:w="100" w:type="dxa"/>
            </w:tcMar>
          </w:tcPr>
          <w:p w14:paraId="6EFA6FB4" w14:textId="3BD23A3D" w:rsidR="00006284" w:rsidRPr="00AF4C56" w:rsidRDefault="00B37CC1" w:rsidP="0006069B">
            <w:pPr>
              <w:spacing w:after="0"/>
              <w:ind w:left="0" w:hanging="2"/>
              <w:jc w:val="both"/>
              <w:rPr>
                <w:rFonts w:ascii="Times New Roman" w:hAnsi="Times New Roman" w:cs="Times New Roman"/>
                <w:sz w:val="23"/>
                <w:szCs w:val="23"/>
              </w:rPr>
            </w:pPr>
            <w:r w:rsidRPr="00322024">
              <w:rPr>
                <w:rFonts w:ascii="Times New Roman" w:eastAsia="Times New Roman" w:hAnsi="Times New Roman" w:cs="Times New Roman"/>
                <w:color w:val="000000" w:themeColor="text1"/>
                <w:sz w:val="24"/>
                <w:szCs w:val="24"/>
              </w:rPr>
              <w:t>writing ‒ review, and editing</w:t>
            </w:r>
          </w:p>
        </w:tc>
      </w:tr>
      <w:tr w:rsidR="00B37CC1" w14:paraId="439FEA67" w14:textId="77777777" w:rsidTr="00006284">
        <w:trPr>
          <w:trHeight w:val="285"/>
        </w:trPr>
        <w:tc>
          <w:tcPr>
            <w:tcW w:w="3394" w:type="dxa"/>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tcPr>
          <w:p w14:paraId="0C716D05" w14:textId="4AACB967" w:rsidR="00B37CC1" w:rsidRPr="00B37CC1" w:rsidRDefault="00B37CC1" w:rsidP="0006069B">
            <w:pPr>
              <w:spacing w:after="0"/>
              <w:ind w:left="0" w:hanging="2"/>
              <w:jc w:val="both"/>
              <w:rPr>
                <w:rFonts w:ascii="Times New Roman" w:hAnsi="Times New Roman"/>
                <w:sz w:val="24"/>
                <w:szCs w:val="24"/>
              </w:rPr>
            </w:pPr>
            <w:r w:rsidRPr="00B37CC1">
              <w:rPr>
                <w:rFonts w:ascii="Times New Roman" w:hAnsi="Times New Roman" w:cs="Times New Roman"/>
                <w:color w:val="000000" w:themeColor="text1"/>
                <w:sz w:val="24"/>
                <w:szCs w:val="24"/>
                <w:lang w:val="en-GB"/>
              </w:rPr>
              <w:t>Thavasimuthu Citarasu</w:t>
            </w:r>
          </w:p>
        </w:tc>
        <w:tc>
          <w:tcPr>
            <w:tcW w:w="5786" w:type="dxa"/>
            <w:tcBorders>
              <w:top w:val="single" w:sz="4" w:space="0" w:color="auto"/>
              <w:left w:val="nil"/>
              <w:bottom w:val="single" w:sz="6" w:space="0" w:color="000000"/>
              <w:right w:val="single" w:sz="6" w:space="0" w:color="000000"/>
            </w:tcBorders>
            <w:tcMar>
              <w:top w:w="0" w:type="dxa"/>
              <w:left w:w="100" w:type="dxa"/>
              <w:bottom w:w="0" w:type="dxa"/>
              <w:right w:w="100" w:type="dxa"/>
            </w:tcMar>
          </w:tcPr>
          <w:p w14:paraId="76700C97" w14:textId="4C473406" w:rsidR="00B37CC1" w:rsidRDefault="00B37CC1" w:rsidP="0006069B">
            <w:pPr>
              <w:spacing w:after="0"/>
              <w:ind w:left="0" w:hanging="2"/>
              <w:jc w:val="both"/>
              <w:rPr>
                <w:rFonts w:ascii="Times New Roman" w:eastAsia="Times New Roman" w:hAnsi="Times New Roman" w:cs="Times New Roman"/>
                <w:sz w:val="24"/>
                <w:szCs w:val="24"/>
              </w:rPr>
            </w:pPr>
            <w:r w:rsidRPr="00322024">
              <w:rPr>
                <w:rFonts w:ascii="Times New Roman" w:eastAsia="Times New Roman" w:hAnsi="Times New Roman" w:cs="Times New Roman"/>
                <w:color w:val="000000" w:themeColor="text1"/>
                <w:sz w:val="24"/>
                <w:szCs w:val="24"/>
              </w:rPr>
              <w:t>writing ‒ review, and editing</w:t>
            </w:r>
          </w:p>
        </w:tc>
      </w:tr>
    </w:tbl>
    <w:p w14:paraId="00405FCD" w14:textId="038A17C9" w:rsidR="00DC1305" w:rsidRDefault="00FB1BFE" w:rsidP="005708D2">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40A7E941" w14:textId="77777777" w:rsidR="00DC1305" w:rsidRDefault="00FB1BFE">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04AC3BC9" w14:textId="50EC4F06" w:rsidR="00DC1305" w:rsidRDefault="00FB1BFE" w:rsidP="008B6A4C">
      <w:pPr>
        <w:spacing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 Author</w:t>
      </w:r>
    </w:p>
    <w:p w14:paraId="6F9AC502" w14:textId="3DFDC192" w:rsidR="008B6A4C" w:rsidRDefault="005708D2" w:rsidP="008B6A4C">
      <w:pPr>
        <w:spacing w:after="0" w:line="36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noProof/>
          <w:sz w:val="23"/>
          <w:szCs w:val="23"/>
        </w:rPr>
        <w:drawing>
          <wp:inline distT="0" distB="0" distL="0" distR="0" wp14:anchorId="4AF7CCF0" wp14:editId="10EBCEE4">
            <wp:extent cx="1841500" cy="740916"/>
            <wp:effectExtent l="0" t="0" r="635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l="4344" t="67292" r="16214" b="17945"/>
                    <a:stretch/>
                  </pic:blipFill>
                  <pic:spPr bwMode="auto">
                    <a:xfrm>
                      <a:off x="0" y="0"/>
                      <a:ext cx="1853970" cy="745933"/>
                    </a:xfrm>
                    <a:prstGeom prst="rect">
                      <a:avLst/>
                    </a:prstGeom>
                    <a:ln>
                      <a:noFill/>
                    </a:ln>
                    <a:extLst>
                      <a:ext uri="{53640926-AAD7-44D8-BBD7-CCE9431645EC}">
                        <a14:shadowObscured xmlns:a14="http://schemas.microsoft.com/office/drawing/2010/main"/>
                      </a:ext>
                    </a:extLst>
                  </pic:spPr>
                </pic:pic>
              </a:graphicData>
            </a:graphic>
          </wp:inline>
        </w:drawing>
      </w:r>
    </w:p>
    <w:p w14:paraId="29EBD61B" w14:textId="0DA41B61" w:rsidR="00DC1305" w:rsidRDefault="00FB1BFE" w:rsidP="008B6A4C">
      <w:pPr>
        <w:spacing w:after="0" w:line="360" w:lineRule="auto"/>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00006284">
        <w:rPr>
          <w:rFonts w:ascii="Times New Roman" w:eastAsia="Times New Roman" w:hAnsi="Times New Roman" w:cs="Times New Roman"/>
          <w:sz w:val="23"/>
          <w:szCs w:val="23"/>
        </w:rPr>
        <w:t>Dinamella Wahjuningrum</w:t>
      </w:r>
      <w:r>
        <w:rPr>
          <w:rFonts w:ascii="Times New Roman" w:eastAsia="Times New Roman" w:hAnsi="Times New Roman" w:cs="Times New Roman"/>
          <w:sz w:val="23"/>
          <w:szCs w:val="23"/>
        </w:rPr>
        <w:t>]</w:t>
      </w:r>
    </w:p>
    <w:p w14:paraId="5781A30C" w14:textId="77777777" w:rsidR="00DC1305" w:rsidRDefault="00DC1305">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C130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05"/>
    <w:rsid w:val="00006284"/>
    <w:rsid w:val="0006069B"/>
    <w:rsid w:val="001C2408"/>
    <w:rsid w:val="004458BD"/>
    <w:rsid w:val="005708D2"/>
    <w:rsid w:val="00640D0B"/>
    <w:rsid w:val="00840F00"/>
    <w:rsid w:val="008B6A4C"/>
    <w:rsid w:val="00916B8B"/>
    <w:rsid w:val="00A73AE8"/>
    <w:rsid w:val="00AF4C56"/>
    <w:rsid w:val="00B37CC1"/>
    <w:rsid w:val="00D71D02"/>
    <w:rsid w:val="00DC1305"/>
    <w:rsid w:val="00FB1B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64916"/>
  <w15:docId w15:val="{C56C14C9-1841-4671-9E07-2D48F5E6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F4C56"/>
    <w:rPr>
      <w:color w:val="0000FF" w:themeColor="hyperlink"/>
      <w:u w:val="single"/>
    </w:rPr>
  </w:style>
  <w:style w:type="character" w:styleId="UnresolvedMention">
    <w:name w:val="Unresolved Mention"/>
    <w:basedOn w:val="DefaultParagraphFont"/>
    <w:uiPriority w:val="99"/>
    <w:semiHidden/>
    <w:unhideWhenUsed/>
    <w:rsid w:val="00AF4C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hyperlink" Target="https://credit.niso.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LENOVO THINKPAD</cp:lastModifiedBy>
  <cp:revision>9</cp:revision>
  <dcterms:created xsi:type="dcterms:W3CDTF">2025-11-05T13:05:00Z</dcterms:created>
  <dcterms:modified xsi:type="dcterms:W3CDTF">2026-04-19T02:41:00Z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