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39A03" w14:textId="77777777" w:rsidR="00D54CB8" w:rsidRDefault="00000000">
      <w:pPr>
        <w:spacing w:before="120"/>
        <w:ind w:firstLine="0"/>
        <w:jc w:val="center"/>
        <w:rPr>
          <w:b/>
          <w:i/>
          <w:color w:val="111111"/>
          <w:sz w:val="28"/>
          <w:szCs w:val="28"/>
        </w:rPr>
      </w:pPr>
      <w:r>
        <w:rPr>
          <w:b/>
          <w:color w:val="111111"/>
          <w:sz w:val="28"/>
          <w:szCs w:val="28"/>
        </w:rPr>
        <w:t xml:space="preserve">Surat Pernyataan </w:t>
      </w:r>
      <w:proofErr w:type="spellStart"/>
      <w:r>
        <w:rPr>
          <w:b/>
          <w:i/>
          <w:color w:val="111111"/>
          <w:sz w:val="28"/>
          <w:szCs w:val="28"/>
        </w:rPr>
        <w:t>Clearance</w:t>
      </w:r>
      <w:proofErr w:type="spellEnd"/>
      <w:r>
        <w:rPr>
          <w:b/>
          <w:i/>
          <w:color w:val="111111"/>
          <w:sz w:val="28"/>
          <w:szCs w:val="28"/>
        </w:rPr>
        <w:t xml:space="preserve"> </w:t>
      </w:r>
      <w:proofErr w:type="spellStart"/>
      <w:r>
        <w:rPr>
          <w:b/>
          <w:i/>
          <w:color w:val="111111"/>
          <w:sz w:val="28"/>
          <w:szCs w:val="28"/>
        </w:rPr>
        <w:t>Ethic</w:t>
      </w:r>
      <w:proofErr w:type="spellEnd"/>
    </w:p>
    <w:p w14:paraId="06181067" w14:textId="77777777" w:rsidR="00D54CB8" w:rsidRDefault="00D54CB8">
      <w:pPr>
        <w:ind w:firstLine="0"/>
        <w:rPr>
          <w:color w:val="111111"/>
        </w:rPr>
      </w:pPr>
    </w:p>
    <w:p w14:paraId="6439F271" w14:textId="77777777" w:rsidR="00D54CB8" w:rsidRDefault="00000000">
      <w:pPr>
        <w:spacing w:line="360" w:lineRule="auto"/>
        <w:ind w:firstLine="0"/>
        <w:rPr>
          <w:color w:val="111111"/>
        </w:rPr>
      </w:pPr>
      <w:r>
        <w:rPr>
          <w:color w:val="111111"/>
        </w:rPr>
        <w:t>Saya yang bertanda tangan di bawah ini menyatakan bahwa makalah dengan:</w:t>
      </w:r>
    </w:p>
    <w:p w14:paraId="1E16CDA4" w14:textId="4EE80CDD" w:rsidR="00D54CB8" w:rsidRDefault="00000000">
      <w:pPr>
        <w:spacing w:line="360" w:lineRule="auto"/>
        <w:ind w:left="1276" w:hanging="992"/>
        <w:rPr>
          <w:color w:val="111111"/>
        </w:rPr>
      </w:pPr>
      <w:r>
        <w:rPr>
          <w:color w:val="111111"/>
        </w:rPr>
        <w:t xml:space="preserve">  Judul :</w:t>
      </w:r>
      <w:r>
        <w:rPr>
          <w:rFonts w:ascii="Times New Roman" w:eastAsia="Times New Roman" w:hAnsi="Times New Roman" w:cs="Times New Roman"/>
          <w:b/>
          <w:i/>
        </w:rPr>
        <w:t xml:space="preserve"> </w:t>
      </w:r>
      <w:r w:rsidR="0019644F">
        <w:rPr>
          <w:rFonts w:ascii="Times New Roman" w:eastAsia="Times New Roman" w:hAnsi="Times New Roman" w:cs="Times New Roman"/>
          <w:b/>
          <w:i/>
        </w:rPr>
        <w:t xml:space="preserve"> </w:t>
      </w:r>
      <w:r w:rsidR="0019644F" w:rsidRPr="0019644F">
        <w:rPr>
          <w:rFonts w:ascii="Times New Roman" w:eastAsia="Times New Roman" w:hAnsi="Times New Roman" w:cs="Times New Roman"/>
          <w:b/>
          <w:i/>
        </w:rPr>
        <w:t>Pembiayaan Berkelanjutan dan Keterlibatan Pemangku Kepentingan dalam Pengembangan Wisata Bahari di Raja Ampat, Bali, dan Komodo</w:t>
      </w:r>
    </w:p>
    <w:p w14:paraId="6BDBD854" w14:textId="22C27F60" w:rsidR="00D54CB8" w:rsidRDefault="00000000">
      <w:pPr>
        <w:spacing w:line="360" w:lineRule="auto"/>
        <w:ind w:firstLine="0"/>
        <w:rPr>
          <w:color w:val="111111"/>
        </w:rPr>
      </w:pPr>
      <w:r>
        <w:rPr>
          <w:color w:val="111111"/>
        </w:rPr>
        <w:t xml:space="preserve">       Penulis :          </w:t>
      </w:r>
      <w:r w:rsidR="0019644F" w:rsidRPr="009071BE">
        <w:t xml:space="preserve">Embun </w:t>
      </w:r>
      <w:proofErr w:type="spellStart"/>
      <w:r w:rsidR="0019644F" w:rsidRPr="009071BE">
        <w:t>Prowanta</w:t>
      </w:r>
      <w:proofErr w:type="spellEnd"/>
      <w:r w:rsidR="0019644F">
        <w:t xml:space="preserve">, </w:t>
      </w:r>
      <w:r w:rsidR="0019644F" w:rsidRPr="009071BE">
        <w:t>Indra Siswanti</w:t>
      </w:r>
      <w:r w:rsidR="0019644F">
        <w:t>, Mochammad Fahlevi</w:t>
      </w:r>
    </w:p>
    <w:p w14:paraId="63B8B297" w14:textId="19C4755A" w:rsidR="00D54CB8" w:rsidRPr="0019644F" w:rsidRDefault="00000000">
      <w:pPr>
        <w:spacing w:line="360" w:lineRule="auto"/>
        <w:ind w:firstLine="0"/>
        <w:rPr>
          <w:color w:val="111111"/>
        </w:rPr>
      </w:pPr>
      <w:r>
        <w:rPr>
          <w:color w:val="111111"/>
        </w:rPr>
        <w:t xml:space="preserve">       Alamat :  </w:t>
      </w:r>
      <w:r w:rsidR="0019644F" w:rsidRPr="0019644F">
        <w:rPr>
          <w:color w:val="111111"/>
        </w:rPr>
        <w:t>Jl. Perbanas, RT.6/RW.7, Kuningan, Karet Kuningan, Kecamatan Setiabudi, Kota Jakarta Selatan, Daerah Khusus Ibukota Jakarta 12940</w:t>
      </w:r>
    </w:p>
    <w:p w14:paraId="3FA82D63" w14:textId="77777777" w:rsidR="00D54CB8" w:rsidRDefault="00000000">
      <w:pPr>
        <w:spacing w:after="120" w:line="360" w:lineRule="auto"/>
        <w:ind w:firstLine="0"/>
        <w:rPr>
          <w:color w:val="111111"/>
          <w:sz w:val="21"/>
          <w:szCs w:val="21"/>
        </w:rPr>
      </w:pPr>
      <w:r>
        <w:rPr>
          <w:color w:val="111111"/>
          <w:sz w:val="21"/>
          <w:szCs w:val="21"/>
        </w:rPr>
        <w:t>telah memenuhi ketentuan etika (</w:t>
      </w:r>
      <w:proofErr w:type="spellStart"/>
      <w:r>
        <w:rPr>
          <w:i/>
          <w:color w:val="111111"/>
          <w:sz w:val="21"/>
          <w:szCs w:val="21"/>
        </w:rPr>
        <w:t>clearance</w:t>
      </w:r>
      <w:proofErr w:type="spellEnd"/>
      <w:r>
        <w:rPr>
          <w:i/>
          <w:color w:val="111111"/>
          <w:sz w:val="21"/>
          <w:szCs w:val="21"/>
        </w:rPr>
        <w:t xml:space="preserve"> </w:t>
      </w:r>
      <w:proofErr w:type="spellStart"/>
      <w:r>
        <w:rPr>
          <w:i/>
          <w:color w:val="111111"/>
          <w:sz w:val="21"/>
          <w:szCs w:val="21"/>
        </w:rPr>
        <w:t>ethic</w:t>
      </w:r>
      <w:proofErr w:type="spellEnd"/>
      <w:r>
        <w:rPr>
          <w:i/>
          <w:color w:val="111111"/>
          <w:sz w:val="21"/>
          <w:szCs w:val="21"/>
        </w:rPr>
        <w:t xml:space="preserve">) </w:t>
      </w:r>
      <w:r>
        <w:rPr>
          <w:color w:val="111111"/>
          <w:sz w:val="21"/>
          <w:szCs w:val="21"/>
        </w:rPr>
        <w:t>di bawah ini:</w:t>
      </w:r>
    </w:p>
    <w:p w14:paraId="31E20356" w14:textId="77777777" w:rsidR="00D54CB8" w:rsidRDefault="00000000">
      <w:pPr>
        <w:numPr>
          <w:ilvl w:val="0"/>
          <w:numId w:val="1"/>
        </w:numPr>
        <w:pBdr>
          <w:top w:val="nil"/>
          <w:left w:val="nil"/>
          <w:bottom w:val="nil"/>
          <w:right w:val="nil"/>
          <w:between w:val="nil"/>
        </w:pBdr>
        <w:spacing w:line="252" w:lineRule="auto"/>
        <w:ind w:left="284" w:hanging="284"/>
        <w:rPr>
          <w:color w:val="000000"/>
          <w:sz w:val="21"/>
          <w:szCs w:val="21"/>
        </w:rPr>
      </w:pPr>
      <w:r>
        <w:rPr>
          <w:color w:val="000000"/>
          <w:sz w:val="21"/>
          <w:szCs w:val="21"/>
        </w:rPr>
        <w:t>Standar Penulisan Naskah</w:t>
      </w:r>
    </w:p>
    <w:p w14:paraId="066B5A9A" w14:textId="20D6C27B" w:rsidR="00D54CB8" w:rsidRPr="0019644F" w:rsidRDefault="00000000" w:rsidP="0019644F">
      <w:pPr>
        <w:spacing w:line="252" w:lineRule="auto"/>
        <w:ind w:left="284" w:firstLine="0"/>
        <w:rPr>
          <w:sz w:val="21"/>
          <w:szCs w:val="21"/>
        </w:rPr>
      </w:pPr>
      <w:r>
        <w:rPr>
          <w:sz w:val="21"/>
          <w:szCs w:val="21"/>
        </w:rPr>
        <w:t xml:space="preserve">Penulisan naskah </w:t>
      </w:r>
      <w:r>
        <w:rPr>
          <w:b/>
          <w:sz w:val="21"/>
          <w:szCs w:val="21"/>
        </w:rPr>
        <w:t>Karya Tulis Ilmiah</w:t>
      </w:r>
      <w:r>
        <w:rPr>
          <w:sz w:val="21"/>
          <w:szCs w:val="21"/>
        </w:rPr>
        <w:t xml:space="preserve"> </w:t>
      </w:r>
      <w:r>
        <w:rPr>
          <w:b/>
          <w:sz w:val="21"/>
          <w:szCs w:val="21"/>
        </w:rPr>
        <w:t>(KTI)</w:t>
      </w:r>
      <w:r>
        <w:rPr>
          <w:sz w:val="21"/>
          <w:szCs w:val="21"/>
        </w:rPr>
        <w:t xml:space="preserve"> telah mengikuti standar penulisan yang ditentukan oleh </w:t>
      </w:r>
      <w:r>
        <w:rPr>
          <w:b/>
          <w:sz w:val="21"/>
          <w:szCs w:val="21"/>
        </w:rPr>
        <w:t xml:space="preserve">  Buletin Ilmiah Marina Sosial Ekonomi Kelautan dan Perikanan (BIMSEKP).</w:t>
      </w:r>
    </w:p>
    <w:p w14:paraId="5F7F78D2" w14:textId="77777777" w:rsidR="00D54CB8" w:rsidRDefault="00000000">
      <w:pPr>
        <w:numPr>
          <w:ilvl w:val="0"/>
          <w:numId w:val="1"/>
        </w:numPr>
        <w:pBdr>
          <w:top w:val="nil"/>
          <w:left w:val="nil"/>
          <w:bottom w:val="nil"/>
          <w:right w:val="nil"/>
          <w:between w:val="nil"/>
        </w:pBdr>
        <w:spacing w:line="252" w:lineRule="auto"/>
        <w:ind w:left="284" w:hanging="284"/>
        <w:rPr>
          <w:rFonts w:ascii="Verdana" w:eastAsia="Verdana" w:hAnsi="Verdana" w:cs="Verdana"/>
          <w:b/>
          <w:color w:val="000000"/>
          <w:sz w:val="21"/>
          <w:szCs w:val="21"/>
        </w:rPr>
      </w:pPr>
      <w:r>
        <w:rPr>
          <w:color w:val="000000"/>
          <w:sz w:val="21"/>
          <w:szCs w:val="21"/>
        </w:rPr>
        <w:t>Akses Data dan</w:t>
      </w:r>
      <w:r>
        <w:rPr>
          <w:rFonts w:ascii="Verdana" w:eastAsia="Verdana" w:hAnsi="Verdana" w:cs="Verdana"/>
          <w:b/>
          <w:color w:val="000000"/>
          <w:sz w:val="21"/>
          <w:szCs w:val="21"/>
        </w:rPr>
        <w:t xml:space="preserve"> </w:t>
      </w:r>
      <w:r>
        <w:rPr>
          <w:color w:val="000000"/>
          <w:sz w:val="21"/>
          <w:szCs w:val="21"/>
        </w:rPr>
        <w:t>Retensi</w:t>
      </w:r>
    </w:p>
    <w:p w14:paraId="2EF04F8C" w14:textId="69EFB8C8" w:rsidR="00D54CB8" w:rsidRPr="0019644F" w:rsidRDefault="00000000" w:rsidP="0019644F">
      <w:pPr>
        <w:spacing w:line="252" w:lineRule="auto"/>
        <w:ind w:left="284" w:firstLine="0"/>
        <w:rPr>
          <w:sz w:val="21"/>
          <w:szCs w:val="21"/>
        </w:rPr>
      </w:pPr>
      <w:r>
        <w:rPr>
          <w:sz w:val="21"/>
          <w:szCs w:val="21"/>
        </w:rPr>
        <w:t xml:space="preserve">Sumber data dan informasi berasal atau dikutip dari karya atau sumber yang diterbitkan maupun tidak diterbitkan oleh penulis lain dan telah disebutkan dalam teks dan dicantumkan dalam Daftar Pustaka </w:t>
      </w:r>
      <w:proofErr w:type="spellStart"/>
      <w:r>
        <w:rPr>
          <w:sz w:val="21"/>
          <w:szCs w:val="21"/>
        </w:rPr>
        <w:t>dibagian</w:t>
      </w:r>
      <w:proofErr w:type="spellEnd"/>
      <w:r>
        <w:rPr>
          <w:sz w:val="21"/>
          <w:szCs w:val="21"/>
        </w:rPr>
        <w:t xml:space="preserve"> akhir Karya Tulis Ilmiah Ini.  Penulis menyimpan data mentah yang menjadi dasar dalam pembuatan naskah KTI dan siap untuk menyediakan akses publik terhadap data bilamana diperlukan.</w:t>
      </w:r>
    </w:p>
    <w:p w14:paraId="54287916" w14:textId="77777777" w:rsidR="00D54CB8" w:rsidRDefault="00000000">
      <w:pPr>
        <w:numPr>
          <w:ilvl w:val="0"/>
          <w:numId w:val="1"/>
        </w:numPr>
        <w:pBdr>
          <w:top w:val="nil"/>
          <w:left w:val="nil"/>
          <w:bottom w:val="nil"/>
          <w:right w:val="nil"/>
          <w:between w:val="nil"/>
        </w:pBdr>
        <w:spacing w:line="252" w:lineRule="auto"/>
        <w:ind w:left="284" w:hanging="284"/>
        <w:rPr>
          <w:color w:val="000000"/>
          <w:sz w:val="21"/>
          <w:szCs w:val="21"/>
        </w:rPr>
      </w:pPr>
      <w:bookmarkStart w:id="0" w:name="_heading=h.gjdgxs" w:colFirst="0" w:colLast="0"/>
      <w:bookmarkEnd w:id="0"/>
      <w:r>
        <w:rPr>
          <w:color w:val="000000"/>
          <w:sz w:val="21"/>
          <w:szCs w:val="21"/>
        </w:rPr>
        <w:t>Orisinalitas dan Plagiarisme</w:t>
      </w:r>
    </w:p>
    <w:p w14:paraId="13C096BE" w14:textId="2C90B12A" w:rsidR="00D54CB8" w:rsidRDefault="00000000" w:rsidP="0019644F">
      <w:pPr>
        <w:spacing w:line="252" w:lineRule="auto"/>
        <w:ind w:left="284" w:firstLine="0"/>
        <w:rPr>
          <w:sz w:val="21"/>
          <w:szCs w:val="21"/>
        </w:rPr>
      </w:pPr>
      <w:r>
        <w:rPr>
          <w:sz w:val="21"/>
          <w:szCs w:val="21"/>
        </w:rPr>
        <w:t xml:space="preserve">Penulis memastikan bahwa naskah KTI tersebut sepenuhnya merupakan hasil pemikiran penulis dan jika menggunakan </w:t>
      </w:r>
      <w:proofErr w:type="spellStart"/>
      <w:r>
        <w:rPr>
          <w:sz w:val="21"/>
          <w:szCs w:val="21"/>
        </w:rPr>
        <w:t>sitasi</w:t>
      </w:r>
      <w:proofErr w:type="spellEnd"/>
      <w:r>
        <w:rPr>
          <w:sz w:val="21"/>
          <w:szCs w:val="21"/>
        </w:rPr>
        <w:t xml:space="preserve"> hasil penulis lain telah dilakukan prosedur </w:t>
      </w:r>
      <w:proofErr w:type="spellStart"/>
      <w:r>
        <w:rPr>
          <w:sz w:val="21"/>
          <w:szCs w:val="21"/>
        </w:rPr>
        <w:t>sitasi</w:t>
      </w:r>
      <w:proofErr w:type="spellEnd"/>
      <w:r>
        <w:rPr>
          <w:sz w:val="21"/>
          <w:szCs w:val="21"/>
        </w:rPr>
        <w:t xml:space="preserve"> sesuai dengan ketentuan kaidah penulisan ilmiah, baik dalam bentuk </w:t>
      </w:r>
      <w:proofErr w:type="spellStart"/>
      <w:r>
        <w:rPr>
          <w:sz w:val="21"/>
          <w:szCs w:val="21"/>
        </w:rPr>
        <w:t>reformulasi</w:t>
      </w:r>
      <w:proofErr w:type="spellEnd"/>
      <w:r>
        <w:rPr>
          <w:sz w:val="21"/>
          <w:szCs w:val="21"/>
        </w:rPr>
        <w:t xml:space="preserve">, </w:t>
      </w:r>
      <w:r>
        <w:rPr>
          <w:i/>
          <w:sz w:val="21"/>
          <w:szCs w:val="21"/>
        </w:rPr>
        <w:t>para-</w:t>
      </w:r>
      <w:proofErr w:type="spellStart"/>
      <w:r>
        <w:rPr>
          <w:i/>
          <w:sz w:val="21"/>
          <w:szCs w:val="21"/>
        </w:rPr>
        <w:t>phrasing</w:t>
      </w:r>
      <w:proofErr w:type="spellEnd"/>
      <w:r>
        <w:rPr>
          <w:sz w:val="21"/>
          <w:szCs w:val="21"/>
        </w:rPr>
        <w:t xml:space="preserve"> maupun teknik </w:t>
      </w:r>
      <w:proofErr w:type="spellStart"/>
      <w:r>
        <w:rPr>
          <w:sz w:val="21"/>
          <w:szCs w:val="21"/>
        </w:rPr>
        <w:t>sitasi</w:t>
      </w:r>
      <w:proofErr w:type="spellEnd"/>
      <w:r>
        <w:rPr>
          <w:sz w:val="21"/>
          <w:szCs w:val="21"/>
        </w:rPr>
        <w:t xml:space="preserve"> lainnya.</w:t>
      </w:r>
    </w:p>
    <w:p w14:paraId="5E63A28E" w14:textId="77777777" w:rsidR="00D54CB8" w:rsidRDefault="00000000">
      <w:pPr>
        <w:numPr>
          <w:ilvl w:val="0"/>
          <w:numId w:val="1"/>
        </w:numPr>
        <w:pBdr>
          <w:top w:val="nil"/>
          <w:left w:val="nil"/>
          <w:bottom w:val="nil"/>
          <w:right w:val="nil"/>
          <w:between w:val="nil"/>
        </w:pBdr>
        <w:spacing w:line="252" w:lineRule="auto"/>
        <w:ind w:left="284" w:hanging="284"/>
        <w:rPr>
          <w:rFonts w:ascii="Verdana" w:eastAsia="Verdana" w:hAnsi="Verdana" w:cs="Verdana"/>
          <w:b/>
          <w:color w:val="000000"/>
          <w:sz w:val="21"/>
          <w:szCs w:val="21"/>
        </w:rPr>
      </w:pPr>
      <w:proofErr w:type="spellStart"/>
      <w:r>
        <w:rPr>
          <w:color w:val="000000"/>
          <w:sz w:val="21"/>
          <w:szCs w:val="21"/>
        </w:rPr>
        <w:t>Redundant</w:t>
      </w:r>
      <w:proofErr w:type="spellEnd"/>
      <w:r>
        <w:rPr>
          <w:color w:val="000000"/>
          <w:sz w:val="21"/>
          <w:szCs w:val="21"/>
        </w:rPr>
        <w:t xml:space="preserve"> atau serentak dipublikasikan</w:t>
      </w:r>
    </w:p>
    <w:p w14:paraId="134E12F7" w14:textId="530A1368" w:rsidR="00D54CB8" w:rsidRDefault="00000000" w:rsidP="0019644F">
      <w:pPr>
        <w:spacing w:line="252" w:lineRule="auto"/>
        <w:ind w:left="284" w:firstLine="0"/>
        <w:rPr>
          <w:rFonts w:ascii="Verdana" w:eastAsia="Verdana" w:hAnsi="Verdana" w:cs="Verdana"/>
          <w:b/>
          <w:sz w:val="21"/>
          <w:szCs w:val="21"/>
        </w:rPr>
      </w:pPr>
      <w:r>
        <w:rPr>
          <w:sz w:val="21"/>
          <w:szCs w:val="21"/>
        </w:rPr>
        <w:t xml:space="preserve">Penulis menyatakan bahwa naskah KTI tersebut belum pernah dan tidak sedang dalam proses untuk dipublikasikan pada </w:t>
      </w:r>
      <w:proofErr w:type="spellStart"/>
      <w:r>
        <w:rPr>
          <w:sz w:val="21"/>
          <w:szCs w:val="21"/>
        </w:rPr>
        <w:t>prosiding</w:t>
      </w:r>
      <w:proofErr w:type="spellEnd"/>
      <w:r>
        <w:rPr>
          <w:sz w:val="21"/>
          <w:szCs w:val="21"/>
        </w:rPr>
        <w:t>, buku atau jurnal lainnya</w:t>
      </w:r>
      <w:r>
        <w:rPr>
          <w:rFonts w:ascii="Verdana" w:eastAsia="Verdana" w:hAnsi="Verdana" w:cs="Verdana"/>
          <w:b/>
          <w:sz w:val="21"/>
          <w:szCs w:val="21"/>
        </w:rPr>
        <w:tab/>
      </w:r>
    </w:p>
    <w:p w14:paraId="353A5A9C" w14:textId="749B2C2B" w:rsidR="00D54CB8" w:rsidRDefault="00000000">
      <w:pPr>
        <w:numPr>
          <w:ilvl w:val="0"/>
          <w:numId w:val="1"/>
        </w:numPr>
        <w:pBdr>
          <w:top w:val="nil"/>
          <w:left w:val="nil"/>
          <w:bottom w:val="nil"/>
          <w:right w:val="nil"/>
          <w:between w:val="nil"/>
        </w:pBdr>
        <w:spacing w:line="252" w:lineRule="auto"/>
        <w:ind w:left="270" w:hanging="270"/>
        <w:rPr>
          <w:color w:val="000000"/>
          <w:sz w:val="21"/>
          <w:szCs w:val="21"/>
        </w:rPr>
      </w:pPr>
      <w:r>
        <w:rPr>
          <w:color w:val="000000"/>
          <w:sz w:val="21"/>
          <w:szCs w:val="21"/>
        </w:rPr>
        <w:t xml:space="preserve"> </w:t>
      </w:r>
      <w:proofErr w:type="spellStart"/>
      <w:r>
        <w:rPr>
          <w:color w:val="000000"/>
          <w:sz w:val="21"/>
          <w:szCs w:val="21"/>
        </w:rPr>
        <w:t>Authorship</w:t>
      </w:r>
      <w:proofErr w:type="spellEnd"/>
    </w:p>
    <w:p w14:paraId="1AB2D416" w14:textId="3AA62A5A" w:rsidR="00D54CB8" w:rsidRDefault="00000000">
      <w:pPr>
        <w:pBdr>
          <w:top w:val="nil"/>
          <w:left w:val="nil"/>
          <w:bottom w:val="nil"/>
          <w:right w:val="nil"/>
          <w:between w:val="nil"/>
        </w:pBdr>
        <w:spacing w:line="252" w:lineRule="auto"/>
        <w:ind w:left="284" w:firstLine="0"/>
        <w:rPr>
          <w:b/>
          <w:color w:val="000000"/>
          <w:sz w:val="20"/>
          <w:szCs w:val="20"/>
        </w:rPr>
      </w:pPr>
      <w:r>
        <w:rPr>
          <w:color w:val="000000"/>
          <w:sz w:val="21"/>
          <w:szCs w:val="21"/>
        </w:rPr>
        <w:t>Penulis menyatakan bahwa susunan penulis yang dicantumkan pada naskah KTI telah mendapatkan persetujuan dari Tim Peneliti yang terlibat dalam kegiatan penelitian yang dijadikan sumber utama dari penulisan naskah KTI.  Penulis tunggal dapat saja dicantumkan pada naskah KTI apabila tulisan bersifat ‘</w:t>
      </w:r>
      <w:proofErr w:type="spellStart"/>
      <w:r>
        <w:rPr>
          <w:b/>
          <w:color w:val="000000"/>
          <w:sz w:val="21"/>
          <w:szCs w:val="21"/>
        </w:rPr>
        <w:t>review</w:t>
      </w:r>
      <w:proofErr w:type="spellEnd"/>
      <w:r>
        <w:rPr>
          <w:color w:val="000000"/>
          <w:sz w:val="21"/>
          <w:szCs w:val="21"/>
        </w:rPr>
        <w:t xml:space="preserve">’ atau </w:t>
      </w:r>
      <w:r>
        <w:rPr>
          <w:b/>
          <w:color w:val="000000"/>
          <w:sz w:val="21"/>
          <w:szCs w:val="21"/>
        </w:rPr>
        <w:t>tinjauan</w:t>
      </w:r>
      <w:r>
        <w:rPr>
          <w:color w:val="000000"/>
          <w:sz w:val="21"/>
          <w:szCs w:val="21"/>
        </w:rPr>
        <w:t xml:space="preserve">; Pencantuman </w:t>
      </w:r>
      <w:r>
        <w:rPr>
          <w:b/>
          <w:color w:val="000000"/>
          <w:sz w:val="21"/>
          <w:szCs w:val="21"/>
        </w:rPr>
        <w:t>Penulis Tunggal</w:t>
      </w:r>
      <w:r>
        <w:rPr>
          <w:color w:val="000000"/>
          <w:sz w:val="21"/>
          <w:szCs w:val="21"/>
        </w:rPr>
        <w:t xml:space="preserve"> tidak diharapkan bila sumber utama penulisan naskah KTI berasal dari </w:t>
      </w:r>
      <w:r>
        <w:rPr>
          <w:b/>
          <w:color w:val="000000"/>
          <w:sz w:val="21"/>
          <w:szCs w:val="21"/>
        </w:rPr>
        <w:t>Hasil Penelitian</w:t>
      </w:r>
      <w:r>
        <w:rPr>
          <w:color w:val="000000"/>
          <w:sz w:val="21"/>
          <w:szCs w:val="21"/>
        </w:rPr>
        <w:t xml:space="preserve"> yang dilakukan oleh </w:t>
      </w:r>
      <w:r>
        <w:rPr>
          <w:b/>
          <w:color w:val="000000"/>
          <w:sz w:val="21"/>
          <w:szCs w:val="21"/>
        </w:rPr>
        <w:t>Tim Peneliti.</w:t>
      </w:r>
    </w:p>
    <w:p w14:paraId="597F196C" w14:textId="77777777" w:rsidR="00D54CB8" w:rsidRDefault="00D54CB8">
      <w:pPr>
        <w:pBdr>
          <w:top w:val="nil"/>
          <w:left w:val="nil"/>
          <w:bottom w:val="nil"/>
          <w:right w:val="nil"/>
          <w:between w:val="nil"/>
        </w:pBdr>
        <w:spacing w:line="252" w:lineRule="auto"/>
        <w:ind w:left="284" w:firstLine="0"/>
        <w:rPr>
          <w:b/>
          <w:color w:val="000000"/>
          <w:sz w:val="20"/>
          <w:szCs w:val="20"/>
        </w:rPr>
      </w:pPr>
    </w:p>
    <w:tbl>
      <w:tblPr>
        <w:tblStyle w:val="a1"/>
        <w:tblW w:w="8742"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4380"/>
        <w:gridCol w:w="4362"/>
      </w:tblGrid>
      <w:tr w:rsidR="00D54CB8" w14:paraId="1265A779" w14:textId="77777777">
        <w:trPr>
          <w:trHeight w:val="1975"/>
        </w:trPr>
        <w:tc>
          <w:tcPr>
            <w:tcW w:w="4380" w:type="dxa"/>
          </w:tcPr>
          <w:p w14:paraId="7BFF1E5F" w14:textId="771F34D9" w:rsidR="00D54CB8" w:rsidRDefault="00000000">
            <w:pPr>
              <w:pBdr>
                <w:top w:val="nil"/>
                <w:left w:val="nil"/>
                <w:bottom w:val="nil"/>
                <w:right w:val="nil"/>
                <w:between w:val="nil"/>
              </w:pBdr>
              <w:spacing w:line="252" w:lineRule="auto"/>
              <w:ind w:firstLine="0"/>
              <w:rPr>
                <w:color w:val="FFFFFF"/>
                <w:sz w:val="20"/>
                <w:szCs w:val="20"/>
              </w:rPr>
            </w:pPr>
            <w:r>
              <w:rPr>
                <w:color w:val="FFFFFF"/>
                <w:sz w:val="20"/>
                <w:szCs w:val="20"/>
              </w:rPr>
              <w:t>Mengetahui:</w:t>
            </w:r>
          </w:p>
          <w:p w14:paraId="053D1010" w14:textId="0A7AD7AD" w:rsidR="00D54CB8" w:rsidRDefault="00D54CB8">
            <w:pPr>
              <w:pBdr>
                <w:top w:val="nil"/>
                <w:left w:val="nil"/>
                <w:bottom w:val="nil"/>
                <w:right w:val="nil"/>
                <w:between w:val="nil"/>
              </w:pBdr>
              <w:spacing w:line="252" w:lineRule="auto"/>
              <w:ind w:firstLine="0"/>
              <w:rPr>
                <w:color w:val="FFFFFF"/>
                <w:sz w:val="20"/>
                <w:szCs w:val="20"/>
              </w:rPr>
            </w:pPr>
          </w:p>
          <w:p w14:paraId="129DD882" w14:textId="77777777" w:rsidR="00D54CB8" w:rsidRDefault="00D54CB8">
            <w:pPr>
              <w:pBdr>
                <w:top w:val="nil"/>
                <w:left w:val="nil"/>
                <w:bottom w:val="nil"/>
                <w:right w:val="nil"/>
                <w:between w:val="nil"/>
              </w:pBdr>
              <w:spacing w:line="252" w:lineRule="auto"/>
              <w:ind w:firstLine="0"/>
              <w:rPr>
                <w:color w:val="FFFFFF"/>
                <w:sz w:val="20"/>
                <w:szCs w:val="20"/>
              </w:rPr>
            </w:pPr>
          </w:p>
          <w:p w14:paraId="4C87AA86" w14:textId="4FE006C7" w:rsidR="00D54CB8" w:rsidRDefault="00D54CB8">
            <w:pPr>
              <w:pBdr>
                <w:top w:val="nil"/>
                <w:left w:val="nil"/>
                <w:bottom w:val="nil"/>
                <w:right w:val="nil"/>
                <w:between w:val="nil"/>
              </w:pBdr>
              <w:spacing w:line="252" w:lineRule="auto"/>
              <w:ind w:firstLine="0"/>
              <w:rPr>
                <w:color w:val="FFFFFF"/>
                <w:sz w:val="20"/>
                <w:szCs w:val="20"/>
              </w:rPr>
            </w:pPr>
          </w:p>
          <w:p w14:paraId="0BA5B278" w14:textId="77777777" w:rsidR="00D54CB8" w:rsidRDefault="00D54CB8">
            <w:pPr>
              <w:pBdr>
                <w:top w:val="nil"/>
                <w:left w:val="nil"/>
                <w:bottom w:val="nil"/>
                <w:right w:val="nil"/>
                <w:between w:val="nil"/>
              </w:pBdr>
              <w:spacing w:line="252" w:lineRule="auto"/>
              <w:ind w:firstLine="0"/>
              <w:rPr>
                <w:color w:val="FFFFFF"/>
                <w:sz w:val="20"/>
                <w:szCs w:val="20"/>
              </w:rPr>
            </w:pPr>
          </w:p>
          <w:p w14:paraId="6EBC6CA0" w14:textId="21B74287" w:rsidR="00D54CB8" w:rsidRDefault="00D54CB8">
            <w:pPr>
              <w:pBdr>
                <w:top w:val="nil"/>
                <w:left w:val="nil"/>
                <w:bottom w:val="nil"/>
                <w:right w:val="nil"/>
                <w:between w:val="nil"/>
              </w:pBdr>
              <w:spacing w:line="252" w:lineRule="auto"/>
              <w:ind w:firstLine="0"/>
              <w:rPr>
                <w:color w:val="FFFFFF"/>
                <w:sz w:val="20"/>
                <w:szCs w:val="20"/>
              </w:rPr>
            </w:pPr>
          </w:p>
          <w:p w14:paraId="4DA01775" w14:textId="49443E2E" w:rsidR="00D54CB8" w:rsidRDefault="00000000">
            <w:pPr>
              <w:pBdr>
                <w:top w:val="nil"/>
                <w:left w:val="nil"/>
                <w:bottom w:val="nil"/>
                <w:right w:val="nil"/>
                <w:between w:val="nil"/>
              </w:pBdr>
              <w:spacing w:line="252" w:lineRule="auto"/>
              <w:ind w:firstLine="0"/>
              <w:rPr>
                <w:color w:val="000000"/>
                <w:sz w:val="20"/>
                <w:szCs w:val="20"/>
              </w:rPr>
            </w:pPr>
            <w:r>
              <w:rPr>
                <w:color w:val="FFFFFF"/>
                <w:sz w:val="20"/>
                <w:szCs w:val="20"/>
              </w:rPr>
              <w:t>Prof. Dr. Zahri Nasution</w:t>
            </w:r>
          </w:p>
        </w:tc>
        <w:tc>
          <w:tcPr>
            <w:tcW w:w="4362" w:type="dxa"/>
          </w:tcPr>
          <w:p w14:paraId="11B0BB8C" w14:textId="3DE4ED54" w:rsidR="00D54CB8" w:rsidRDefault="00000000">
            <w:pPr>
              <w:pBdr>
                <w:top w:val="nil"/>
                <w:left w:val="nil"/>
                <w:bottom w:val="nil"/>
                <w:right w:val="nil"/>
                <w:between w:val="nil"/>
              </w:pBdr>
              <w:spacing w:line="252" w:lineRule="auto"/>
              <w:ind w:firstLine="0"/>
              <w:jc w:val="right"/>
              <w:rPr>
                <w:color w:val="000000"/>
                <w:sz w:val="20"/>
                <w:szCs w:val="20"/>
              </w:rPr>
            </w:pPr>
            <w:r>
              <w:rPr>
                <w:color w:val="000000"/>
                <w:sz w:val="20"/>
                <w:szCs w:val="20"/>
              </w:rPr>
              <w:t>Jakarta, .</w:t>
            </w:r>
            <w:r w:rsidR="0019644F">
              <w:rPr>
                <w:color w:val="000000"/>
                <w:sz w:val="20"/>
                <w:szCs w:val="20"/>
              </w:rPr>
              <w:t>13 Oktober 2024</w:t>
            </w:r>
          </w:p>
          <w:p w14:paraId="4417ADBF" w14:textId="44975951" w:rsidR="00D54CB8" w:rsidRDefault="0019644F">
            <w:pPr>
              <w:pBdr>
                <w:top w:val="nil"/>
                <w:left w:val="nil"/>
                <w:bottom w:val="nil"/>
                <w:right w:val="nil"/>
                <w:between w:val="nil"/>
              </w:pBdr>
              <w:spacing w:line="252" w:lineRule="auto"/>
              <w:ind w:firstLine="0"/>
              <w:jc w:val="right"/>
              <w:rPr>
                <w:color w:val="000000"/>
                <w:sz w:val="20"/>
                <w:szCs w:val="20"/>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4E4ABC50" wp14:editId="230733A6">
                      <wp:simplePos x="0" y="0"/>
                      <wp:positionH relativeFrom="column">
                        <wp:posOffset>2087245</wp:posOffset>
                      </wp:positionH>
                      <wp:positionV relativeFrom="paragraph">
                        <wp:posOffset>141605</wp:posOffset>
                      </wp:positionV>
                      <wp:extent cx="862995" cy="299880"/>
                      <wp:effectExtent l="57150" t="57150" r="0" b="43180"/>
                      <wp:wrapNone/>
                      <wp:docPr id="1148564611"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862995" cy="299880"/>
                            </w14:xfrm>
                          </w14:contentPart>
                        </a:graphicData>
                      </a:graphic>
                    </wp:anchor>
                  </w:drawing>
                </mc:Choice>
                <mc:Fallback>
                  <w:pict>
                    <v:shapetype w14:anchorId="440D27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63.65pt;margin-top:10.45pt;width:69.35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">
                      <v:imagedata r:id="rId9" o:title=""/>
                    </v:shape>
                  </w:pict>
                </mc:Fallback>
              </mc:AlternateContent>
            </w:r>
            <w:r w:rsidRPr="00D53DE9">
              <w:rPr>
                <w:rFonts w:ascii="Arial" w:hAnsi="Arial" w:cs="Arial"/>
                <w:noProof/>
                <w:lang w:val="en-US"/>
              </w:rPr>
              <w:drawing>
                <wp:inline distT="0" distB="0" distL="0" distR="0" wp14:anchorId="471939AF" wp14:editId="7D4A5EC6">
                  <wp:extent cx="1193800" cy="869950"/>
                  <wp:effectExtent l="0" t="0" r="6350" b="6350"/>
                  <wp:docPr id="15050807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800" cy="869950"/>
                          </a:xfrm>
                          <a:prstGeom prst="rect">
                            <a:avLst/>
                          </a:prstGeom>
                          <a:noFill/>
                          <a:ln>
                            <a:noFill/>
                          </a:ln>
                        </pic:spPr>
                      </pic:pic>
                    </a:graphicData>
                  </a:graphic>
                </wp:inline>
              </w:drawing>
            </w:r>
          </w:p>
          <w:p w14:paraId="25B91AB0" w14:textId="63E67BBD" w:rsidR="00D54CB8" w:rsidRDefault="00D54CB8" w:rsidP="0019644F">
            <w:pPr>
              <w:pBdr>
                <w:top w:val="nil"/>
                <w:left w:val="nil"/>
                <w:bottom w:val="nil"/>
                <w:right w:val="nil"/>
                <w:between w:val="nil"/>
              </w:pBdr>
              <w:spacing w:line="252" w:lineRule="auto"/>
              <w:ind w:firstLine="0"/>
              <w:rPr>
                <w:color w:val="000000"/>
                <w:sz w:val="20"/>
                <w:szCs w:val="20"/>
              </w:rPr>
            </w:pPr>
          </w:p>
          <w:p w14:paraId="494199B8" w14:textId="0A9C8C89" w:rsidR="00D54CB8" w:rsidRDefault="0019644F">
            <w:pPr>
              <w:pBdr>
                <w:top w:val="nil"/>
                <w:left w:val="nil"/>
                <w:bottom w:val="nil"/>
                <w:right w:val="nil"/>
                <w:between w:val="nil"/>
              </w:pBdr>
              <w:spacing w:line="252" w:lineRule="auto"/>
              <w:ind w:firstLine="0"/>
              <w:jc w:val="right"/>
              <w:rPr>
                <w:color w:val="000000"/>
                <w:sz w:val="20"/>
                <w:szCs w:val="20"/>
              </w:rPr>
            </w:pPr>
            <w:r>
              <w:rPr>
                <w:color w:val="000000"/>
                <w:sz w:val="20"/>
                <w:szCs w:val="20"/>
              </w:rPr>
              <w:t xml:space="preserve">Embun </w:t>
            </w:r>
            <w:proofErr w:type="spellStart"/>
            <w:r w:rsidRPr="009071BE">
              <w:t>Prowanta</w:t>
            </w:r>
            <w:proofErr w:type="spellEnd"/>
            <w:r>
              <w:rPr>
                <w:color w:val="000000"/>
                <w:sz w:val="20"/>
                <w:szCs w:val="20"/>
              </w:rPr>
              <w:t xml:space="preserve"> </w:t>
            </w:r>
          </w:p>
          <w:p w14:paraId="74B30221" w14:textId="6642184E" w:rsidR="00D54CB8" w:rsidRDefault="00000000">
            <w:pPr>
              <w:pBdr>
                <w:top w:val="nil"/>
                <w:left w:val="nil"/>
                <w:bottom w:val="nil"/>
                <w:right w:val="nil"/>
                <w:between w:val="nil"/>
              </w:pBdr>
              <w:spacing w:line="252" w:lineRule="auto"/>
              <w:ind w:firstLine="0"/>
              <w:jc w:val="right"/>
              <w:rPr>
                <w:color w:val="000000"/>
                <w:sz w:val="20"/>
                <w:szCs w:val="20"/>
              </w:rPr>
            </w:pPr>
            <w:r>
              <w:rPr>
                <w:color w:val="FFFFFF"/>
                <w:sz w:val="20"/>
                <w:szCs w:val="20"/>
              </w:rPr>
              <w:t>Penulis</w:t>
            </w:r>
          </w:p>
        </w:tc>
      </w:tr>
    </w:tbl>
    <w:p w14:paraId="60D68D9E" w14:textId="18CC180F" w:rsidR="00D54CB8" w:rsidRDefault="00D54CB8">
      <w:pPr>
        <w:pBdr>
          <w:top w:val="nil"/>
          <w:left w:val="nil"/>
          <w:bottom w:val="nil"/>
          <w:right w:val="nil"/>
          <w:between w:val="nil"/>
        </w:pBdr>
        <w:spacing w:line="252" w:lineRule="auto"/>
        <w:ind w:firstLine="0"/>
        <w:rPr>
          <w:b/>
          <w:color w:val="000000"/>
          <w:sz w:val="20"/>
          <w:szCs w:val="20"/>
        </w:rPr>
      </w:pPr>
    </w:p>
    <w:sectPr w:rsidR="00D54CB8">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83850" w14:textId="77777777" w:rsidR="005127D0" w:rsidRDefault="005127D0">
      <w:r>
        <w:separator/>
      </w:r>
    </w:p>
  </w:endnote>
  <w:endnote w:type="continuationSeparator" w:id="0">
    <w:p w14:paraId="2BD0B5A1" w14:textId="77777777" w:rsidR="005127D0" w:rsidRDefault="0051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FC791" w14:textId="77777777" w:rsidR="005127D0" w:rsidRDefault="005127D0">
      <w:r>
        <w:separator/>
      </w:r>
    </w:p>
  </w:footnote>
  <w:footnote w:type="continuationSeparator" w:id="0">
    <w:p w14:paraId="78F1DBCA" w14:textId="77777777" w:rsidR="005127D0" w:rsidRDefault="0051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300F3" w14:textId="77777777" w:rsidR="00D54CB8" w:rsidRDefault="00000000">
    <w:pPr>
      <w:tabs>
        <w:tab w:val="center" w:pos="4513"/>
        <w:tab w:val="right" w:pos="9026"/>
      </w:tabs>
      <w:spacing w:line="360" w:lineRule="auto"/>
      <w:jc w:val="left"/>
      <w:rPr>
        <w:b/>
        <w:color w:val="000000"/>
      </w:rPr>
    </w:pPr>
    <w:r>
      <w:rPr>
        <w:noProof/>
      </w:rPr>
      <w:drawing>
        <wp:anchor distT="0" distB="0" distL="0" distR="0" simplePos="0" relativeHeight="251658240" behindDoc="1" locked="0" layoutInCell="1" hidden="0" allowOverlap="1" wp14:anchorId="503FE0E4" wp14:editId="3DA35DD9">
          <wp:simplePos x="0" y="0"/>
          <wp:positionH relativeFrom="column">
            <wp:posOffset>-962024</wp:posOffset>
          </wp:positionH>
          <wp:positionV relativeFrom="paragraph">
            <wp:posOffset>-201929</wp:posOffset>
          </wp:positionV>
          <wp:extent cx="7600950" cy="1201420"/>
          <wp:effectExtent l="0" t="0" r="0" b="0"/>
          <wp:wrapNone/>
          <wp:docPr id="11" name="image1.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graphical user interface&#10;&#10;Description automatically generated"/>
                  <pic:cNvPicPr preferRelativeResize="0"/>
                </pic:nvPicPr>
                <pic:blipFill>
                  <a:blip r:embed="rId1"/>
                  <a:srcRect/>
                  <a:stretch>
                    <a:fillRect/>
                  </a:stretch>
                </pic:blipFill>
                <pic:spPr>
                  <a:xfrm>
                    <a:off x="0" y="0"/>
                    <a:ext cx="7600950" cy="1201420"/>
                  </a:xfrm>
                  <a:prstGeom prst="rect">
                    <a:avLst/>
                  </a:prstGeom>
                  <a:ln/>
                </pic:spPr>
              </pic:pic>
            </a:graphicData>
          </a:graphic>
        </wp:anchor>
      </w:drawing>
    </w:r>
  </w:p>
  <w:p w14:paraId="18684B3D" w14:textId="77777777" w:rsidR="00D54CB8" w:rsidRDefault="00D54CB8">
    <w:pPr>
      <w:tabs>
        <w:tab w:val="center" w:pos="4513"/>
        <w:tab w:val="right" w:pos="9026"/>
      </w:tabs>
      <w:spacing w:line="360" w:lineRule="auto"/>
      <w:jc w:val="left"/>
      <w:rPr>
        <w:b/>
        <w:color w:val="000000"/>
      </w:rPr>
    </w:pPr>
  </w:p>
  <w:p w14:paraId="741B1848" w14:textId="77777777" w:rsidR="00D54CB8" w:rsidRDefault="00D54CB8">
    <w:pPr>
      <w:tabs>
        <w:tab w:val="center" w:pos="4513"/>
        <w:tab w:val="right" w:pos="9026"/>
      </w:tabs>
      <w:spacing w:line="360" w:lineRule="auto"/>
      <w:jc w:val="left"/>
      <w:rPr>
        <w:b/>
        <w:color w:val="000000"/>
      </w:rPr>
    </w:pPr>
  </w:p>
  <w:p w14:paraId="4E7F7A0A" w14:textId="77777777" w:rsidR="00D54CB8" w:rsidRDefault="00D54CB8">
    <w:pPr>
      <w:tabs>
        <w:tab w:val="center" w:pos="4513"/>
        <w:tab w:val="right" w:pos="9026"/>
      </w:tabs>
      <w:spacing w:line="360" w:lineRule="auto"/>
      <w:jc w:val="left"/>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BE27AB"/>
    <w:multiLevelType w:val="multilevel"/>
    <w:tmpl w:val="05C4906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2703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B8"/>
    <w:rsid w:val="0019644F"/>
    <w:rsid w:val="005127D0"/>
    <w:rsid w:val="00D54CB8"/>
    <w:rsid w:val="00EC08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F2D5"/>
  <w15:docId w15:val="{04902BDB-06EE-4CF9-AF3C-A6D994BE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1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A12D5"/>
    <w:pPr>
      <w:spacing w:before="100" w:beforeAutospacing="1" w:after="100" w:afterAutospacing="1"/>
      <w:ind w:firstLine="0"/>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A12D5"/>
    <w:rPr>
      <w:b/>
      <w:bCs/>
    </w:rPr>
  </w:style>
  <w:style w:type="character" w:styleId="Emphasis">
    <w:name w:val="Emphasis"/>
    <w:basedOn w:val="DefaultParagraphFont"/>
    <w:uiPriority w:val="20"/>
    <w:qFormat/>
    <w:rsid w:val="00FA12D5"/>
    <w:rPr>
      <w:i/>
      <w:iCs/>
    </w:rPr>
  </w:style>
  <w:style w:type="paragraph" w:styleId="ListParagraph">
    <w:name w:val="List Paragraph"/>
    <w:basedOn w:val="Normal"/>
    <w:uiPriority w:val="34"/>
    <w:qFormat/>
    <w:rsid w:val="00BD742A"/>
    <w:pPr>
      <w:ind w:left="720"/>
      <w:contextualSpacing/>
    </w:pPr>
  </w:style>
  <w:style w:type="paragraph" w:styleId="Header">
    <w:name w:val="header"/>
    <w:basedOn w:val="Normal"/>
    <w:link w:val="HeaderChar"/>
    <w:uiPriority w:val="99"/>
    <w:unhideWhenUsed/>
    <w:rsid w:val="007B4B15"/>
    <w:pPr>
      <w:tabs>
        <w:tab w:val="center" w:pos="4513"/>
        <w:tab w:val="right" w:pos="9026"/>
      </w:tabs>
    </w:pPr>
  </w:style>
  <w:style w:type="character" w:customStyle="1" w:styleId="HeaderChar">
    <w:name w:val="Header Char"/>
    <w:basedOn w:val="DefaultParagraphFont"/>
    <w:link w:val="Header"/>
    <w:uiPriority w:val="99"/>
    <w:rsid w:val="007B4B15"/>
  </w:style>
  <w:style w:type="paragraph" w:styleId="Footer">
    <w:name w:val="footer"/>
    <w:basedOn w:val="Normal"/>
    <w:link w:val="FooterChar"/>
    <w:uiPriority w:val="99"/>
    <w:unhideWhenUsed/>
    <w:rsid w:val="007B4B15"/>
    <w:pPr>
      <w:tabs>
        <w:tab w:val="center" w:pos="4513"/>
        <w:tab w:val="right" w:pos="9026"/>
      </w:tabs>
    </w:pPr>
  </w:style>
  <w:style w:type="character" w:customStyle="1" w:styleId="FooterChar">
    <w:name w:val="Footer Char"/>
    <w:basedOn w:val="DefaultParagraphFont"/>
    <w:link w:val="Footer"/>
    <w:uiPriority w:val="99"/>
    <w:rsid w:val="007B4B15"/>
  </w:style>
  <w:style w:type="table" w:styleId="TableGrid">
    <w:name w:val="Table Grid"/>
    <w:basedOn w:val="TableNormal"/>
    <w:uiPriority w:val="39"/>
    <w:rsid w:val="005D7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66D4A"/>
    <w:rPr>
      <w:rFonts w:ascii="Tahoma" w:hAnsi="Tahoma" w:cs="Tahoma"/>
      <w:sz w:val="16"/>
      <w:szCs w:val="16"/>
    </w:rPr>
  </w:style>
  <w:style w:type="character" w:customStyle="1" w:styleId="BalloonTextChar">
    <w:name w:val="Balloon Text Char"/>
    <w:basedOn w:val="DefaultParagraphFont"/>
    <w:link w:val="BalloonText"/>
    <w:uiPriority w:val="99"/>
    <w:semiHidden/>
    <w:rsid w:val="00366D4A"/>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2T19:35:59.288"/>
    </inkml:context>
    <inkml:brush xml:id="br0">
      <inkml:brushProperty name="width" value="0.05" units="cm"/>
      <inkml:brushProperty name="height" value="0.05" units="cm"/>
      <inkml:brushProperty name="color" value="#333333"/>
    </inkml:brush>
  </inkml:definitions>
  <inkml:trace contextRef="#ctx0" brushRef="#br0">1370 579 24575,'0'-1'0,"0"1"0,-1-1 0,1 1 0,0-1 0,0 1 0,0-1 0,-1 1 0,1 0 0,0-1 0,0 1 0,-1-1 0,1 1 0,0-1 0,-1 1 0,1 0 0,-1-1 0,1 1 0,0 0 0,-1-1 0,1 1 0,-1 0 0,1 0 0,-1-1 0,1 1 0,-1 0 0,1 0 0,-1 0 0,1 0 0,-1 0 0,1-1 0,-1 1 0,1 0 0,-1 0 0,-21 1 0,20-1 0,-243 32 0,89-10 0,-55 6 0,-430 39 0,637-66 0,-4-1 0,1 1 0,-1-1 0,0-1 0,1 1 0,-13-4 0,19 4 0,0 0 0,0-1 0,0 1 0,0-1 0,0 1 0,0-1 0,0 1 0,0-1 0,0 0 0,0 1 0,1-1 0,-1 0 0,0 0 0,0 0 0,1 1 0,-1-1 0,1 0 0,-1-1 0,0 0 0,1 1 0,-1-1 0,1 0 0,0 1 0,0-1 0,0 0 0,0 1 0,0-1 0,0 0 0,1 1 0,-1-1 0,0 1 0,1-1 0,0 1 0,0-3 0,2-3 0,1 1 0,0 0 0,0 0 0,0 1 0,0-1 0,1 1 0,0 0 0,0 0 0,1 0 0,-1 1 0,10-6 0,5-2 0,0 1 0,36-14 0,8 2 21,2 3-1,105-19 0,148-4-325,926-25-914,-1199 68 1219,-33 1 0,-32 0 0,-89 1 81,-223 8 725,0 27-230,320-36-572,-65 12-460,1 3-1,-94 32 1,133-32-6370</inkml:trace>
  <inkml:trace contextRef="#ctx0" brushRef="#br0" timeOffset="1462.7">946 385 24575,'0'54'0,"0"-54"0,0 0 0,0 1 0,0-1 0,0 0 0,0 0 0,0 0 0,0 1 0,0-1 0,1 0 0,-1 0 0,0 0 0,0 0 0,0 1 0,0-1 0,0 0 0,0 0 0,0 0 0,1 0 0,-1 0 0,0 1 0,0-1 0,0 0 0,0 0 0,0 0 0,1 0 0,-1 0 0,0 0 0,0 0 0,0 0 0,1 0 0,-1 0 0,0 1 0,0-1 0,0 0 0,1 0 0,-1 0 0,0 0 0,10-5 0,9-11 0,-17 15 0,17-18 0,-12 11 0,1 1 0,0-1 0,0 2 0,1-1 0,0 1 0,0 0 0,15-7 0,-23 13 0,1-1 0,-1 1 0,0 0 0,0 0 0,0 0 0,0 0 0,1 0 0,-1 0 0,0 0 0,0 0 0,0 0 0,0 0 0,1 1 0,-1-1 0,0 1 0,0-1 0,0 1 0,0-1 0,0 1 0,0-1 0,0 1 0,0 0 0,0-1 0,0 1 0,-1 0 0,1 0 0,0 0 0,0 0 0,-1 0 0,1 0 0,0 0 0,-1 0 0,1 0 0,-1 0 0,0 0 0,1 0 0,-1 0 0,0 1 0,1-1 0,-1 1 0,2 8 0,0 0 0,-1 1 0,1 15 0,-2-18 0,0 37 0,-1-34 0,0 1 0,1-1 0,1 0 0,0 1 0,0-1 0,1 0 0,4 13 0,-6-24 0,0 0 0,0 1 0,0-1 0,0 0 0,1 1 0,-1-1 0,0 0 0,0 0 0,1 1 0,-1-1 0,0 0 0,0 0 0,1 1 0,-1-1 0,0 0 0,0 0 0,1 0 0,-1 0 0,0 1 0,1-1 0,-1 0 0,0 0 0,1 0 0,-1 0 0,0 0 0,1 0 0,-1 0 0,0 0 0,1 0 0,-1 0 0,0 0 0,1 0 0,0 0 0,13-8 0,13-19 0,-26 25 0,55-73 0,-36 46 0,25-27 0,-43 53 0,1 0 0,0 0 0,0 1 0,0-1 0,6-3 0,-8 6 0,-1-1 0,1 1 0,-1 0 0,1 0 0,-1 0 0,1-1 0,0 1 0,-1 0 0,1 0 0,-1 0 0,1 0 0,0 0 0,-1 0 0,1 0 0,-1 0 0,1 0 0,-1 0 0,1 1 0,0-1 0,-1 0 0,1 0 0,-1 0 0,1 1 0,-1-1 0,1 0 0,-1 1 0,1-1 0,-1 0 0,0 1 0,1-1 0,-1 1 0,1-1 0,-1 1 0,0-1 0,1 1 0,-1-1 0,0 1 0,0-1 0,1 1 0,-1-1 0,0 1 0,0-1 0,0 1 0,0-1 0,0 1 0,1 0 0,2 17 0,0 0 0,-2 0 0,0 0 0,0 0 0,-5 33 0,2-8 0,1-32 0,1-6 0,-1 1 0,1-1 0,0 0 0,1 0 0,-1 0 0,3 9 0,-3-14 0,0 0 0,0 1 0,0-1 0,1 0 0,-1 1 0,0-1 0,0 0 0,0 1 0,1-1 0,-1 0 0,0 1 0,1-1 0,-1 0 0,0 0 0,0 0 0,1 1 0,-1-1 0,0 0 0,1 0 0,-1 0 0,1 0 0,-1 1 0,0-1 0,1 0 0,-1 0 0,0 0 0,1 0 0,-1 0 0,1 0 0,-1 0 0,0 0 0,1 0 0,-1 0 0,0 0 0,1-1 0,-1 1 0,1 0 0,14-8 0,-15 7 0,76-61 0,-56 44 0,1 1 0,0 0 0,45-25 0,-65 42 7,0-1 0,-1 1 0,1-1 0,0 1-1,0 0 1,0-1 0,0 1 0,-1 0 0,1 0 0,0-1-1,0 1 1,0 0 0,0 0 0,0 0 0,0 0 0,0 0-1,0 0 1,0 1 0,-1-1 0,1 0 0,0 0 0,0 1 0,0-1-1,0 0 1,0 1 0,-1-1 0,1 1 0,0-1 0,0 1-1,-1 0 1,1-1 0,0 1 0,-1-1 0,1 1 0,-1 0-1,1 0 1,-1-1 0,1 1 0,-1 0 0,1 0 0,-1 0-1,0 0 1,1 0 0,-1-1 0,0 1 0,0 0 0,0 0-1,0 2 1,2 5-231,-2 1 1,1 0-1,-1-1 0,-1 10 0,1-11-357,-2 18-6245</inkml:trace>
  <inkml:trace contextRef="#ctx0" brushRef="#br0" timeOffset="4657.52">1671 0 24575,'-4'72'0,"-15"93"0,11-109 0,0-1 0,-24 206 0,30-234 0,-8 34 0,9-56 0,-1-6 0,0-11 0,2-18 0,2 26 0,-1 0 0,0 1 0,1-1 0,0 1 0,0 0 0,0 0 0,0-1 0,0 1 0,1 1 0,-1-1 0,1 0 0,0 0 0,0 1 0,0 0 0,0 0 0,0 0 0,1 0 0,3-2 0,10-4 0,0 1 0,27-7 0,-24 8 0,6-3 0,18-5 0,-45 14 0,1 0 0,0 0 0,0 0 0,0 1 0,0-1 0,0 0 0,0 0 0,0 0 0,0 0 0,0 1 0,-1-1 0,1 0 0,0 0 0,0 0 0,0 0 0,0 1 0,0-1 0,0 0 0,0 0 0,0 0 0,0 0 0,0 1 0,1-1 0,-1 0 0,0 0 0,0 0 0,0 1 0,0-1 0,0 0 0,0 0 0,0 0 0,0 0 0,0 0 0,1 1 0,-1-1 0,0 0 0,0 0 0,0 0 0,0 0 0,0 0 0,1 0 0,-1 0 0,0 0 0,0 1 0,0-1 0,0 0 0,1 0 0,-1 0 0,0 0 0,0 0 0,0 0 0,0 0 0,1 0 0,-1 0 0,0 0 0,0 0 0,0 0 0,1 0 0,-1 0 0,0-1 0,-12 14 0,-44 28 0,-112 60 0,138-84 0,-160 77 0,186-92 0,-2 0 0,4 0 0,-1-1 0,0 1 0,0-1 0,0 0 0,0 0 0,0 0 0,0-1 0,0 1 0,0-1 0,-4 1 0,6-1 6,1 0 0,0 0 1,0 0-1,0-1 0,0 1 0,0 0 0,0 0 0,-1 0 0,1 0 0,0 0 0,0-1 0,0 1 0,0 0 1,0 0-1,0 0 0,0 0 0,0-1 0,0 1 0,-1 0 0,1 0 0,0 0 0,0 0 0,0-1 1,0 1-1,0 0 0,0 0 0,0 0 0,0-1 0,0 1 0,1 0 0,-1 0 0,0 0 0,0 0 0,0-1 1,0 1-1,0 0 0,0 0 0,0 0 0,0 0 0,0 0 0,0-1 0,1 1 0,-1 0 0,0 0 1,0 0-1,0 0 0,0 0 0,0 0 0,1-1 0,-1 1 0,0 0 0,0 0 0,0 0 0,0 0 1,1 0-1,9-8-1713,9-5-5119</inkml:trace>
  <inkml:trace contextRef="#ctx0" brushRef="#br0" timeOffset="5597.16">2112 404 24575,'-3'9'0,"-4"9"0,-4 7 0,0 3 0,2-1 0,5-5 0,4-9 0,11-12 0,6-8 0,6-7 0,3-2 0,-4-1 0,-2 2 0,-5 1 0,-4 6 0,-5 6 0</inkml:trace>
  <inkml:trace contextRef="#ctx0" brushRef="#br0" timeOffset="6016.3">2218 526 24575,'0'3'0,"3"1"0,4 0 0,4-1 0,2-4 0,3-1 0,-1 2 0,-1 4 0,-2 4 0,-4 5 0,-3 2 0,1-1 0,-1 0 0,2 0 0,3-1 0,2-4 0,6-3 0,-1-3-8191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6s/iqcyl56mvuRBPgLpHOAK+w==">CgMxLjAyCGguZ2pkZ3hzOAByITE3X25tX1o3cWZDUW1LYXdndkc2NXU5UHhiMUdFZ2JUcg==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Mochammad Fahlevi</cp:lastModifiedBy>
  <cp:revision>2</cp:revision>
  <dcterms:created xsi:type="dcterms:W3CDTF">2024-10-12T19:50:00Z</dcterms:created>
  <dcterms:modified xsi:type="dcterms:W3CDTF">2024-10-12T19:50:00Z</dcterms:modified>
</cp:coreProperties>
</file>