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38AB" w14:textId="5C4DCF98" w:rsidR="00BD7250" w:rsidRPr="00BD7250" w:rsidRDefault="00BD7250" w:rsidP="00F2352C">
      <w:pPr>
        <w:ind w:left="720" w:hanging="360"/>
        <w:jc w:val="center"/>
        <w:rPr>
          <w:rFonts w:ascii="Times New Roman" w:hAnsi="Times New Roman" w:cs="Times New Roman"/>
          <w:b/>
          <w:bCs/>
          <w:sz w:val="24"/>
          <w:szCs w:val="24"/>
        </w:rPr>
      </w:pPr>
      <w:r w:rsidRPr="00BD7250">
        <w:rPr>
          <w:rFonts w:ascii="Times New Roman" w:hAnsi="Times New Roman" w:cs="Times New Roman"/>
          <w:b/>
          <w:bCs/>
          <w:sz w:val="24"/>
          <w:szCs w:val="24"/>
        </w:rPr>
        <w:t>Matrik Tabulasi Perbandingan 3 (Tiga) Regulasi</w:t>
      </w:r>
      <w:r>
        <w:rPr>
          <w:rFonts w:ascii="Times New Roman" w:hAnsi="Times New Roman" w:cs="Times New Roman"/>
          <w:b/>
          <w:bCs/>
          <w:sz w:val="24"/>
          <w:szCs w:val="24"/>
        </w:rPr>
        <w:t xml:space="preserve"> Terkait Pemanfaatan Ruang Laut </w:t>
      </w:r>
      <w:r w:rsidR="00F2352C">
        <w:rPr>
          <w:rFonts w:ascii="Times New Roman" w:hAnsi="Times New Roman" w:cs="Times New Roman"/>
          <w:b/>
          <w:bCs/>
          <w:sz w:val="24"/>
          <w:szCs w:val="24"/>
        </w:rPr>
        <w:t>untuk Mendukung Wisata Bahari</w:t>
      </w:r>
      <w:r>
        <w:rPr>
          <w:rFonts w:ascii="Times New Roman" w:hAnsi="Times New Roman" w:cs="Times New Roman"/>
          <w:b/>
          <w:bCs/>
          <w:sz w:val="24"/>
          <w:szCs w:val="24"/>
        </w:rPr>
        <w:t xml:space="preserve"> di Kawasan Konservasi Pulau Gilimatra  </w:t>
      </w:r>
      <w:r w:rsidR="00F2352C">
        <w:rPr>
          <w:rFonts w:ascii="Times New Roman" w:hAnsi="Times New Roman" w:cs="Times New Roman"/>
          <w:b/>
          <w:bCs/>
          <w:sz w:val="24"/>
          <w:szCs w:val="24"/>
        </w:rPr>
        <w:t xml:space="preserve">                 di </w:t>
      </w:r>
      <w:r>
        <w:rPr>
          <w:rFonts w:ascii="Times New Roman" w:hAnsi="Times New Roman" w:cs="Times New Roman"/>
          <w:b/>
          <w:bCs/>
          <w:sz w:val="24"/>
          <w:szCs w:val="24"/>
        </w:rPr>
        <w:t>Provinsi NTB</w:t>
      </w:r>
    </w:p>
    <w:p w14:paraId="6B7CED07" w14:textId="77777777" w:rsidR="00BD7250" w:rsidRDefault="00BD7250" w:rsidP="00BD7250">
      <w:pPr>
        <w:pStyle w:val="ListParagraph"/>
        <w:rPr>
          <w:rFonts w:ascii="Times New Roman" w:hAnsi="Times New Roman" w:cs="Times New Roman"/>
          <w:b/>
          <w:bCs/>
          <w:sz w:val="24"/>
          <w:szCs w:val="24"/>
        </w:rPr>
      </w:pPr>
    </w:p>
    <w:p w14:paraId="08A5C3FC" w14:textId="558AB78E" w:rsidR="00BD7250" w:rsidRPr="00421F5B" w:rsidRDefault="00270D86" w:rsidP="00C205AE">
      <w:pPr>
        <w:pStyle w:val="ListParagraph"/>
        <w:numPr>
          <w:ilvl w:val="0"/>
          <w:numId w:val="22"/>
        </w:numPr>
        <w:spacing w:after="240"/>
        <w:ind w:left="426" w:hanging="284"/>
        <w:contextualSpacing w:val="0"/>
        <w:rPr>
          <w:rFonts w:ascii="Times New Roman" w:hAnsi="Times New Roman" w:cs="Times New Roman"/>
          <w:sz w:val="24"/>
          <w:szCs w:val="24"/>
        </w:rPr>
      </w:pPr>
      <w:r w:rsidRPr="00421F5B">
        <w:rPr>
          <w:rFonts w:ascii="Times New Roman" w:hAnsi="Times New Roman" w:cs="Times New Roman"/>
          <w:sz w:val="24"/>
          <w:szCs w:val="24"/>
        </w:rPr>
        <w:t xml:space="preserve">Peraturan Menteri Kelautan dan Perikanan </w:t>
      </w:r>
      <w:r w:rsidR="00C4055F" w:rsidRPr="00421F5B">
        <w:rPr>
          <w:rFonts w:ascii="Times New Roman" w:hAnsi="Times New Roman" w:cs="Times New Roman"/>
          <w:sz w:val="24"/>
          <w:szCs w:val="24"/>
        </w:rPr>
        <w:t xml:space="preserve">(Permen KP) </w:t>
      </w:r>
      <w:r w:rsidRPr="00421F5B">
        <w:rPr>
          <w:rFonts w:ascii="Times New Roman" w:hAnsi="Times New Roman" w:cs="Times New Roman"/>
          <w:sz w:val="24"/>
          <w:szCs w:val="24"/>
        </w:rPr>
        <w:t>Nomor: 28 Tahun 2021 Tentang Penyelenggaraan Penataan Ruang Laut</w:t>
      </w:r>
    </w:p>
    <w:p w14:paraId="228E9B44" w14:textId="3F4022A7" w:rsidR="00D43F94" w:rsidRPr="00421F5B" w:rsidRDefault="00DE22D5" w:rsidP="00C205AE">
      <w:pPr>
        <w:pStyle w:val="ListParagraph"/>
        <w:numPr>
          <w:ilvl w:val="1"/>
          <w:numId w:val="22"/>
        </w:numPr>
        <w:ind w:hanging="578"/>
        <w:rPr>
          <w:rFonts w:ascii="Times New Roman" w:hAnsi="Times New Roman" w:cs="Times New Roman"/>
          <w:sz w:val="24"/>
          <w:szCs w:val="24"/>
        </w:rPr>
      </w:pPr>
      <w:r w:rsidRPr="00421F5B">
        <w:rPr>
          <w:rFonts w:ascii="Times New Roman" w:hAnsi="Times New Roman" w:cs="Times New Roman"/>
          <w:sz w:val="24"/>
          <w:szCs w:val="24"/>
        </w:rPr>
        <w:t>Position Rules</w:t>
      </w:r>
    </w:p>
    <w:tbl>
      <w:tblPr>
        <w:tblStyle w:val="TableGrid"/>
        <w:tblW w:w="0" w:type="auto"/>
        <w:tblInd w:w="108" w:type="dxa"/>
        <w:tblLook w:val="04A0" w:firstRow="1" w:lastRow="0" w:firstColumn="1" w:lastColumn="0" w:noHBand="0" w:noVBand="1"/>
      </w:tblPr>
      <w:tblGrid>
        <w:gridCol w:w="981"/>
        <w:gridCol w:w="3360"/>
        <w:gridCol w:w="4567"/>
      </w:tblGrid>
      <w:tr w:rsidR="00DE22D5" w14:paraId="67A418C2" w14:textId="77777777" w:rsidTr="00920D8C">
        <w:tc>
          <w:tcPr>
            <w:tcW w:w="993" w:type="dxa"/>
          </w:tcPr>
          <w:p w14:paraId="2FC5CAD9" w14:textId="723B996A" w:rsidR="00DE22D5" w:rsidRDefault="00DE22D5" w:rsidP="00DE22D5">
            <w:pPr>
              <w:jc w:val="center"/>
              <w:rPr>
                <w:rFonts w:ascii="Times New Roman" w:hAnsi="Times New Roman" w:cs="Times New Roman"/>
                <w:b/>
                <w:bCs/>
                <w:sz w:val="24"/>
                <w:szCs w:val="24"/>
              </w:rPr>
            </w:pPr>
            <w:r>
              <w:rPr>
                <w:rFonts w:ascii="Times New Roman" w:hAnsi="Times New Roman" w:cs="Times New Roman"/>
                <w:b/>
                <w:bCs/>
                <w:sz w:val="24"/>
                <w:szCs w:val="24"/>
              </w:rPr>
              <w:t>Pasal</w:t>
            </w:r>
          </w:p>
        </w:tc>
        <w:tc>
          <w:tcPr>
            <w:tcW w:w="3441" w:type="dxa"/>
          </w:tcPr>
          <w:p w14:paraId="4BD532D7" w14:textId="4C93859D" w:rsidR="00DE22D5" w:rsidRPr="00DE22D5" w:rsidRDefault="000E6954" w:rsidP="00DE22D5">
            <w:pPr>
              <w:jc w:val="center"/>
              <w:rPr>
                <w:rFonts w:ascii="Times New Roman" w:hAnsi="Times New Roman" w:cs="Times New Roman"/>
                <w:b/>
                <w:bCs/>
                <w:sz w:val="24"/>
                <w:szCs w:val="24"/>
              </w:rPr>
            </w:pPr>
            <w:r>
              <w:rPr>
                <w:rFonts w:ascii="Times New Roman" w:hAnsi="Times New Roman" w:cs="Times New Roman"/>
                <w:b/>
                <w:bCs/>
                <w:sz w:val="24"/>
                <w:szCs w:val="24"/>
              </w:rPr>
              <w:t>Posisi</w:t>
            </w:r>
          </w:p>
        </w:tc>
        <w:tc>
          <w:tcPr>
            <w:tcW w:w="4700" w:type="dxa"/>
          </w:tcPr>
          <w:p w14:paraId="4D0C3041" w14:textId="6679CA7A" w:rsidR="00DE22D5" w:rsidRPr="00DE22D5" w:rsidRDefault="00713F81" w:rsidP="00DE22D5">
            <w:pPr>
              <w:jc w:val="center"/>
              <w:rPr>
                <w:rFonts w:ascii="Times New Roman" w:hAnsi="Times New Roman" w:cs="Times New Roman"/>
                <w:b/>
                <w:bCs/>
                <w:sz w:val="24"/>
                <w:szCs w:val="24"/>
              </w:rPr>
            </w:pPr>
            <w:r>
              <w:rPr>
                <w:rFonts w:ascii="Times New Roman" w:hAnsi="Times New Roman" w:cs="Times New Roman"/>
                <w:b/>
                <w:bCs/>
                <w:sz w:val="24"/>
                <w:szCs w:val="24"/>
              </w:rPr>
              <w:t>Penanggungjawab</w:t>
            </w:r>
          </w:p>
        </w:tc>
      </w:tr>
      <w:tr w:rsidR="00177551" w14:paraId="21BD3DC6" w14:textId="77777777" w:rsidTr="00920D8C">
        <w:tc>
          <w:tcPr>
            <w:tcW w:w="993" w:type="dxa"/>
          </w:tcPr>
          <w:p w14:paraId="0B48A6D1" w14:textId="676A44CD" w:rsidR="00177551" w:rsidRDefault="00177551" w:rsidP="00DE22D5">
            <w:pPr>
              <w:jc w:val="center"/>
              <w:rPr>
                <w:rFonts w:ascii="Times New Roman" w:hAnsi="Times New Roman" w:cs="Times New Roman"/>
                <w:sz w:val="24"/>
                <w:szCs w:val="24"/>
              </w:rPr>
            </w:pPr>
            <w:r>
              <w:rPr>
                <w:rFonts w:ascii="Times New Roman" w:hAnsi="Times New Roman" w:cs="Times New Roman"/>
                <w:sz w:val="24"/>
                <w:szCs w:val="24"/>
              </w:rPr>
              <w:t>24 (2)</w:t>
            </w:r>
          </w:p>
        </w:tc>
        <w:tc>
          <w:tcPr>
            <w:tcW w:w="3441" w:type="dxa"/>
          </w:tcPr>
          <w:p w14:paraId="7D345798" w14:textId="55E55789" w:rsidR="00177551" w:rsidRDefault="00177551" w:rsidP="00DE22D5">
            <w:pPr>
              <w:jc w:val="both"/>
              <w:rPr>
                <w:rFonts w:ascii="Times New Roman" w:hAnsi="Times New Roman" w:cs="Times New Roman"/>
                <w:sz w:val="24"/>
                <w:szCs w:val="24"/>
              </w:rPr>
            </w:pPr>
            <w:r>
              <w:rPr>
                <w:rFonts w:ascii="Times New Roman" w:hAnsi="Times New Roman" w:cs="Times New Roman"/>
                <w:sz w:val="24"/>
                <w:szCs w:val="24"/>
              </w:rPr>
              <w:t>Penetap Tim Pelaksana Persiapan Penyusunan Materi Teknis Muatan Ruang Laut pada RTRW</w:t>
            </w:r>
          </w:p>
        </w:tc>
        <w:tc>
          <w:tcPr>
            <w:tcW w:w="4700" w:type="dxa"/>
          </w:tcPr>
          <w:p w14:paraId="5C1160D9" w14:textId="21DE59F9" w:rsidR="00177551" w:rsidRDefault="00925F53" w:rsidP="00DE22D5">
            <w:pPr>
              <w:jc w:val="both"/>
              <w:rPr>
                <w:rFonts w:ascii="Times New Roman" w:hAnsi="Times New Roman" w:cs="Times New Roman"/>
                <w:sz w:val="24"/>
                <w:szCs w:val="24"/>
              </w:rPr>
            </w:pPr>
            <w:r>
              <w:rPr>
                <w:rFonts w:ascii="Times New Roman" w:hAnsi="Times New Roman" w:cs="Times New Roman"/>
                <w:sz w:val="24"/>
                <w:szCs w:val="24"/>
              </w:rPr>
              <w:t xml:space="preserve">Menteri </w:t>
            </w:r>
            <w:r w:rsidRPr="00DE22D5">
              <w:rPr>
                <w:rFonts w:ascii="Times New Roman" w:hAnsi="Times New Roman" w:cs="Times New Roman"/>
                <w:sz w:val="24"/>
                <w:szCs w:val="24"/>
              </w:rPr>
              <w:t>yang menyelenggarakan urusan</w:t>
            </w:r>
            <w:r>
              <w:rPr>
                <w:rFonts w:ascii="Times New Roman" w:hAnsi="Times New Roman" w:cs="Times New Roman"/>
                <w:sz w:val="24"/>
                <w:szCs w:val="24"/>
              </w:rPr>
              <w:t xml:space="preserve"> </w:t>
            </w:r>
            <w:r w:rsidRPr="00DE22D5">
              <w:rPr>
                <w:rFonts w:ascii="Times New Roman" w:hAnsi="Times New Roman" w:cs="Times New Roman"/>
                <w:sz w:val="24"/>
                <w:szCs w:val="24"/>
              </w:rPr>
              <w:t>pemerintahan di bidang kelautan dan perikanan</w:t>
            </w:r>
            <w:r>
              <w:rPr>
                <w:rFonts w:ascii="Times New Roman" w:hAnsi="Times New Roman" w:cs="Times New Roman"/>
                <w:sz w:val="24"/>
                <w:szCs w:val="24"/>
              </w:rPr>
              <w:t xml:space="preserve"> (</w:t>
            </w:r>
            <w:r>
              <w:rPr>
                <w:rFonts w:ascii="Times New Roman" w:hAnsi="Times New Roman" w:cs="Times New Roman"/>
                <w:b/>
                <w:bCs/>
                <w:sz w:val="24"/>
                <w:szCs w:val="24"/>
              </w:rPr>
              <w:t>“Menteri”)</w:t>
            </w:r>
          </w:p>
        </w:tc>
      </w:tr>
      <w:tr w:rsidR="003D6658" w14:paraId="4C3FF41B" w14:textId="77777777" w:rsidTr="00920D8C">
        <w:tc>
          <w:tcPr>
            <w:tcW w:w="993" w:type="dxa"/>
          </w:tcPr>
          <w:p w14:paraId="356583B3" w14:textId="209D4110" w:rsidR="003D6658" w:rsidRDefault="003D6658" w:rsidP="00DE22D5">
            <w:pPr>
              <w:jc w:val="center"/>
              <w:rPr>
                <w:rFonts w:ascii="Times New Roman" w:hAnsi="Times New Roman" w:cs="Times New Roman"/>
                <w:sz w:val="24"/>
                <w:szCs w:val="24"/>
              </w:rPr>
            </w:pPr>
            <w:r>
              <w:rPr>
                <w:rFonts w:ascii="Times New Roman" w:hAnsi="Times New Roman" w:cs="Times New Roman"/>
                <w:sz w:val="24"/>
                <w:szCs w:val="24"/>
              </w:rPr>
              <w:t>59</w:t>
            </w:r>
          </w:p>
        </w:tc>
        <w:tc>
          <w:tcPr>
            <w:tcW w:w="3441" w:type="dxa"/>
          </w:tcPr>
          <w:p w14:paraId="127A2DFE" w14:textId="1A209A25" w:rsidR="003D6658" w:rsidRDefault="003D6658" w:rsidP="003D6658">
            <w:pPr>
              <w:jc w:val="both"/>
              <w:rPr>
                <w:rFonts w:ascii="Times New Roman" w:hAnsi="Times New Roman" w:cs="Times New Roman"/>
                <w:sz w:val="24"/>
                <w:szCs w:val="24"/>
              </w:rPr>
            </w:pPr>
            <w:r>
              <w:rPr>
                <w:rFonts w:ascii="Times New Roman" w:hAnsi="Times New Roman" w:cs="Times New Roman"/>
                <w:sz w:val="24"/>
                <w:szCs w:val="24"/>
              </w:rPr>
              <w:t>Penetap t</w:t>
            </w:r>
            <w:r w:rsidRPr="003D6658">
              <w:rPr>
                <w:rFonts w:ascii="Times New Roman" w:hAnsi="Times New Roman" w:cs="Times New Roman"/>
                <w:sz w:val="24"/>
                <w:szCs w:val="24"/>
              </w:rPr>
              <w:t>im penyusun RZWP-3-K</w:t>
            </w:r>
          </w:p>
        </w:tc>
        <w:tc>
          <w:tcPr>
            <w:tcW w:w="4700" w:type="dxa"/>
          </w:tcPr>
          <w:p w14:paraId="74431315" w14:textId="64795B9E" w:rsidR="003D6658" w:rsidRDefault="003D6658" w:rsidP="00DE22D5">
            <w:pPr>
              <w:jc w:val="both"/>
              <w:rPr>
                <w:rFonts w:ascii="Times New Roman" w:hAnsi="Times New Roman" w:cs="Times New Roman"/>
                <w:sz w:val="24"/>
                <w:szCs w:val="24"/>
              </w:rPr>
            </w:pPr>
            <w:r>
              <w:rPr>
                <w:rFonts w:ascii="Times New Roman" w:hAnsi="Times New Roman" w:cs="Times New Roman"/>
                <w:sz w:val="24"/>
                <w:szCs w:val="24"/>
              </w:rPr>
              <w:t>Ditetapkan Gubernur</w:t>
            </w:r>
          </w:p>
        </w:tc>
      </w:tr>
      <w:tr w:rsidR="00DE22D5" w14:paraId="10AC5FB5" w14:textId="77777777" w:rsidTr="00920D8C">
        <w:tc>
          <w:tcPr>
            <w:tcW w:w="993" w:type="dxa"/>
          </w:tcPr>
          <w:p w14:paraId="7200FAD0" w14:textId="3FC6C417" w:rsidR="00DE22D5" w:rsidRDefault="00DE22D5" w:rsidP="00DE22D5">
            <w:pPr>
              <w:jc w:val="center"/>
              <w:rPr>
                <w:rFonts w:ascii="Times New Roman" w:hAnsi="Times New Roman" w:cs="Times New Roman"/>
                <w:sz w:val="24"/>
                <w:szCs w:val="24"/>
              </w:rPr>
            </w:pPr>
            <w:r>
              <w:rPr>
                <w:rFonts w:ascii="Times New Roman" w:hAnsi="Times New Roman" w:cs="Times New Roman"/>
                <w:sz w:val="24"/>
                <w:szCs w:val="24"/>
              </w:rPr>
              <w:t>120</w:t>
            </w:r>
          </w:p>
        </w:tc>
        <w:tc>
          <w:tcPr>
            <w:tcW w:w="3441" w:type="dxa"/>
          </w:tcPr>
          <w:p w14:paraId="1D56C0F1" w14:textId="5203AC97" w:rsidR="00DE22D5" w:rsidRDefault="00DE22D5" w:rsidP="00DE22D5">
            <w:pPr>
              <w:jc w:val="both"/>
              <w:rPr>
                <w:rFonts w:ascii="Times New Roman" w:hAnsi="Times New Roman" w:cs="Times New Roman"/>
                <w:sz w:val="24"/>
                <w:szCs w:val="24"/>
              </w:rPr>
            </w:pPr>
            <w:r>
              <w:rPr>
                <w:rFonts w:ascii="Times New Roman" w:hAnsi="Times New Roman" w:cs="Times New Roman"/>
                <w:sz w:val="24"/>
                <w:szCs w:val="24"/>
              </w:rPr>
              <w:t>Penerbit dan Pencabut Persetujuan atau Konfirmasi KKPRL</w:t>
            </w:r>
          </w:p>
        </w:tc>
        <w:tc>
          <w:tcPr>
            <w:tcW w:w="4700" w:type="dxa"/>
          </w:tcPr>
          <w:p w14:paraId="243497B2" w14:textId="6A2E5A21" w:rsidR="00DE22D5" w:rsidRPr="002E6DE4" w:rsidRDefault="00925F53" w:rsidP="00DE22D5">
            <w:pPr>
              <w:jc w:val="both"/>
              <w:rPr>
                <w:rFonts w:ascii="Times New Roman" w:hAnsi="Times New Roman" w:cs="Times New Roman"/>
                <w:b/>
                <w:bCs/>
                <w:sz w:val="24"/>
                <w:szCs w:val="24"/>
              </w:rPr>
            </w:pPr>
            <w:r>
              <w:rPr>
                <w:rFonts w:ascii="Times New Roman" w:hAnsi="Times New Roman" w:cs="Times New Roman"/>
                <w:sz w:val="24"/>
                <w:szCs w:val="24"/>
              </w:rPr>
              <w:t>Menteri</w:t>
            </w:r>
          </w:p>
        </w:tc>
      </w:tr>
      <w:tr w:rsidR="00920D8C" w14:paraId="0E9CD7F8" w14:textId="77777777" w:rsidTr="00920D8C">
        <w:tc>
          <w:tcPr>
            <w:tcW w:w="993" w:type="dxa"/>
          </w:tcPr>
          <w:p w14:paraId="57013958" w14:textId="3DF0D210" w:rsidR="00920D8C" w:rsidRDefault="00920D8C" w:rsidP="00DE22D5">
            <w:pPr>
              <w:jc w:val="center"/>
              <w:rPr>
                <w:rFonts w:ascii="Times New Roman" w:hAnsi="Times New Roman" w:cs="Times New Roman"/>
                <w:sz w:val="24"/>
                <w:szCs w:val="24"/>
              </w:rPr>
            </w:pPr>
            <w:r>
              <w:rPr>
                <w:rFonts w:ascii="Times New Roman" w:hAnsi="Times New Roman" w:cs="Times New Roman"/>
                <w:sz w:val="24"/>
                <w:szCs w:val="24"/>
              </w:rPr>
              <w:t>130 (2)</w:t>
            </w:r>
          </w:p>
        </w:tc>
        <w:tc>
          <w:tcPr>
            <w:tcW w:w="3441" w:type="dxa"/>
          </w:tcPr>
          <w:p w14:paraId="6501BF1B" w14:textId="099A27C5" w:rsidR="00920D8C" w:rsidRDefault="00920D8C" w:rsidP="00DE22D5">
            <w:pPr>
              <w:jc w:val="both"/>
              <w:rPr>
                <w:rFonts w:ascii="Times New Roman" w:hAnsi="Times New Roman" w:cs="Times New Roman"/>
                <w:sz w:val="24"/>
                <w:szCs w:val="24"/>
              </w:rPr>
            </w:pPr>
            <w:r>
              <w:rPr>
                <w:rFonts w:ascii="Times New Roman" w:hAnsi="Times New Roman" w:cs="Times New Roman"/>
                <w:sz w:val="24"/>
                <w:szCs w:val="24"/>
              </w:rPr>
              <w:t>Penerbit Persetujuan atau Konfirmasi KKPRL</w:t>
            </w:r>
          </w:p>
        </w:tc>
        <w:tc>
          <w:tcPr>
            <w:tcW w:w="4700" w:type="dxa"/>
          </w:tcPr>
          <w:p w14:paraId="0F0D5C5B" w14:textId="7AFE3967" w:rsidR="00920D8C" w:rsidRDefault="00920D8C" w:rsidP="00DE22D5">
            <w:pPr>
              <w:jc w:val="both"/>
              <w:rPr>
                <w:rFonts w:ascii="Times New Roman" w:hAnsi="Times New Roman" w:cs="Times New Roman"/>
                <w:sz w:val="24"/>
                <w:szCs w:val="24"/>
              </w:rPr>
            </w:pPr>
            <w:r>
              <w:rPr>
                <w:rFonts w:ascii="Times New Roman" w:hAnsi="Times New Roman" w:cs="Times New Roman"/>
                <w:sz w:val="24"/>
                <w:szCs w:val="24"/>
              </w:rPr>
              <w:t>Direktur Jenderal</w:t>
            </w:r>
          </w:p>
        </w:tc>
      </w:tr>
      <w:tr w:rsidR="00DE22D5" w14:paraId="6FE36640" w14:textId="77777777" w:rsidTr="00920D8C">
        <w:tc>
          <w:tcPr>
            <w:tcW w:w="993" w:type="dxa"/>
          </w:tcPr>
          <w:p w14:paraId="48A668B1" w14:textId="6E0580E4" w:rsidR="00DE22D5" w:rsidRDefault="00DE22D5" w:rsidP="00DE22D5">
            <w:pPr>
              <w:jc w:val="center"/>
              <w:rPr>
                <w:rFonts w:ascii="Times New Roman" w:hAnsi="Times New Roman" w:cs="Times New Roman"/>
                <w:sz w:val="24"/>
                <w:szCs w:val="24"/>
              </w:rPr>
            </w:pPr>
            <w:r>
              <w:rPr>
                <w:rFonts w:ascii="Times New Roman" w:hAnsi="Times New Roman" w:cs="Times New Roman"/>
                <w:sz w:val="24"/>
                <w:szCs w:val="24"/>
              </w:rPr>
              <w:t>164 (1)</w:t>
            </w:r>
          </w:p>
        </w:tc>
        <w:tc>
          <w:tcPr>
            <w:tcW w:w="3441" w:type="dxa"/>
          </w:tcPr>
          <w:p w14:paraId="3FE066A4" w14:textId="076F473A" w:rsidR="00DE22D5" w:rsidRDefault="00DE22D5" w:rsidP="00DE22D5">
            <w:pPr>
              <w:jc w:val="both"/>
              <w:rPr>
                <w:rFonts w:ascii="Times New Roman" w:hAnsi="Times New Roman" w:cs="Times New Roman"/>
                <w:sz w:val="24"/>
                <w:szCs w:val="24"/>
              </w:rPr>
            </w:pPr>
            <w:r>
              <w:rPr>
                <w:rFonts w:ascii="Times New Roman" w:hAnsi="Times New Roman" w:cs="Times New Roman"/>
                <w:sz w:val="24"/>
                <w:szCs w:val="24"/>
              </w:rPr>
              <w:t>Penilai Pelaksanaan KKPRL</w:t>
            </w:r>
          </w:p>
        </w:tc>
        <w:tc>
          <w:tcPr>
            <w:tcW w:w="4700" w:type="dxa"/>
          </w:tcPr>
          <w:p w14:paraId="1ECE6AC9" w14:textId="1941A89C" w:rsidR="00DE22D5" w:rsidRDefault="00DE22D5" w:rsidP="00DE22D5">
            <w:pPr>
              <w:jc w:val="both"/>
              <w:rPr>
                <w:rFonts w:ascii="Times New Roman" w:hAnsi="Times New Roman" w:cs="Times New Roman"/>
                <w:sz w:val="24"/>
                <w:szCs w:val="24"/>
              </w:rPr>
            </w:pPr>
            <w:r>
              <w:rPr>
                <w:rFonts w:ascii="Times New Roman" w:hAnsi="Times New Roman" w:cs="Times New Roman"/>
                <w:sz w:val="24"/>
                <w:szCs w:val="24"/>
              </w:rPr>
              <w:t>Menteri</w:t>
            </w:r>
          </w:p>
        </w:tc>
      </w:tr>
      <w:tr w:rsidR="00DE22D5" w14:paraId="45F73A02" w14:textId="77777777" w:rsidTr="00920D8C">
        <w:tc>
          <w:tcPr>
            <w:tcW w:w="993" w:type="dxa"/>
          </w:tcPr>
          <w:p w14:paraId="50740334" w14:textId="3F6FFAF0" w:rsidR="00DE22D5" w:rsidRDefault="00676133" w:rsidP="00676133">
            <w:pPr>
              <w:jc w:val="center"/>
              <w:rPr>
                <w:rFonts w:ascii="Times New Roman" w:hAnsi="Times New Roman" w:cs="Times New Roman"/>
                <w:sz w:val="24"/>
                <w:szCs w:val="24"/>
              </w:rPr>
            </w:pPr>
            <w:r>
              <w:rPr>
                <w:rFonts w:ascii="Times New Roman" w:hAnsi="Times New Roman" w:cs="Times New Roman"/>
                <w:sz w:val="24"/>
                <w:szCs w:val="24"/>
              </w:rPr>
              <w:t>165</w:t>
            </w:r>
          </w:p>
        </w:tc>
        <w:tc>
          <w:tcPr>
            <w:tcW w:w="3441" w:type="dxa"/>
          </w:tcPr>
          <w:p w14:paraId="01D69F2A" w14:textId="5A67BC3C" w:rsidR="00DE22D5" w:rsidRDefault="00676133" w:rsidP="00DE22D5">
            <w:pPr>
              <w:jc w:val="both"/>
              <w:rPr>
                <w:rFonts w:ascii="Times New Roman" w:hAnsi="Times New Roman" w:cs="Times New Roman"/>
                <w:sz w:val="24"/>
                <w:szCs w:val="24"/>
              </w:rPr>
            </w:pPr>
            <w:r>
              <w:rPr>
                <w:rFonts w:ascii="Times New Roman" w:hAnsi="Times New Roman" w:cs="Times New Roman"/>
                <w:sz w:val="24"/>
                <w:szCs w:val="24"/>
              </w:rPr>
              <w:t xml:space="preserve">Pembatal KKPRL yang tidak sesuai </w:t>
            </w:r>
            <w:r w:rsidRPr="00042124">
              <w:rPr>
                <w:rFonts w:ascii="Times New Roman" w:hAnsi="Times New Roman" w:cs="Times New Roman"/>
                <w:sz w:val="24"/>
                <w:szCs w:val="24"/>
              </w:rPr>
              <w:t>akibat adanya perubahan RTR dan/atau R</w:t>
            </w:r>
            <w:r w:rsidR="00F819F6">
              <w:rPr>
                <w:rFonts w:ascii="Times New Roman" w:hAnsi="Times New Roman" w:cs="Times New Roman"/>
                <w:sz w:val="24"/>
                <w:szCs w:val="24"/>
              </w:rPr>
              <w:t>Z</w:t>
            </w:r>
          </w:p>
        </w:tc>
        <w:tc>
          <w:tcPr>
            <w:tcW w:w="4700" w:type="dxa"/>
          </w:tcPr>
          <w:p w14:paraId="21A4AFC1" w14:textId="06EE230B" w:rsidR="00DE22D5" w:rsidRDefault="00676133" w:rsidP="00DE22D5">
            <w:pPr>
              <w:jc w:val="both"/>
              <w:rPr>
                <w:rFonts w:ascii="Times New Roman" w:hAnsi="Times New Roman" w:cs="Times New Roman"/>
                <w:sz w:val="24"/>
                <w:szCs w:val="24"/>
              </w:rPr>
            </w:pPr>
            <w:r>
              <w:rPr>
                <w:rFonts w:ascii="Times New Roman" w:hAnsi="Times New Roman" w:cs="Times New Roman"/>
                <w:sz w:val="24"/>
                <w:szCs w:val="24"/>
              </w:rPr>
              <w:t>Menteri atau Gubernur sesuai pendelegasian</w:t>
            </w:r>
          </w:p>
        </w:tc>
      </w:tr>
      <w:tr w:rsidR="00DE22D5" w14:paraId="1EF0310F" w14:textId="77777777" w:rsidTr="00920D8C">
        <w:tc>
          <w:tcPr>
            <w:tcW w:w="993" w:type="dxa"/>
          </w:tcPr>
          <w:p w14:paraId="10EBDF7F" w14:textId="22570405" w:rsidR="00DE22D5" w:rsidRDefault="000E6954" w:rsidP="000E6954">
            <w:pPr>
              <w:jc w:val="center"/>
              <w:rPr>
                <w:rFonts w:ascii="Times New Roman" w:hAnsi="Times New Roman" w:cs="Times New Roman"/>
                <w:sz w:val="24"/>
                <w:szCs w:val="24"/>
              </w:rPr>
            </w:pPr>
            <w:r>
              <w:rPr>
                <w:rFonts w:ascii="Times New Roman" w:hAnsi="Times New Roman" w:cs="Times New Roman"/>
                <w:sz w:val="24"/>
                <w:szCs w:val="24"/>
              </w:rPr>
              <w:t>170</w:t>
            </w:r>
          </w:p>
        </w:tc>
        <w:tc>
          <w:tcPr>
            <w:tcW w:w="3441" w:type="dxa"/>
          </w:tcPr>
          <w:p w14:paraId="387946BA" w14:textId="71C5BC74" w:rsidR="00DE22D5" w:rsidRDefault="000E6954" w:rsidP="00DE22D5">
            <w:pPr>
              <w:jc w:val="both"/>
              <w:rPr>
                <w:rFonts w:ascii="Times New Roman" w:hAnsi="Times New Roman" w:cs="Times New Roman"/>
                <w:sz w:val="24"/>
                <w:szCs w:val="24"/>
              </w:rPr>
            </w:pPr>
            <w:r w:rsidRPr="00042124">
              <w:rPr>
                <w:rFonts w:ascii="Times New Roman" w:hAnsi="Times New Roman" w:cs="Times New Roman"/>
                <w:sz w:val="24"/>
                <w:szCs w:val="24"/>
              </w:rPr>
              <w:t>Penilai perwujudan RTR dan/atau RZ</w:t>
            </w:r>
          </w:p>
        </w:tc>
        <w:tc>
          <w:tcPr>
            <w:tcW w:w="4700" w:type="dxa"/>
          </w:tcPr>
          <w:p w14:paraId="1F9B2BE8" w14:textId="78C32393" w:rsidR="00DE22D5" w:rsidRDefault="000E6954" w:rsidP="00DE22D5">
            <w:pPr>
              <w:jc w:val="both"/>
              <w:rPr>
                <w:rFonts w:ascii="Times New Roman" w:hAnsi="Times New Roman" w:cs="Times New Roman"/>
                <w:sz w:val="24"/>
                <w:szCs w:val="24"/>
              </w:rPr>
            </w:pPr>
            <w:r>
              <w:rPr>
                <w:rFonts w:ascii="Times New Roman" w:hAnsi="Times New Roman" w:cs="Times New Roman"/>
                <w:sz w:val="24"/>
                <w:szCs w:val="24"/>
              </w:rPr>
              <w:t>Menteri atau Gubernur sesuai pendelegasian</w:t>
            </w:r>
          </w:p>
        </w:tc>
      </w:tr>
      <w:tr w:rsidR="00DE22D5" w14:paraId="622D348F" w14:textId="77777777" w:rsidTr="00920D8C">
        <w:tc>
          <w:tcPr>
            <w:tcW w:w="993" w:type="dxa"/>
          </w:tcPr>
          <w:p w14:paraId="79B83967" w14:textId="25F30101" w:rsidR="00DE22D5" w:rsidRDefault="000E6954" w:rsidP="000E6954">
            <w:pPr>
              <w:jc w:val="center"/>
              <w:rPr>
                <w:rFonts w:ascii="Times New Roman" w:hAnsi="Times New Roman" w:cs="Times New Roman"/>
                <w:sz w:val="24"/>
                <w:szCs w:val="24"/>
              </w:rPr>
            </w:pPr>
            <w:r>
              <w:rPr>
                <w:rFonts w:ascii="Times New Roman" w:hAnsi="Times New Roman" w:cs="Times New Roman"/>
                <w:sz w:val="24"/>
                <w:szCs w:val="24"/>
              </w:rPr>
              <w:t>173 (4)</w:t>
            </w:r>
          </w:p>
        </w:tc>
        <w:tc>
          <w:tcPr>
            <w:tcW w:w="3441" w:type="dxa"/>
          </w:tcPr>
          <w:p w14:paraId="7F96D4C0" w14:textId="322CC179" w:rsidR="00DE22D5" w:rsidRDefault="000E6954" w:rsidP="00DE22D5">
            <w:pPr>
              <w:jc w:val="both"/>
              <w:rPr>
                <w:rFonts w:ascii="Times New Roman" w:hAnsi="Times New Roman" w:cs="Times New Roman"/>
                <w:sz w:val="24"/>
                <w:szCs w:val="24"/>
              </w:rPr>
            </w:pPr>
            <w:r w:rsidRPr="0074559C">
              <w:rPr>
                <w:rFonts w:ascii="Times New Roman" w:hAnsi="Times New Roman" w:cs="Times New Roman"/>
                <w:sz w:val="24"/>
                <w:szCs w:val="24"/>
              </w:rPr>
              <w:t>Penilai untuk pemberian insentif dan pengenaan disinsentif</w:t>
            </w:r>
          </w:p>
        </w:tc>
        <w:tc>
          <w:tcPr>
            <w:tcW w:w="4700" w:type="dxa"/>
          </w:tcPr>
          <w:p w14:paraId="586CD4D1" w14:textId="14A546BE" w:rsidR="00DE22D5" w:rsidRDefault="000E6954" w:rsidP="00DE22D5">
            <w:pPr>
              <w:jc w:val="both"/>
              <w:rPr>
                <w:rFonts w:ascii="Times New Roman" w:hAnsi="Times New Roman" w:cs="Times New Roman"/>
                <w:sz w:val="24"/>
                <w:szCs w:val="24"/>
              </w:rPr>
            </w:pPr>
            <w:r>
              <w:rPr>
                <w:rFonts w:ascii="Times New Roman" w:hAnsi="Times New Roman" w:cs="Times New Roman"/>
                <w:sz w:val="24"/>
                <w:szCs w:val="24"/>
              </w:rPr>
              <w:t>Tim dan dapat melibatkan pakar</w:t>
            </w:r>
          </w:p>
        </w:tc>
      </w:tr>
      <w:tr w:rsidR="000E6954" w14:paraId="79BCDC8B" w14:textId="77777777" w:rsidTr="00920D8C">
        <w:tc>
          <w:tcPr>
            <w:tcW w:w="993" w:type="dxa"/>
          </w:tcPr>
          <w:p w14:paraId="78B01DBB" w14:textId="1AEFBD1A" w:rsidR="000E6954" w:rsidRDefault="000E6954" w:rsidP="000E6954">
            <w:pPr>
              <w:jc w:val="center"/>
              <w:rPr>
                <w:rFonts w:ascii="Times New Roman" w:hAnsi="Times New Roman" w:cs="Times New Roman"/>
                <w:sz w:val="24"/>
                <w:szCs w:val="24"/>
              </w:rPr>
            </w:pPr>
            <w:r>
              <w:rPr>
                <w:rFonts w:ascii="Times New Roman" w:hAnsi="Times New Roman" w:cs="Times New Roman"/>
                <w:sz w:val="24"/>
                <w:szCs w:val="24"/>
              </w:rPr>
              <w:t>173 (5)</w:t>
            </w:r>
          </w:p>
        </w:tc>
        <w:tc>
          <w:tcPr>
            <w:tcW w:w="3441" w:type="dxa"/>
          </w:tcPr>
          <w:p w14:paraId="17717656" w14:textId="66CF88CF" w:rsidR="000E6954" w:rsidRPr="0074559C" w:rsidRDefault="000E6954" w:rsidP="00DE22D5">
            <w:pPr>
              <w:jc w:val="both"/>
              <w:rPr>
                <w:rFonts w:ascii="Times New Roman" w:hAnsi="Times New Roman" w:cs="Times New Roman"/>
                <w:sz w:val="24"/>
                <w:szCs w:val="24"/>
              </w:rPr>
            </w:pPr>
            <w:r>
              <w:rPr>
                <w:rFonts w:ascii="Times New Roman" w:hAnsi="Times New Roman" w:cs="Times New Roman"/>
                <w:sz w:val="24"/>
                <w:szCs w:val="24"/>
              </w:rPr>
              <w:t>Penetap tim penilai pemberian insentif dan pengenaan disinsentif</w:t>
            </w:r>
          </w:p>
        </w:tc>
        <w:tc>
          <w:tcPr>
            <w:tcW w:w="4700" w:type="dxa"/>
          </w:tcPr>
          <w:p w14:paraId="76D58E31" w14:textId="7138C2A6" w:rsidR="000E6954" w:rsidRDefault="000E6954" w:rsidP="00DE22D5">
            <w:pPr>
              <w:jc w:val="both"/>
              <w:rPr>
                <w:rFonts w:ascii="Times New Roman" w:hAnsi="Times New Roman" w:cs="Times New Roman"/>
                <w:sz w:val="24"/>
                <w:szCs w:val="24"/>
              </w:rPr>
            </w:pPr>
            <w:r>
              <w:rPr>
                <w:rFonts w:ascii="Times New Roman" w:hAnsi="Times New Roman" w:cs="Times New Roman"/>
                <w:sz w:val="24"/>
                <w:szCs w:val="24"/>
              </w:rPr>
              <w:t xml:space="preserve">Menteri </w:t>
            </w:r>
          </w:p>
        </w:tc>
      </w:tr>
      <w:tr w:rsidR="00406A02" w14:paraId="72C908C8" w14:textId="77777777" w:rsidTr="00920D8C">
        <w:tc>
          <w:tcPr>
            <w:tcW w:w="993" w:type="dxa"/>
          </w:tcPr>
          <w:p w14:paraId="44E6CE92" w14:textId="6563E936" w:rsidR="00406A02" w:rsidRDefault="00406A02" w:rsidP="000E6954">
            <w:pPr>
              <w:jc w:val="center"/>
              <w:rPr>
                <w:rFonts w:ascii="Times New Roman" w:hAnsi="Times New Roman" w:cs="Times New Roman"/>
                <w:sz w:val="24"/>
                <w:szCs w:val="24"/>
              </w:rPr>
            </w:pPr>
            <w:r>
              <w:rPr>
                <w:rFonts w:ascii="Times New Roman" w:hAnsi="Times New Roman" w:cs="Times New Roman"/>
                <w:sz w:val="24"/>
                <w:szCs w:val="24"/>
              </w:rPr>
              <w:t>174 (1)</w:t>
            </w:r>
          </w:p>
        </w:tc>
        <w:tc>
          <w:tcPr>
            <w:tcW w:w="3441" w:type="dxa"/>
          </w:tcPr>
          <w:p w14:paraId="658F9213" w14:textId="0E6E7DF3" w:rsidR="00406A02" w:rsidRDefault="00406A02" w:rsidP="00406A02">
            <w:pPr>
              <w:jc w:val="both"/>
              <w:rPr>
                <w:rFonts w:ascii="Times New Roman" w:hAnsi="Times New Roman" w:cs="Times New Roman"/>
                <w:sz w:val="24"/>
                <w:szCs w:val="24"/>
              </w:rPr>
            </w:pPr>
            <w:r>
              <w:rPr>
                <w:rFonts w:ascii="Times New Roman" w:hAnsi="Times New Roman" w:cs="Times New Roman"/>
                <w:sz w:val="24"/>
                <w:szCs w:val="24"/>
              </w:rPr>
              <w:t xml:space="preserve">Pemberi insentif nonfiskal kepada pemegang </w:t>
            </w:r>
            <w:r w:rsidRPr="0074559C">
              <w:rPr>
                <w:rFonts w:ascii="Times New Roman" w:hAnsi="Times New Roman" w:cs="Times New Roman"/>
                <w:sz w:val="24"/>
                <w:szCs w:val="24"/>
              </w:rPr>
              <w:t>Persetujuan atau Konfirmasi yang</w:t>
            </w:r>
            <w:r>
              <w:rPr>
                <w:rFonts w:ascii="Times New Roman" w:hAnsi="Times New Roman" w:cs="Times New Roman"/>
                <w:sz w:val="24"/>
                <w:szCs w:val="24"/>
              </w:rPr>
              <w:t xml:space="preserve"> </w:t>
            </w:r>
            <w:r w:rsidRPr="0074559C">
              <w:rPr>
                <w:rFonts w:ascii="Times New Roman" w:hAnsi="Times New Roman" w:cs="Times New Roman"/>
                <w:sz w:val="24"/>
                <w:szCs w:val="24"/>
              </w:rPr>
              <w:t>melaksanakan kegiatan Pemanfaatan Ruang Laut</w:t>
            </w:r>
          </w:p>
        </w:tc>
        <w:tc>
          <w:tcPr>
            <w:tcW w:w="4700" w:type="dxa"/>
          </w:tcPr>
          <w:p w14:paraId="4FE3D757" w14:textId="284EC5E7" w:rsidR="00406A02" w:rsidRDefault="00406A02" w:rsidP="00DE22D5">
            <w:pPr>
              <w:jc w:val="both"/>
              <w:rPr>
                <w:rFonts w:ascii="Times New Roman" w:hAnsi="Times New Roman" w:cs="Times New Roman"/>
                <w:sz w:val="24"/>
                <w:szCs w:val="24"/>
              </w:rPr>
            </w:pPr>
            <w:r>
              <w:rPr>
                <w:rFonts w:ascii="Times New Roman" w:hAnsi="Times New Roman" w:cs="Times New Roman"/>
                <w:sz w:val="24"/>
                <w:szCs w:val="24"/>
              </w:rPr>
              <w:t>Menteri atau Gubernur sesuai pendelegasian</w:t>
            </w:r>
          </w:p>
        </w:tc>
      </w:tr>
      <w:tr w:rsidR="00406A02" w14:paraId="6F3FFBA3" w14:textId="77777777" w:rsidTr="00920D8C">
        <w:tc>
          <w:tcPr>
            <w:tcW w:w="993" w:type="dxa"/>
          </w:tcPr>
          <w:p w14:paraId="71EAFABD" w14:textId="3FE75240" w:rsidR="00406A02" w:rsidRDefault="00406A02" w:rsidP="000E6954">
            <w:pPr>
              <w:jc w:val="center"/>
              <w:rPr>
                <w:rFonts w:ascii="Times New Roman" w:hAnsi="Times New Roman" w:cs="Times New Roman"/>
                <w:sz w:val="24"/>
                <w:szCs w:val="24"/>
              </w:rPr>
            </w:pPr>
            <w:r>
              <w:rPr>
                <w:rFonts w:ascii="Times New Roman" w:hAnsi="Times New Roman" w:cs="Times New Roman"/>
                <w:sz w:val="24"/>
                <w:szCs w:val="24"/>
              </w:rPr>
              <w:t>177 (4)</w:t>
            </w:r>
          </w:p>
        </w:tc>
        <w:tc>
          <w:tcPr>
            <w:tcW w:w="3441" w:type="dxa"/>
          </w:tcPr>
          <w:p w14:paraId="5EA221DD" w14:textId="144DACEC" w:rsidR="00406A02" w:rsidRDefault="00406A02" w:rsidP="00406A02">
            <w:pPr>
              <w:jc w:val="both"/>
              <w:rPr>
                <w:rFonts w:ascii="Times New Roman" w:hAnsi="Times New Roman" w:cs="Times New Roman"/>
                <w:sz w:val="24"/>
                <w:szCs w:val="24"/>
              </w:rPr>
            </w:pPr>
            <w:r>
              <w:rPr>
                <w:rFonts w:ascii="Times New Roman" w:hAnsi="Times New Roman" w:cs="Times New Roman"/>
                <w:sz w:val="24"/>
                <w:szCs w:val="24"/>
              </w:rPr>
              <w:t>Penetap Indikator Penilaian Penghargaan KKPRL yang sejalan dengan tujuan Pengelolaan WP3K</w:t>
            </w:r>
          </w:p>
        </w:tc>
        <w:tc>
          <w:tcPr>
            <w:tcW w:w="4700" w:type="dxa"/>
          </w:tcPr>
          <w:p w14:paraId="0CFA0935" w14:textId="282C4489" w:rsidR="00406A02" w:rsidRDefault="00147CD4" w:rsidP="00DE22D5">
            <w:pPr>
              <w:jc w:val="both"/>
              <w:rPr>
                <w:rFonts w:ascii="Times New Roman" w:hAnsi="Times New Roman" w:cs="Times New Roman"/>
                <w:sz w:val="24"/>
                <w:szCs w:val="24"/>
              </w:rPr>
            </w:pPr>
            <w:r>
              <w:rPr>
                <w:rFonts w:ascii="Times New Roman" w:hAnsi="Times New Roman" w:cs="Times New Roman"/>
                <w:sz w:val="24"/>
                <w:szCs w:val="24"/>
              </w:rPr>
              <w:t xml:space="preserve">Menteri </w:t>
            </w:r>
          </w:p>
        </w:tc>
      </w:tr>
      <w:tr w:rsidR="00147CD4" w14:paraId="067E08F8" w14:textId="77777777" w:rsidTr="00920D8C">
        <w:tc>
          <w:tcPr>
            <w:tcW w:w="993" w:type="dxa"/>
          </w:tcPr>
          <w:p w14:paraId="5DBA908C" w14:textId="5BB42E68" w:rsidR="00147CD4" w:rsidRDefault="00147CD4" w:rsidP="000E6954">
            <w:pPr>
              <w:jc w:val="center"/>
              <w:rPr>
                <w:rFonts w:ascii="Times New Roman" w:hAnsi="Times New Roman" w:cs="Times New Roman"/>
                <w:sz w:val="24"/>
                <w:szCs w:val="24"/>
              </w:rPr>
            </w:pPr>
            <w:r>
              <w:rPr>
                <w:rFonts w:ascii="Times New Roman" w:hAnsi="Times New Roman" w:cs="Times New Roman"/>
                <w:sz w:val="24"/>
                <w:szCs w:val="24"/>
              </w:rPr>
              <w:t>177 (5)</w:t>
            </w:r>
          </w:p>
        </w:tc>
        <w:tc>
          <w:tcPr>
            <w:tcW w:w="3441" w:type="dxa"/>
          </w:tcPr>
          <w:p w14:paraId="59484537" w14:textId="7A9722DF" w:rsidR="00147CD4" w:rsidRDefault="00147CD4" w:rsidP="00406A02">
            <w:pPr>
              <w:jc w:val="both"/>
              <w:rPr>
                <w:rFonts w:ascii="Times New Roman" w:hAnsi="Times New Roman" w:cs="Times New Roman"/>
                <w:sz w:val="24"/>
                <w:szCs w:val="24"/>
              </w:rPr>
            </w:pPr>
            <w:r>
              <w:rPr>
                <w:rFonts w:ascii="Times New Roman" w:hAnsi="Times New Roman" w:cs="Times New Roman"/>
                <w:sz w:val="24"/>
                <w:szCs w:val="24"/>
              </w:rPr>
              <w:t>Pembentuk tim penilai Penghargaan KKPRL yang sejalan dengan tujuan Pengelolaan WP3K</w:t>
            </w:r>
          </w:p>
        </w:tc>
        <w:tc>
          <w:tcPr>
            <w:tcW w:w="4700" w:type="dxa"/>
          </w:tcPr>
          <w:p w14:paraId="44944092" w14:textId="0ABE8E77" w:rsidR="00147CD4" w:rsidRDefault="00147CD4" w:rsidP="00DE22D5">
            <w:pPr>
              <w:jc w:val="both"/>
              <w:rPr>
                <w:rFonts w:ascii="Times New Roman" w:hAnsi="Times New Roman" w:cs="Times New Roman"/>
                <w:sz w:val="24"/>
                <w:szCs w:val="24"/>
              </w:rPr>
            </w:pPr>
            <w:r>
              <w:rPr>
                <w:rFonts w:ascii="Times New Roman" w:hAnsi="Times New Roman" w:cs="Times New Roman"/>
                <w:sz w:val="24"/>
                <w:szCs w:val="24"/>
              </w:rPr>
              <w:t>Menteri atau Gubernur sesuai pendelegasian</w:t>
            </w:r>
          </w:p>
        </w:tc>
      </w:tr>
      <w:tr w:rsidR="00AE607B" w14:paraId="4E81A5B5" w14:textId="77777777" w:rsidTr="00920D8C">
        <w:tc>
          <w:tcPr>
            <w:tcW w:w="993" w:type="dxa"/>
          </w:tcPr>
          <w:p w14:paraId="13A13B16" w14:textId="1A1D0F88" w:rsidR="00AE607B" w:rsidRDefault="00AE607B" w:rsidP="000E6954">
            <w:pPr>
              <w:jc w:val="center"/>
              <w:rPr>
                <w:rFonts w:ascii="Times New Roman" w:hAnsi="Times New Roman" w:cs="Times New Roman"/>
                <w:sz w:val="24"/>
                <w:szCs w:val="24"/>
              </w:rPr>
            </w:pPr>
            <w:r>
              <w:rPr>
                <w:rFonts w:ascii="Times New Roman" w:hAnsi="Times New Roman" w:cs="Times New Roman"/>
                <w:sz w:val="24"/>
                <w:szCs w:val="24"/>
              </w:rPr>
              <w:t>178 (5)</w:t>
            </w:r>
          </w:p>
        </w:tc>
        <w:tc>
          <w:tcPr>
            <w:tcW w:w="3441" w:type="dxa"/>
          </w:tcPr>
          <w:p w14:paraId="2B647A62" w14:textId="454D2759" w:rsidR="00AE607B" w:rsidRDefault="00AE607B" w:rsidP="00406A02">
            <w:pPr>
              <w:jc w:val="both"/>
              <w:rPr>
                <w:rFonts w:ascii="Times New Roman" w:hAnsi="Times New Roman" w:cs="Times New Roman"/>
                <w:sz w:val="24"/>
                <w:szCs w:val="24"/>
              </w:rPr>
            </w:pPr>
            <w:r>
              <w:rPr>
                <w:rFonts w:ascii="Times New Roman" w:hAnsi="Times New Roman" w:cs="Times New Roman"/>
                <w:sz w:val="24"/>
                <w:szCs w:val="24"/>
              </w:rPr>
              <w:t>Pemberi Publikasi sebagai Insentif Nonfiskal</w:t>
            </w:r>
          </w:p>
        </w:tc>
        <w:tc>
          <w:tcPr>
            <w:tcW w:w="4700" w:type="dxa"/>
          </w:tcPr>
          <w:p w14:paraId="48B7CEB4" w14:textId="4EE49ADB" w:rsidR="00AE607B" w:rsidRDefault="00AE607B" w:rsidP="00DE22D5">
            <w:pPr>
              <w:jc w:val="both"/>
              <w:rPr>
                <w:rFonts w:ascii="Times New Roman" w:hAnsi="Times New Roman" w:cs="Times New Roman"/>
                <w:sz w:val="24"/>
                <w:szCs w:val="24"/>
              </w:rPr>
            </w:pPr>
            <w:r>
              <w:rPr>
                <w:rFonts w:ascii="Times New Roman" w:hAnsi="Times New Roman" w:cs="Times New Roman"/>
                <w:sz w:val="24"/>
                <w:szCs w:val="24"/>
              </w:rPr>
              <w:t>Menteri atau Gubernur sesuai pendelegasian</w:t>
            </w:r>
          </w:p>
        </w:tc>
      </w:tr>
      <w:tr w:rsidR="00AE607B" w14:paraId="33A6ACE3" w14:textId="77777777" w:rsidTr="00920D8C">
        <w:tc>
          <w:tcPr>
            <w:tcW w:w="993" w:type="dxa"/>
          </w:tcPr>
          <w:p w14:paraId="17D642C5" w14:textId="7D537F26" w:rsidR="00AE607B" w:rsidRDefault="00AE607B" w:rsidP="000E6954">
            <w:pPr>
              <w:jc w:val="center"/>
              <w:rPr>
                <w:rFonts w:ascii="Times New Roman" w:hAnsi="Times New Roman" w:cs="Times New Roman"/>
                <w:sz w:val="24"/>
                <w:szCs w:val="24"/>
              </w:rPr>
            </w:pPr>
            <w:r>
              <w:rPr>
                <w:rFonts w:ascii="Times New Roman" w:hAnsi="Times New Roman" w:cs="Times New Roman"/>
                <w:sz w:val="24"/>
                <w:szCs w:val="24"/>
              </w:rPr>
              <w:t>179 (1)</w:t>
            </w:r>
          </w:p>
        </w:tc>
        <w:tc>
          <w:tcPr>
            <w:tcW w:w="3441" w:type="dxa"/>
          </w:tcPr>
          <w:p w14:paraId="11CC34D8" w14:textId="085AB50D" w:rsidR="00AE607B" w:rsidRPr="00C65658" w:rsidRDefault="00AE607B" w:rsidP="00C65658">
            <w:pPr>
              <w:jc w:val="both"/>
              <w:rPr>
                <w:rFonts w:ascii="Times New Roman" w:hAnsi="Times New Roman" w:cs="Times New Roman"/>
                <w:sz w:val="24"/>
                <w:szCs w:val="24"/>
              </w:rPr>
            </w:pPr>
            <w:r>
              <w:rPr>
                <w:rFonts w:ascii="Times New Roman" w:hAnsi="Times New Roman" w:cs="Times New Roman"/>
                <w:sz w:val="24"/>
                <w:szCs w:val="24"/>
              </w:rPr>
              <w:t>Pemberi disinsentif nonfiskal</w:t>
            </w:r>
          </w:p>
        </w:tc>
        <w:tc>
          <w:tcPr>
            <w:tcW w:w="4700" w:type="dxa"/>
          </w:tcPr>
          <w:p w14:paraId="6213FB90" w14:textId="6A8CEA90" w:rsidR="00AE607B" w:rsidRPr="00C65658" w:rsidRDefault="00AE607B" w:rsidP="00C65658">
            <w:pPr>
              <w:jc w:val="both"/>
              <w:rPr>
                <w:rFonts w:ascii="Times New Roman" w:hAnsi="Times New Roman" w:cs="Times New Roman"/>
                <w:sz w:val="24"/>
                <w:szCs w:val="24"/>
              </w:rPr>
            </w:pPr>
            <w:r>
              <w:rPr>
                <w:rFonts w:ascii="Times New Roman" w:hAnsi="Times New Roman" w:cs="Times New Roman"/>
                <w:sz w:val="24"/>
                <w:szCs w:val="24"/>
              </w:rPr>
              <w:t>Menteri atau Gubernur sesuai pendelegasian</w:t>
            </w:r>
          </w:p>
        </w:tc>
      </w:tr>
      <w:tr w:rsidR="00AE607B" w14:paraId="259D11EC" w14:textId="77777777" w:rsidTr="00920D8C">
        <w:tc>
          <w:tcPr>
            <w:tcW w:w="993" w:type="dxa"/>
          </w:tcPr>
          <w:p w14:paraId="740B30EB" w14:textId="60E4BCF8" w:rsidR="00AE607B" w:rsidRDefault="00AE607B" w:rsidP="00AE607B">
            <w:pPr>
              <w:jc w:val="center"/>
              <w:rPr>
                <w:rFonts w:ascii="Times New Roman" w:hAnsi="Times New Roman" w:cs="Times New Roman"/>
                <w:sz w:val="24"/>
                <w:szCs w:val="24"/>
              </w:rPr>
            </w:pPr>
            <w:r>
              <w:rPr>
                <w:rFonts w:ascii="Times New Roman" w:hAnsi="Times New Roman" w:cs="Times New Roman"/>
                <w:sz w:val="24"/>
                <w:szCs w:val="24"/>
              </w:rPr>
              <w:lastRenderedPageBreak/>
              <w:t>182 (2)</w:t>
            </w:r>
          </w:p>
        </w:tc>
        <w:tc>
          <w:tcPr>
            <w:tcW w:w="3441" w:type="dxa"/>
          </w:tcPr>
          <w:p w14:paraId="6C609A15" w14:textId="302B4F19" w:rsidR="00AE607B" w:rsidRDefault="00AE607B" w:rsidP="00AE607B">
            <w:pPr>
              <w:jc w:val="both"/>
              <w:rPr>
                <w:rFonts w:ascii="Times New Roman" w:hAnsi="Times New Roman" w:cs="Times New Roman"/>
                <w:sz w:val="24"/>
                <w:szCs w:val="24"/>
              </w:rPr>
            </w:pPr>
            <w:r>
              <w:rPr>
                <w:rFonts w:ascii="Times New Roman" w:hAnsi="Times New Roman" w:cs="Times New Roman"/>
                <w:sz w:val="24"/>
                <w:szCs w:val="24"/>
              </w:rPr>
              <w:t>Auditor Tata Ruang</w:t>
            </w:r>
          </w:p>
        </w:tc>
        <w:tc>
          <w:tcPr>
            <w:tcW w:w="4700" w:type="dxa"/>
          </w:tcPr>
          <w:p w14:paraId="51041B6D" w14:textId="12871074" w:rsidR="00AE607B" w:rsidRDefault="00AE607B" w:rsidP="00AE607B">
            <w:pPr>
              <w:jc w:val="both"/>
              <w:rPr>
                <w:rFonts w:ascii="Times New Roman" w:hAnsi="Times New Roman" w:cs="Times New Roman"/>
                <w:sz w:val="24"/>
                <w:szCs w:val="24"/>
              </w:rPr>
            </w:pPr>
            <w:r>
              <w:rPr>
                <w:rFonts w:ascii="Times New Roman" w:hAnsi="Times New Roman" w:cs="Times New Roman"/>
                <w:sz w:val="24"/>
                <w:szCs w:val="24"/>
              </w:rPr>
              <w:t>Menteri atau Gubernur sesuai pendelegasian</w:t>
            </w:r>
          </w:p>
        </w:tc>
      </w:tr>
      <w:tr w:rsidR="00AE607B" w14:paraId="243BF883" w14:textId="77777777" w:rsidTr="00920D8C">
        <w:tc>
          <w:tcPr>
            <w:tcW w:w="993" w:type="dxa"/>
          </w:tcPr>
          <w:p w14:paraId="0CBDD6BB" w14:textId="2C3FBD82" w:rsidR="00AE607B" w:rsidRDefault="00AE607B" w:rsidP="00AE607B">
            <w:pPr>
              <w:jc w:val="center"/>
              <w:rPr>
                <w:rFonts w:ascii="Times New Roman" w:hAnsi="Times New Roman" w:cs="Times New Roman"/>
                <w:sz w:val="24"/>
                <w:szCs w:val="24"/>
              </w:rPr>
            </w:pPr>
            <w:r>
              <w:rPr>
                <w:rFonts w:ascii="Times New Roman" w:hAnsi="Times New Roman" w:cs="Times New Roman"/>
                <w:sz w:val="24"/>
                <w:szCs w:val="24"/>
              </w:rPr>
              <w:t>185</w:t>
            </w:r>
          </w:p>
        </w:tc>
        <w:tc>
          <w:tcPr>
            <w:tcW w:w="3441" w:type="dxa"/>
          </w:tcPr>
          <w:p w14:paraId="69E3844B" w14:textId="26CF5252" w:rsidR="00AE607B" w:rsidRPr="00C65658" w:rsidRDefault="00AE607B" w:rsidP="00AE607B">
            <w:pPr>
              <w:jc w:val="both"/>
              <w:rPr>
                <w:rFonts w:ascii="Times New Roman" w:hAnsi="Times New Roman" w:cs="Times New Roman"/>
                <w:sz w:val="24"/>
                <w:szCs w:val="24"/>
              </w:rPr>
            </w:pPr>
            <w:r>
              <w:rPr>
                <w:rFonts w:ascii="Times New Roman" w:hAnsi="Times New Roman" w:cs="Times New Roman"/>
                <w:sz w:val="24"/>
                <w:szCs w:val="24"/>
              </w:rPr>
              <w:t>Pengena Sanksi Administratif</w:t>
            </w:r>
          </w:p>
        </w:tc>
        <w:tc>
          <w:tcPr>
            <w:tcW w:w="4700" w:type="dxa"/>
          </w:tcPr>
          <w:p w14:paraId="58573292" w14:textId="7B7B07BC" w:rsidR="00AE607B" w:rsidRPr="00C65658" w:rsidRDefault="00AE607B" w:rsidP="00AE607B">
            <w:pPr>
              <w:jc w:val="both"/>
              <w:rPr>
                <w:rFonts w:ascii="Times New Roman" w:hAnsi="Times New Roman" w:cs="Times New Roman"/>
                <w:sz w:val="24"/>
                <w:szCs w:val="24"/>
              </w:rPr>
            </w:pPr>
            <w:r>
              <w:rPr>
                <w:rFonts w:ascii="Times New Roman" w:hAnsi="Times New Roman" w:cs="Times New Roman"/>
                <w:sz w:val="24"/>
                <w:szCs w:val="24"/>
              </w:rPr>
              <w:t>Menteri atau Gubernur sesuai kewenangan</w:t>
            </w:r>
          </w:p>
        </w:tc>
      </w:tr>
      <w:tr w:rsidR="00AE607B" w14:paraId="3EFF26FB" w14:textId="77777777" w:rsidTr="00920D8C">
        <w:tc>
          <w:tcPr>
            <w:tcW w:w="993" w:type="dxa"/>
          </w:tcPr>
          <w:p w14:paraId="5A9198B7" w14:textId="55301F46" w:rsidR="00AE607B" w:rsidRDefault="00AE607B" w:rsidP="00AE607B">
            <w:pPr>
              <w:jc w:val="center"/>
              <w:rPr>
                <w:rFonts w:ascii="Times New Roman" w:hAnsi="Times New Roman" w:cs="Times New Roman"/>
                <w:sz w:val="24"/>
                <w:szCs w:val="24"/>
              </w:rPr>
            </w:pPr>
            <w:r>
              <w:rPr>
                <w:rFonts w:ascii="Times New Roman" w:hAnsi="Times New Roman" w:cs="Times New Roman"/>
                <w:sz w:val="24"/>
                <w:szCs w:val="24"/>
              </w:rPr>
              <w:t>191 (1)</w:t>
            </w:r>
          </w:p>
        </w:tc>
        <w:tc>
          <w:tcPr>
            <w:tcW w:w="3441" w:type="dxa"/>
          </w:tcPr>
          <w:p w14:paraId="1E9C855D" w14:textId="511B306C" w:rsidR="00AE607B" w:rsidRPr="00C65658" w:rsidRDefault="00AE607B" w:rsidP="00AE607B">
            <w:pPr>
              <w:jc w:val="both"/>
              <w:rPr>
                <w:rFonts w:ascii="Times New Roman" w:hAnsi="Times New Roman" w:cs="Times New Roman"/>
                <w:sz w:val="24"/>
                <w:szCs w:val="24"/>
              </w:rPr>
            </w:pPr>
            <w:r>
              <w:rPr>
                <w:rFonts w:ascii="Times New Roman" w:hAnsi="Times New Roman" w:cs="Times New Roman"/>
                <w:sz w:val="24"/>
                <w:szCs w:val="24"/>
              </w:rPr>
              <w:t>Pembina Penataan Ruang Laut kepada Pemerintah Daerah dan Masyarakat</w:t>
            </w:r>
          </w:p>
        </w:tc>
        <w:tc>
          <w:tcPr>
            <w:tcW w:w="4700" w:type="dxa"/>
          </w:tcPr>
          <w:p w14:paraId="75B5154D" w14:textId="5487FA85" w:rsidR="00AE607B" w:rsidRPr="00C65658" w:rsidRDefault="00AE607B" w:rsidP="00AE607B">
            <w:pPr>
              <w:jc w:val="both"/>
              <w:rPr>
                <w:rFonts w:ascii="Times New Roman" w:hAnsi="Times New Roman" w:cs="Times New Roman"/>
                <w:sz w:val="24"/>
                <w:szCs w:val="24"/>
              </w:rPr>
            </w:pPr>
            <w:r>
              <w:rPr>
                <w:rFonts w:ascii="Times New Roman" w:hAnsi="Times New Roman" w:cs="Times New Roman"/>
                <w:sz w:val="24"/>
                <w:szCs w:val="24"/>
              </w:rPr>
              <w:t>Pemerintah Pusat</w:t>
            </w:r>
          </w:p>
        </w:tc>
      </w:tr>
      <w:tr w:rsidR="00AE607B" w14:paraId="1C6FE6D4" w14:textId="77777777" w:rsidTr="00920D8C">
        <w:tc>
          <w:tcPr>
            <w:tcW w:w="993" w:type="dxa"/>
          </w:tcPr>
          <w:p w14:paraId="135C997B" w14:textId="5AA937AF" w:rsidR="00AE607B" w:rsidRDefault="00AE607B" w:rsidP="00AE607B">
            <w:pPr>
              <w:jc w:val="center"/>
              <w:rPr>
                <w:rFonts w:ascii="Times New Roman" w:hAnsi="Times New Roman" w:cs="Times New Roman"/>
                <w:sz w:val="24"/>
                <w:szCs w:val="24"/>
              </w:rPr>
            </w:pPr>
            <w:r>
              <w:rPr>
                <w:rFonts w:ascii="Times New Roman" w:hAnsi="Times New Roman" w:cs="Times New Roman"/>
                <w:sz w:val="24"/>
                <w:szCs w:val="24"/>
              </w:rPr>
              <w:t>195 (1)</w:t>
            </w:r>
          </w:p>
        </w:tc>
        <w:tc>
          <w:tcPr>
            <w:tcW w:w="3441" w:type="dxa"/>
          </w:tcPr>
          <w:p w14:paraId="6278C924" w14:textId="0AE0DAE6" w:rsidR="00AE607B" w:rsidRDefault="004F4492" w:rsidP="00AE607B">
            <w:pPr>
              <w:jc w:val="both"/>
              <w:rPr>
                <w:rFonts w:ascii="Times New Roman" w:hAnsi="Times New Roman" w:cs="Times New Roman"/>
                <w:sz w:val="24"/>
                <w:szCs w:val="24"/>
              </w:rPr>
            </w:pPr>
            <w:r w:rsidRPr="004F4492">
              <w:rPr>
                <w:rFonts w:ascii="Times New Roman" w:hAnsi="Times New Roman" w:cs="Times New Roman"/>
                <w:sz w:val="24"/>
                <w:szCs w:val="24"/>
              </w:rPr>
              <w:t>Koordinasi Penyelenggaraan Penataan Ruang Laut</w:t>
            </w:r>
          </w:p>
        </w:tc>
        <w:tc>
          <w:tcPr>
            <w:tcW w:w="4700" w:type="dxa"/>
          </w:tcPr>
          <w:p w14:paraId="4EC95287" w14:textId="2BBAD1D0" w:rsidR="00AE607B" w:rsidRDefault="004F4492" w:rsidP="00AE607B">
            <w:pPr>
              <w:jc w:val="both"/>
              <w:rPr>
                <w:rFonts w:ascii="Times New Roman" w:hAnsi="Times New Roman" w:cs="Times New Roman"/>
                <w:sz w:val="24"/>
                <w:szCs w:val="24"/>
              </w:rPr>
            </w:pPr>
            <w:r>
              <w:rPr>
                <w:rFonts w:ascii="Times New Roman" w:hAnsi="Times New Roman" w:cs="Times New Roman"/>
                <w:sz w:val="24"/>
                <w:szCs w:val="24"/>
              </w:rPr>
              <w:t>Menteri</w:t>
            </w:r>
          </w:p>
        </w:tc>
      </w:tr>
      <w:tr w:rsidR="006D3B1E" w14:paraId="4AD17D46" w14:textId="77777777" w:rsidTr="00920D8C">
        <w:tc>
          <w:tcPr>
            <w:tcW w:w="993" w:type="dxa"/>
          </w:tcPr>
          <w:p w14:paraId="37EBD8DB" w14:textId="408FB4C3" w:rsidR="006D3B1E" w:rsidRDefault="006D3B1E" w:rsidP="00AE607B">
            <w:pPr>
              <w:jc w:val="center"/>
              <w:rPr>
                <w:rFonts w:ascii="Times New Roman" w:hAnsi="Times New Roman" w:cs="Times New Roman"/>
                <w:sz w:val="24"/>
                <w:szCs w:val="24"/>
              </w:rPr>
            </w:pPr>
            <w:r>
              <w:rPr>
                <w:rFonts w:ascii="Times New Roman" w:hAnsi="Times New Roman" w:cs="Times New Roman"/>
                <w:sz w:val="24"/>
                <w:szCs w:val="24"/>
              </w:rPr>
              <w:t>207 (3)</w:t>
            </w:r>
          </w:p>
        </w:tc>
        <w:tc>
          <w:tcPr>
            <w:tcW w:w="3441" w:type="dxa"/>
          </w:tcPr>
          <w:p w14:paraId="6DEB2D83" w14:textId="7989EC7F" w:rsidR="006D3B1E" w:rsidRPr="00C65658" w:rsidRDefault="006D3B1E" w:rsidP="00AE607B">
            <w:pPr>
              <w:jc w:val="both"/>
              <w:rPr>
                <w:rFonts w:ascii="Times New Roman" w:hAnsi="Times New Roman" w:cs="Times New Roman"/>
                <w:sz w:val="24"/>
                <w:szCs w:val="24"/>
              </w:rPr>
            </w:pPr>
            <w:r>
              <w:rPr>
                <w:rFonts w:ascii="Times New Roman" w:hAnsi="Times New Roman" w:cs="Times New Roman"/>
                <w:sz w:val="24"/>
                <w:szCs w:val="24"/>
              </w:rPr>
              <w:t>Penyelenggara Satuan Pendidikan dalam rangka Pendidikan Penyelenggaraan Penataan Ruang Laut</w:t>
            </w:r>
          </w:p>
        </w:tc>
        <w:tc>
          <w:tcPr>
            <w:tcW w:w="4700" w:type="dxa"/>
          </w:tcPr>
          <w:p w14:paraId="723DE044" w14:textId="27A0DA19" w:rsidR="006D3B1E" w:rsidRPr="00C65658" w:rsidRDefault="006D3B1E" w:rsidP="00AE607B">
            <w:pPr>
              <w:jc w:val="both"/>
              <w:rPr>
                <w:rFonts w:ascii="Times New Roman" w:hAnsi="Times New Roman" w:cs="Times New Roman"/>
                <w:sz w:val="24"/>
                <w:szCs w:val="24"/>
              </w:rPr>
            </w:pPr>
            <w:r>
              <w:rPr>
                <w:rFonts w:ascii="Times New Roman" w:hAnsi="Times New Roman" w:cs="Times New Roman"/>
                <w:sz w:val="24"/>
                <w:szCs w:val="24"/>
              </w:rPr>
              <w:t>Pemerintah Pusat, Pemerintah Daerah, dan Masyarakat</w:t>
            </w:r>
          </w:p>
        </w:tc>
      </w:tr>
      <w:tr w:rsidR="00394277" w14:paraId="18442D34" w14:textId="77777777" w:rsidTr="00920D8C">
        <w:tc>
          <w:tcPr>
            <w:tcW w:w="993" w:type="dxa"/>
          </w:tcPr>
          <w:p w14:paraId="3B82C8DB" w14:textId="14F12E2D" w:rsidR="00394277" w:rsidRDefault="00394277" w:rsidP="00AE607B">
            <w:pPr>
              <w:jc w:val="center"/>
              <w:rPr>
                <w:rFonts w:ascii="Times New Roman" w:hAnsi="Times New Roman" w:cs="Times New Roman"/>
                <w:sz w:val="24"/>
                <w:szCs w:val="24"/>
              </w:rPr>
            </w:pPr>
            <w:r>
              <w:rPr>
                <w:rFonts w:ascii="Times New Roman" w:hAnsi="Times New Roman" w:cs="Times New Roman"/>
                <w:sz w:val="24"/>
                <w:szCs w:val="24"/>
              </w:rPr>
              <w:t>208 (1)</w:t>
            </w:r>
          </w:p>
        </w:tc>
        <w:tc>
          <w:tcPr>
            <w:tcW w:w="3441" w:type="dxa"/>
          </w:tcPr>
          <w:p w14:paraId="23605D84" w14:textId="0E1DD353" w:rsidR="00394277" w:rsidRPr="00C65658" w:rsidRDefault="00394277" w:rsidP="00AE607B">
            <w:pPr>
              <w:jc w:val="both"/>
              <w:rPr>
                <w:rFonts w:ascii="Times New Roman" w:hAnsi="Times New Roman" w:cs="Times New Roman"/>
                <w:sz w:val="24"/>
                <w:szCs w:val="24"/>
              </w:rPr>
            </w:pPr>
            <w:r>
              <w:rPr>
                <w:rFonts w:ascii="Times New Roman" w:hAnsi="Times New Roman" w:cs="Times New Roman"/>
                <w:sz w:val="24"/>
                <w:szCs w:val="24"/>
              </w:rPr>
              <w:t xml:space="preserve">Penetap </w:t>
            </w:r>
            <w:r w:rsidRPr="00394277">
              <w:rPr>
                <w:rFonts w:ascii="Times New Roman" w:hAnsi="Times New Roman" w:cs="Times New Roman"/>
                <w:sz w:val="24"/>
                <w:szCs w:val="24"/>
              </w:rPr>
              <w:t>Pendirian satuan pendidikan menengah kejuruan di bidang kelautan yang diselenggarakan oleh Pemerintah Daerah</w:t>
            </w:r>
          </w:p>
        </w:tc>
        <w:tc>
          <w:tcPr>
            <w:tcW w:w="4700" w:type="dxa"/>
          </w:tcPr>
          <w:p w14:paraId="42F05045" w14:textId="77919767" w:rsidR="00394277" w:rsidRPr="00C65658" w:rsidRDefault="00394277" w:rsidP="00AE607B">
            <w:pPr>
              <w:jc w:val="both"/>
              <w:rPr>
                <w:rFonts w:ascii="Times New Roman" w:hAnsi="Times New Roman" w:cs="Times New Roman"/>
                <w:sz w:val="24"/>
                <w:szCs w:val="24"/>
              </w:rPr>
            </w:pPr>
            <w:r>
              <w:rPr>
                <w:rFonts w:ascii="Times New Roman" w:hAnsi="Times New Roman" w:cs="Times New Roman"/>
                <w:sz w:val="24"/>
                <w:szCs w:val="24"/>
              </w:rPr>
              <w:t>Gubernur</w:t>
            </w:r>
          </w:p>
        </w:tc>
      </w:tr>
      <w:tr w:rsidR="00394277" w14:paraId="70D18083" w14:textId="77777777" w:rsidTr="00920D8C">
        <w:tc>
          <w:tcPr>
            <w:tcW w:w="993" w:type="dxa"/>
          </w:tcPr>
          <w:p w14:paraId="61A76C35" w14:textId="5F49E0B7" w:rsidR="00394277" w:rsidRDefault="00394277" w:rsidP="00AE607B">
            <w:pPr>
              <w:jc w:val="center"/>
              <w:rPr>
                <w:rFonts w:ascii="Times New Roman" w:hAnsi="Times New Roman" w:cs="Times New Roman"/>
                <w:sz w:val="24"/>
                <w:szCs w:val="24"/>
              </w:rPr>
            </w:pPr>
            <w:r>
              <w:rPr>
                <w:rFonts w:ascii="Times New Roman" w:hAnsi="Times New Roman" w:cs="Times New Roman"/>
                <w:sz w:val="24"/>
                <w:szCs w:val="24"/>
              </w:rPr>
              <w:t>208 (2)</w:t>
            </w:r>
          </w:p>
        </w:tc>
        <w:tc>
          <w:tcPr>
            <w:tcW w:w="3441" w:type="dxa"/>
          </w:tcPr>
          <w:p w14:paraId="6EEF2403" w14:textId="7F19F8B7" w:rsidR="00394277" w:rsidRPr="00C65658" w:rsidRDefault="00394277" w:rsidP="00AE607B">
            <w:pPr>
              <w:jc w:val="both"/>
              <w:rPr>
                <w:rFonts w:ascii="Times New Roman" w:hAnsi="Times New Roman" w:cs="Times New Roman"/>
                <w:sz w:val="24"/>
                <w:szCs w:val="24"/>
              </w:rPr>
            </w:pPr>
            <w:r w:rsidRPr="00394277">
              <w:rPr>
                <w:rFonts w:ascii="Times New Roman" w:hAnsi="Times New Roman" w:cs="Times New Roman"/>
                <w:sz w:val="24"/>
                <w:szCs w:val="24"/>
              </w:rPr>
              <w:t>Pe</w:t>
            </w:r>
            <w:r>
              <w:rPr>
                <w:rFonts w:ascii="Times New Roman" w:hAnsi="Times New Roman" w:cs="Times New Roman"/>
                <w:sz w:val="24"/>
                <w:szCs w:val="24"/>
              </w:rPr>
              <w:t>netap pe</w:t>
            </w:r>
            <w:r w:rsidRPr="00394277">
              <w:rPr>
                <w:rFonts w:ascii="Times New Roman" w:hAnsi="Times New Roman" w:cs="Times New Roman"/>
                <w:sz w:val="24"/>
                <w:szCs w:val="24"/>
              </w:rPr>
              <w:t>ndirian satuan pendidikan tinggi di bidang kelautan</w:t>
            </w:r>
          </w:p>
        </w:tc>
        <w:tc>
          <w:tcPr>
            <w:tcW w:w="4700" w:type="dxa"/>
          </w:tcPr>
          <w:p w14:paraId="67458378" w14:textId="22DC2AD1" w:rsidR="00394277" w:rsidRPr="00C65658" w:rsidRDefault="00394277" w:rsidP="00394277">
            <w:pPr>
              <w:rPr>
                <w:rFonts w:ascii="Times New Roman" w:hAnsi="Times New Roman" w:cs="Times New Roman"/>
                <w:sz w:val="24"/>
                <w:szCs w:val="24"/>
              </w:rPr>
            </w:pPr>
            <w:r>
              <w:rPr>
                <w:rFonts w:ascii="Times New Roman" w:hAnsi="Times New Roman" w:cs="Times New Roman"/>
                <w:sz w:val="24"/>
                <w:szCs w:val="24"/>
              </w:rPr>
              <w:t>M</w:t>
            </w:r>
            <w:r w:rsidRPr="00394277">
              <w:rPr>
                <w:rFonts w:ascii="Times New Roman" w:hAnsi="Times New Roman" w:cs="Times New Roman"/>
                <w:sz w:val="24"/>
                <w:szCs w:val="24"/>
              </w:rPr>
              <w:t>enteri yang menyelenggarakan urusan pemerintahan di bidang pendidikan</w:t>
            </w:r>
            <w:r>
              <w:rPr>
                <w:rFonts w:ascii="Times New Roman" w:hAnsi="Times New Roman" w:cs="Times New Roman"/>
                <w:sz w:val="24"/>
                <w:szCs w:val="24"/>
              </w:rPr>
              <w:t>.</w:t>
            </w:r>
          </w:p>
        </w:tc>
      </w:tr>
      <w:tr w:rsidR="002E02A9" w14:paraId="1DD59239" w14:textId="77777777" w:rsidTr="00920D8C">
        <w:tc>
          <w:tcPr>
            <w:tcW w:w="993" w:type="dxa"/>
          </w:tcPr>
          <w:p w14:paraId="0029F1B5" w14:textId="338116DF" w:rsidR="002E02A9" w:rsidRDefault="002E02A9" w:rsidP="00AE607B">
            <w:pPr>
              <w:jc w:val="center"/>
              <w:rPr>
                <w:rFonts w:ascii="Times New Roman" w:hAnsi="Times New Roman" w:cs="Times New Roman"/>
                <w:sz w:val="24"/>
                <w:szCs w:val="24"/>
              </w:rPr>
            </w:pPr>
            <w:r>
              <w:rPr>
                <w:rFonts w:ascii="Times New Roman" w:hAnsi="Times New Roman" w:cs="Times New Roman"/>
                <w:sz w:val="24"/>
                <w:szCs w:val="24"/>
              </w:rPr>
              <w:t>209 (1)</w:t>
            </w:r>
          </w:p>
        </w:tc>
        <w:tc>
          <w:tcPr>
            <w:tcW w:w="3441" w:type="dxa"/>
          </w:tcPr>
          <w:p w14:paraId="642A5583" w14:textId="6256FD01" w:rsidR="002E02A9" w:rsidRPr="00C65658" w:rsidRDefault="002E02A9" w:rsidP="00AE607B">
            <w:pPr>
              <w:jc w:val="both"/>
              <w:rPr>
                <w:rFonts w:ascii="Times New Roman" w:hAnsi="Times New Roman" w:cs="Times New Roman"/>
                <w:sz w:val="24"/>
                <w:szCs w:val="24"/>
              </w:rPr>
            </w:pPr>
            <w:r>
              <w:rPr>
                <w:rFonts w:ascii="Times New Roman" w:hAnsi="Times New Roman" w:cs="Times New Roman"/>
                <w:sz w:val="24"/>
                <w:szCs w:val="24"/>
              </w:rPr>
              <w:t>Penetap p</w:t>
            </w:r>
            <w:r w:rsidRPr="002E02A9">
              <w:rPr>
                <w:rFonts w:ascii="Times New Roman" w:hAnsi="Times New Roman" w:cs="Times New Roman"/>
                <w:sz w:val="24"/>
                <w:szCs w:val="24"/>
              </w:rPr>
              <w:t>embukaan program keahlian pada satuan pendidikan menengah kejuruan di bidang kelautan yang diselenggarakan oleh Pemerintah Daerah</w:t>
            </w:r>
          </w:p>
        </w:tc>
        <w:tc>
          <w:tcPr>
            <w:tcW w:w="4700" w:type="dxa"/>
          </w:tcPr>
          <w:p w14:paraId="471F7B9A" w14:textId="5A7D7ECB" w:rsidR="002E02A9" w:rsidRPr="00C65658" w:rsidRDefault="002E02A9" w:rsidP="00AE607B">
            <w:pPr>
              <w:jc w:val="both"/>
              <w:rPr>
                <w:rFonts w:ascii="Times New Roman" w:hAnsi="Times New Roman" w:cs="Times New Roman"/>
                <w:sz w:val="24"/>
                <w:szCs w:val="24"/>
              </w:rPr>
            </w:pPr>
            <w:r>
              <w:rPr>
                <w:rFonts w:ascii="Times New Roman" w:hAnsi="Times New Roman" w:cs="Times New Roman"/>
                <w:sz w:val="24"/>
                <w:szCs w:val="24"/>
              </w:rPr>
              <w:t>Gubernur</w:t>
            </w:r>
          </w:p>
        </w:tc>
      </w:tr>
      <w:tr w:rsidR="002E02A9" w14:paraId="75B5D2BC" w14:textId="77777777" w:rsidTr="00920D8C">
        <w:tc>
          <w:tcPr>
            <w:tcW w:w="993" w:type="dxa"/>
          </w:tcPr>
          <w:p w14:paraId="1CD78EC5" w14:textId="54126046" w:rsidR="002E02A9" w:rsidRDefault="002E02A9" w:rsidP="00AE607B">
            <w:pPr>
              <w:jc w:val="center"/>
              <w:rPr>
                <w:rFonts w:ascii="Times New Roman" w:hAnsi="Times New Roman" w:cs="Times New Roman"/>
                <w:sz w:val="24"/>
                <w:szCs w:val="24"/>
              </w:rPr>
            </w:pPr>
            <w:r>
              <w:rPr>
                <w:rFonts w:ascii="Times New Roman" w:hAnsi="Times New Roman" w:cs="Times New Roman"/>
                <w:sz w:val="24"/>
                <w:szCs w:val="24"/>
              </w:rPr>
              <w:t>209 (2)</w:t>
            </w:r>
          </w:p>
        </w:tc>
        <w:tc>
          <w:tcPr>
            <w:tcW w:w="3441" w:type="dxa"/>
          </w:tcPr>
          <w:p w14:paraId="148CDD48" w14:textId="112227B3" w:rsidR="002E02A9" w:rsidRPr="00C65658" w:rsidRDefault="002E02A9" w:rsidP="00AE607B">
            <w:pPr>
              <w:jc w:val="both"/>
              <w:rPr>
                <w:rFonts w:ascii="Times New Roman" w:hAnsi="Times New Roman" w:cs="Times New Roman"/>
                <w:sz w:val="24"/>
                <w:szCs w:val="24"/>
              </w:rPr>
            </w:pPr>
            <w:r>
              <w:rPr>
                <w:rFonts w:ascii="Times New Roman" w:hAnsi="Times New Roman" w:cs="Times New Roman"/>
                <w:sz w:val="24"/>
                <w:szCs w:val="24"/>
              </w:rPr>
              <w:t>Penetap p</w:t>
            </w:r>
            <w:r w:rsidRPr="002E02A9">
              <w:rPr>
                <w:rFonts w:ascii="Times New Roman" w:hAnsi="Times New Roman" w:cs="Times New Roman"/>
                <w:sz w:val="24"/>
                <w:szCs w:val="24"/>
              </w:rPr>
              <w:t>embukaan program studi pada satuan pendidikan tinggi di bidang kelautan</w:t>
            </w:r>
          </w:p>
        </w:tc>
        <w:tc>
          <w:tcPr>
            <w:tcW w:w="4700" w:type="dxa"/>
          </w:tcPr>
          <w:p w14:paraId="7B11D218" w14:textId="0182DFF4" w:rsidR="002E02A9" w:rsidRPr="00C65658" w:rsidRDefault="002E02A9" w:rsidP="00AE607B">
            <w:pPr>
              <w:jc w:val="both"/>
              <w:rPr>
                <w:rFonts w:ascii="Times New Roman" w:hAnsi="Times New Roman" w:cs="Times New Roman"/>
                <w:sz w:val="24"/>
                <w:szCs w:val="24"/>
              </w:rPr>
            </w:pPr>
            <w:r>
              <w:rPr>
                <w:rFonts w:ascii="Times New Roman" w:hAnsi="Times New Roman" w:cs="Times New Roman"/>
                <w:sz w:val="24"/>
                <w:szCs w:val="24"/>
              </w:rPr>
              <w:t>M</w:t>
            </w:r>
            <w:r w:rsidRPr="00394277">
              <w:rPr>
                <w:rFonts w:ascii="Times New Roman" w:hAnsi="Times New Roman" w:cs="Times New Roman"/>
                <w:sz w:val="24"/>
                <w:szCs w:val="24"/>
              </w:rPr>
              <w:t>enteri yang menyelenggarakan urusan pemerintahan di bidang pendidikan</w:t>
            </w:r>
            <w:r>
              <w:rPr>
                <w:rFonts w:ascii="Times New Roman" w:hAnsi="Times New Roman" w:cs="Times New Roman"/>
                <w:sz w:val="24"/>
                <w:szCs w:val="24"/>
              </w:rPr>
              <w:t>.</w:t>
            </w:r>
          </w:p>
        </w:tc>
      </w:tr>
      <w:tr w:rsidR="00AE607B" w14:paraId="627C0A9B" w14:textId="77777777" w:rsidTr="00920D8C">
        <w:tc>
          <w:tcPr>
            <w:tcW w:w="993" w:type="dxa"/>
          </w:tcPr>
          <w:p w14:paraId="70A485C2" w14:textId="7B77B85C" w:rsidR="00AE607B" w:rsidRDefault="00AE607B" w:rsidP="00AE607B">
            <w:pPr>
              <w:jc w:val="center"/>
              <w:rPr>
                <w:rFonts w:ascii="Times New Roman" w:hAnsi="Times New Roman" w:cs="Times New Roman"/>
                <w:sz w:val="24"/>
                <w:szCs w:val="24"/>
              </w:rPr>
            </w:pPr>
            <w:r>
              <w:rPr>
                <w:rFonts w:ascii="Times New Roman" w:hAnsi="Times New Roman" w:cs="Times New Roman"/>
                <w:sz w:val="24"/>
                <w:szCs w:val="24"/>
              </w:rPr>
              <w:t>211</w:t>
            </w:r>
          </w:p>
        </w:tc>
        <w:tc>
          <w:tcPr>
            <w:tcW w:w="3441" w:type="dxa"/>
          </w:tcPr>
          <w:p w14:paraId="72AC4568" w14:textId="2E94E7B6" w:rsidR="00AE607B" w:rsidRPr="002E3EBA" w:rsidRDefault="00AE607B" w:rsidP="00AE607B">
            <w:pPr>
              <w:jc w:val="both"/>
              <w:rPr>
                <w:rFonts w:ascii="Times New Roman" w:hAnsi="Times New Roman" w:cs="Times New Roman"/>
                <w:sz w:val="24"/>
                <w:szCs w:val="24"/>
              </w:rPr>
            </w:pPr>
            <w:r w:rsidRPr="00C65658">
              <w:rPr>
                <w:rFonts w:ascii="Times New Roman" w:hAnsi="Times New Roman" w:cs="Times New Roman"/>
                <w:sz w:val="24"/>
                <w:szCs w:val="24"/>
              </w:rPr>
              <w:t>Pelaksana pendidikan Penyelenggaraan Penataan Ruang</w:t>
            </w:r>
            <w:r>
              <w:rPr>
                <w:rFonts w:ascii="Times New Roman" w:hAnsi="Times New Roman" w:cs="Times New Roman"/>
                <w:sz w:val="24"/>
                <w:szCs w:val="24"/>
              </w:rPr>
              <w:t xml:space="preserve"> </w:t>
            </w:r>
            <w:r w:rsidRPr="00C65658">
              <w:rPr>
                <w:rFonts w:ascii="Times New Roman" w:hAnsi="Times New Roman" w:cs="Times New Roman"/>
                <w:sz w:val="24"/>
                <w:szCs w:val="24"/>
              </w:rPr>
              <w:t>Laut</w:t>
            </w:r>
          </w:p>
        </w:tc>
        <w:tc>
          <w:tcPr>
            <w:tcW w:w="4700" w:type="dxa"/>
          </w:tcPr>
          <w:p w14:paraId="55EF9034" w14:textId="27026AE0" w:rsidR="00AE607B" w:rsidRDefault="00AE607B" w:rsidP="00AE607B">
            <w:pPr>
              <w:jc w:val="both"/>
              <w:rPr>
                <w:rFonts w:ascii="Times New Roman" w:hAnsi="Times New Roman" w:cs="Times New Roman"/>
                <w:sz w:val="24"/>
                <w:szCs w:val="24"/>
              </w:rPr>
            </w:pPr>
            <w:r w:rsidRPr="00C65658">
              <w:rPr>
                <w:rFonts w:ascii="Times New Roman" w:hAnsi="Times New Roman" w:cs="Times New Roman"/>
                <w:sz w:val="24"/>
                <w:szCs w:val="24"/>
              </w:rPr>
              <w:t>Pendidik</w:t>
            </w:r>
            <w:r>
              <w:rPr>
                <w:rFonts w:ascii="Times New Roman" w:hAnsi="Times New Roman" w:cs="Times New Roman"/>
                <w:sz w:val="24"/>
                <w:szCs w:val="24"/>
              </w:rPr>
              <w:t xml:space="preserve"> </w:t>
            </w:r>
            <w:r w:rsidRPr="00C65658">
              <w:rPr>
                <w:rFonts w:ascii="Times New Roman" w:hAnsi="Times New Roman" w:cs="Times New Roman"/>
                <w:sz w:val="24"/>
                <w:szCs w:val="24"/>
              </w:rPr>
              <w:t>dan</w:t>
            </w:r>
            <w:r>
              <w:rPr>
                <w:rFonts w:ascii="Times New Roman" w:hAnsi="Times New Roman" w:cs="Times New Roman"/>
                <w:sz w:val="24"/>
                <w:szCs w:val="24"/>
              </w:rPr>
              <w:t xml:space="preserve"> </w:t>
            </w:r>
            <w:r w:rsidRPr="00C65658">
              <w:rPr>
                <w:rFonts w:ascii="Times New Roman" w:hAnsi="Times New Roman" w:cs="Times New Roman"/>
                <w:sz w:val="24"/>
                <w:szCs w:val="24"/>
              </w:rPr>
              <w:t>tenaga kependidikan.</w:t>
            </w:r>
          </w:p>
        </w:tc>
      </w:tr>
      <w:tr w:rsidR="00217280" w14:paraId="447412F1" w14:textId="77777777" w:rsidTr="00920D8C">
        <w:tc>
          <w:tcPr>
            <w:tcW w:w="993" w:type="dxa"/>
          </w:tcPr>
          <w:p w14:paraId="0A310AF9" w14:textId="337240D6" w:rsidR="00217280" w:rsidRDefault="00217280" w:rsidP="00AE607B">
            <w:pPr>
              <w:jc w:val="center"/>
              <w:rPr>
                <w:rFonts w:ascii="Times New Roman" w:hAnsi="Times New Roman" w:cs="Times New Roman"/>
                <w:sz w:val="24"/>
                <w:szCs w:val="24"/>
              </w:rPr>
            </w:pPr>
            <w:r>
              <w:rPr>
                <w:rFonts w:ascii="Times New Roman" w:hAnsi="Times New Roman" w:cs="Times New Roman"/>
                <w:sz w:val="24"/>
                <w:szCs w:val="24"/>
              </w:rPr>
              <w:t>214</w:t>
            </w:r>
          </w:p>
        </w:tc>
        <w:tc>
          <w:tcPr>
            <w:tcW w:w="3441" w:type="dxa"/>
          </w:tcPr>
          <w:p w14:paraId="167EB778" w14:textId="6845DE27" w:rsidR="00217280" w:rsidRPr="002E3EBA" w:rsidRDefault="00217280" w:rsidP="00AE607B">
            <w:pPr>
              <w:jc w:val="both"/>
              <w:rPr>
                <w:rFonts w:ascii="Times New Roman" w:hAnsi="Times New Roman" w:cs="Times New Roman"/>
                <w:sz w:val="24"/>
                <w:szCs w:val="24"/>
              </w:rPr>
            </w:pPr>
            <w:r w:rsidRPr="00217280">
              <w:rPr>
                <w:rFonts w:ascii="Times New Roman" w:hAnsi="Times New Roman" w:cs="Times New Roman"/>
                <w:sz w:val="24"/>
                <w:szCs w:val="24"/>
              </w:rPr>
              <w:t>Pelaksana kepelatihan Penyelenggaraan Penataan Ruang Laut</w:t>
            </w:r>
          </w:p>
        </w:tc>
        <w:tc>
          <w:tcPr>
            <w:tcW w:w="4700" w:type="dxa"/>
          </w:tcPr>
          <w:p w14:paraId="1651353D" w14:textId="158EC733" w:rsidR="00217280" w:rsidRDefault="00217280" w:rsidP="00AE607B">
            <w:pPr>
              <w:jc w:val="both"/>
              <w:rPr>
                <w:rFonts w:ascii="Times New Roman" w:hAnsi="Times New Roman" w:cs="Times New Roman"/>
                <w:sz w:val="24"/>
                <w:szCs w:val="24"/>
              </w:rPr>
            </w:pPr>
            <w:r>
              <w:rPr>
                <w:rFonts w:ascii="Times New Roman" w:hAnsi="Times New Roman" w:cs="Times New Roman"/>
                <w:sz w:val="24"/>
                <w:szCs w:val="24"/>
              </w:rPr>
              <w:t>Pelatih dan pengelola pelatihan</w:t>
            </w:r>
          </w:p>
        </w:tc>
      </w:tr>
      <w:tr w:rsidR="00217280" w14:paraId="6EEEE95C" w14:textId="77777777" w:rsidTr="00920D8C">
        <w:tc>
          <w:tcPr>
            <w:tcW w:w="993" w:type="dxa"/>
          </w:tcPr>
          <w:p w14:paraId="6F2610BA" w14:textId="37781F30" w:rsidR="00217280" w:rsidRDefault="00217280" w:rsidP="00AE607B">
            <w:pPr>
              <w:jc w:val="center"/>
              <w:rPr>
                <w:rFonts w:ascii="Times New Roman" w:hAnsi="Times New Roman" w:cs="Times New Roman"/>
                <w:sz w:val="24"/>
                <w:szCs w:val="24"/>
              </w:rPr>
            </w:pPr>
            <w:r>
              <w:rPr>
                <w:rFonts w:ascii="Times New Roman" w:hAnsi="Times New Roman" w:cs="Times New Roman"/>
                <w:sz w:val="24"/>
                <w:szCs w:val="24"/>
              </w:rPr>
              <w:t>218</w:t>
            </w:r>
          </w:p>
        </w:tc>
        <w:tc>
          <w:tcPr>
            <w:tcW w:w="3441" w:type="dxa"/>
          </w:tcPr>
          <w:p w14:paraId="225C9B05" w14:textId="6B92180C" w:rsidR="00217280" w:rsidRPr="002E3EBA" w:rsidRDefault="00217280" w:rsidP="00AE607B">
            <w:pPr>
              <w:jc w:val="both"/>
              <w:rPr>
                <w:rFonts w:ascii="Times New Roman" w:hAnsi="Times New Roman" w:cs="Times New Roman"/>
                <w:sz w:val="24"/>
                <w:szCs w:val="24"/>
              </w:rPr>
            </w:pPr>
            <w:r>
              <w:rPr>
                <w:rFonts w:ascii="Times New Roman" w:hAnsi="Times New Roman" w:cs="Times New Roman"/>
                <w:sz w:val="24"/>
                <w:szCs w:val="24"/>
              </w:rPr>
              <w:t>Peserta latih</w:t>
            </w:r>
          </w:p>
        </w:tc>
        <w:tc>
          <w:tcPr>
            <w:tcW w:w="4700" w:type="dxa"/>
          </w:tcPr>
          <w:p w14:paraId="55B3D493" w14:textId="1275D484" w:rsidR="00217280" w:rsidRDefault="00217280" w:rsidP="00AE607B">
            <w:pPr>
              <w:jc w:val="both"/>
              <w:rPr>
                <w:rFonts w:ascii="Times New Roman" w:hAnsi="Times New Roman" w:cs="Times New Roman"/>
                <w:sz w:val="24"/>
                <w:szCs w:val="24"/>
              </w:rPr>
            </w:pPr>
            <w:r w:rsidRPr="00217280">
              <w:rPr>
                <w:rFonts w:ascii="Times New Roman" w:hAnsi="Times New Roman" w:cs="Times New Roman"/>
                <w:sz w:val="24"/>
                <w:szCs w:val="24"/>
              </w:rPr>
              <w:t>Masyarakat, tenaga kerja, pencari kerja, dan aparatur di bidang Penyelenggaraan Penataan Ruang Laut</w:t>
            </w:r>
          </w:p>
        </w:tc>
      </w:tr>
      <w:tr w:rsidR="00217280" w14:paraId="0B228289" w14:textId="77777777" w:rsidTr="00920D8C">
        <w:tc>
          <w:tcPr>
            <w:tcW w:w="993" w:type="dxa"/>
          </w:tcPr>
          <w:p w14:paraId="01CB9BB9" w14:textId="247E504E" w:rsidR="00217280" w:rsidRDefault="00217280" w:rsidP="00AE607B">
            <w:pPr>
              <w:jc w:val="center"/>
              <w:rPr>
                <w:rFonts w:ascii="Times New Roman" w:hAnsi="Times New Roman" w:cs="Times New Roman"/>
                <w:sz w:val="24"/>
                <w:szCs w:val="24"/>
              </w:rPr>
            </w:pPr>
            <w:r>
              <w:rPr>
                <w:rFonts w:ascii="Times New Roman" w:hAnsi="Times New Roman" w:cs="Times New Roman"/>
                <w:sz w:val="24"/>
                <w:szCs w:val="24"/>
              </w:rPr>
              <w:t>228</w:t>
            </w:r>
          </w:p>
        </w:tc>
        <w:tc>
          <w:tcPr>
            <w:tcW w:w="3441" w:type="dxa"/>
          </w:tcPr>
          <w:p w14:paraId="7B21ABCB" w14:textId="2919CC73" w:rsidR="00217280" w:rsidRPr="002E3EBA" w:rsidRDefault="00217280" w:rsidP="00AE607B">
            <w:pPr>
              <w:jc w:val="both"/>
              <w:rPr>
                <w:rFonts w:ascii="Times New Roman" w:hAnsi="Times New Roman" w:cs="Times New Roman"/>
                <w:sz w:val="24"/>
                <w:szCs w:val="24"/>
              </w:rPr>
            </w:pPr>
            <w:r w:rsidRPr="00217280">
              <w:rPr>
                <w:rFonts w:ascii="Times New Roman" w:hAnsi="Times New Roman" w:cs="Times New Roman"/>
                <w:sz w:val="24"/>
                <w:szCs w:val="24"/>
              </w:rPr>
              <w:t>Akreditasi lembaga pelatihan Penyelenggaraan Penataan Ruang Laut</w:t>
            </w:r>
          </w:p>
        </w:tc>
        <w:tc>
          <w:tcPr>
            <w:tcW w:w="4700" w:type="dxa"/>
          </w:tcPr>
          <w:p w14:paraId="55C895AA" w14:textId="739D7D0E" w:rsidR="00217280" w:rsidRDefault="00217280" w:rsidP="00AE607B">
            <w:pPr>
              <w:jc w:val="both"/>
              <w:rPr>
                <w:rFonts w:ascii="Times New Roman" w:hAnsi="Times New Roman" w:cs="Times New Roman"/>
                <w:sz w:val="24"/>
                <w:szCs w:val="24"/>
              </w:rPr>
            </w:pPr>
            <w:r w:rsidRPr="00217280">
              <w:rPr>
                <w:rFonts w:ascii="Times New Roman" w:hAnsi="Times New Roman" w:cs="Times New Roman"/>
                <w:sz w:val="24"/>
                <w:szCs w:val="24"/>
              </w:rPr>
              <w:t>Pemerintah Pusat dan/atau lembaga akreditasi yang berwenang sesuai dengan ketentuan peraturan perundang-undangan</w:t>
            </w:r>
          </w:p>
        </w:tc>
      </w:tr>
      <w:tr w:rsidR="00AE607B" w14:paraId="32192646" w14:textId="77777777" w:rsidTr="00920D8C">
        <w:tc>
          <w:tcPr>
            <w:tcW w:w="993" w:type="dxa"/>
          </w:tcPr>
          <w:p w14:paraId="338F6A9B" w14:textId="5636BC61" w:rsidR="00AE607B" w:rsidRDefault="00AE607B" w:rsidP="00AE607B">
            <w:pPr>
              <w:jc w:val="center"/>
              <w:rPr>
                <w:rFonts w:ascii="Times New Roman" w:hAnsi="Times New Roman" w:cs="Times New Roman"/>
                <w:sz w:val="24"/>
                <w:szCs w:val="24"/>
              </w:rPr>
            </w:pPr>
            <w:r>
              <w:rPr>
                <w:rFonts w:ascii="Times New Roman" w:hAnsi="Times New Roman" w:cs="Times New Roman"/>
                <w:sz w:val="24"/>
                <w:szCs w:val="24"/>
              </w:rPr>
              <w:t>233 (2)</w:t>
            </w:r>
          </w:p>
        </w:tc>
        <w:tc>
          <w:tcPr>
            <w:tcW w:w="3441" w:type="dxa"/>
          </w:tcPr>
          <w:p w14:paraId="1FF99673" w14:textId="0E052350" w:rsidR="00AE607B" w:rsidRDefault="00AE607B" w:rsidP="00AE607B">
            <w:pPr>
              <w:jc w:val="both"/>
              <w:rPr>
                <w:rFonts w:ascii="Times New Roman" w:hAnsi="Times New Roman" w:cs="Times New Roman"/>
                <w:sz w:val="24"/>
                <w:szCs w:val="24"/>
              </w:rPr>
            </w:pPr>
            <w:r w:rsidRPr="002E3EBA">
              <w:rPr>
                <w:rFonts w:ascii="Times New Roman" w:hAnsi="Times New Roman" w:cs="Times New Roman"/>
                <w:sz w:val="24"/>
                <w:szCs w:val="24"/>
              </w:rPr>
              <w:t>Pengembang profesi perencana Tata Ruang Laut</w:t>
            </w:r>
          </w:p>
        </w:tc>
        <w:tc>
          <w:tcPr>
            <w:tcW w:w="4700" w:type="dxa"/>
          </w:tcPr>
          <w:p w14:paraId="450D80F6" w14:textId="15B9D467" w:rsidR="00AE607B" w:rsidRDefault="00AE607B" w:rsidP="00AE607B">
            <w:pPr>
              <w:jc w:val="both"/>
              <w:rPr>
                <w:rFonts w:ascii="Times New Roman" w:hAnsi="Times New Roman" w:cs="Times New Roman"/>
                <w:sz w:val="24"/>
                <w:szCs w:val="24"/>
              </w:rPr>
            </w:pPr>
            <w:r>
              <w:rPr>
                <w:rFonts w:ascii="Times New Roman" w:hAnsi="Times New Roman" w:cs="Times New Roman"/>
                <w:sz w:val="24"/>
                <w:szCs w:val="24"/>
              </w:rPr>
              <w:t>Menteri</w:t>
            </w:r>
          </w:p>
        </w:tc>
      </w:tr>
      <w:tr w:rsidR="00217280" w14:paraId="764A2C25" w14:textId="77777777" w:rsidTr="00920D8C">
        <w:tc>
          <w:tcPr>
            <w:tcW w:w="993" w:type="dxa"/>
          </w:tcPr>
          <w:p w14:paraId="1ACE8679" w14:textId="6BA6D0BB" w:rsidR="00217280" w:rsidRDefault="00217280" w:rsidP="00AE607B">
            <w:pPr>
              <w:jc w:val="center"/>
              <w:rPr>
                <w:rFonts w:ascii="Times New Roman" w:hAnsi="Times New Roman" w:cs="Times New Roman"/>
                <w:sz w:val="24"/>
                <w:szCs w:val="24"/>
              </w:rPr>
            </w:pPr>
            <w:r>
              <w:rPr>
                <w:rFonts w:ascii="Times New Roman" w:hAnsi="Times New Roman" w:cs="Times New Roman"/>
                <w:sz w:val="24"/>
                <w:szCs w:val="24"/>
              </w:rPr>
              <w:t>233 (6)</w:t>
            </w:r>
          </w:p>
        </w:tc>
        <w:tc>
          <w:tcPr>
            <w:tcW w:w="3441" w:type="dxa"/>
          </w:tcPr>
          <w:p w14:paraId="0009968B" w14:textId="57A78E9A" w:rsidR="00217280" w:rsidRPr="002E3EBA" w:rsidRDefault="00217280" w:rsidP="00AE607B">
            <w:pPr>
              <w:jc w:val="both"/>
              <w:rPr>
                <w:rFonts w:ascii="Times New Roman" w:hAnsi="Times New Roman" w:cs="Times New Roman"/>
                <w:sz w:val="24"/>
                <w:szCs w:val="24"/>
              </w:rPr>
            </w:pPr>
            <w:r w:rsidRPr="00217280">
              <w:rPr>
                <w:rFonts w:ascii="Times New Roman" w:hAnsi="Times New Roman" w:cs="Times New Roman"/>
                <w:sz w:val="24"/>
                <w:szCs w:val="24"/>
              </w:rPr>
              <w:t>Pengembangan keprofesian berkelanjutan</w:t>
            </w:r>
          </w:p>
        </w:tc>
        <w:tc>
          <w:tcPr>
            <w:tcW w:w="4700" w:type="dxa"/>
          </w:tcPr>
          <w:p w14:paraId="0AE10A06" w14:textId="39D02242" w:rsidR="00217280" w:rsidRDefault="00217280" w:rsidP="00AE607B">
            <w:pPr>
              <w:jc w:val="both"/>
              <w:rPr>
                <w:rFonts w:ascii="Times New Roman" w:hAnsi="Times New Roman" w:cs="Times New Roman"/>
                <w:sz w:val="24"/>
                <w:szCs w:val="24"/>
              </w:rPr>
            </w:pPr>
            <w:r>
              <w:rPr>
                <w:rFonts w:ascii="Times New Roman" w:hAnsi="Times New Roman" w:cs="Times New Roman"/>
                <w:sz w:val="24"/>
                <w:szCs w:val="24"/>
              </w:rPr>
              <w:t>Organisasi profesi</w:t>
            </w:r>
          </w:p>
        </w:tc>
      </w:tr>
      <w:tr w:rsidR="00217280" w14:paraId="7491D22E" w14:textId="77777777" w:rsidTr="00920D8C">
        <w:tc>
          <w:tcPr>
            <w:tcW w:w="993" w:type="dxa"/>
          </w:tcPr>
          <w:p w14:paraId="5C61CAFE" w14:textId="1B1704F3" w:rsidR="00217280" w:rsidRDefault="00217280" w:rsidP="00AE607B">
            <w:pPr>
              <w:jc w:val="center"/>
              <w:rPr>
                <w:rFonts w:ascii="Times New Roman" w:hAnsi="Times New Roman" w:cs="Times New Roman"/>
                <w:sz w:val="24"/>
                <w:szCs w:val="24"/>
              </w:rPr>
            </w:pPr>
            <w:r>
              <w:rPr>
                <w:rFonts w:ascii="Times New Roman" w:hAnsi="Times New Roman" w:cs="Times New Roman"/>
                <w:sz w:val="24"/>
                <w:szCs w:val="24"/>
              </w:rPr>
              <w:t>233 (8)</w:t>
            </w:r>
          </w:p>
        </w:tc>
        <w:tc>
          <w:tcPr>
            <w:tcW w:w="3441" w:type="dxa"/>
          </w:tcPr>
          <w:p w14:paraId="2EB55E3F" w14:textId="26144235" w:rsidR="00217280" w:rsidRPr="00217280" w:rsidRDefault="00217280" w:rsidP="00AE607B">
            <w:pPr>
              <w:jc w:val="both"/>
              <w:rPr>
                <w:rFonts w:ascii="Times New Roman" w:hAnsi="Times New Roman" w:cs="Times New Roman"/>
                <w:sz w:val="24"/>
                <w:szCs w:val="24"/>
              </w:rPr>
            </w:pPr>
            <w:r w:rsidRPr="00217280">
              <w:rPr>
                <w:rFonts w:ascii="Times New Roman" w:hAnsi="Times New Roman" w:cs="Times New Roman"/>
                <w:sz w:val="24"/>
                <w:szCs w:val="24"/>
              </w:rPr>
              <w:t>Pemberian lisensi perencana Tata Ruang Laut</w:t>
            </w:r>
          </w:p>
        </w:tc>
        <w:tc>
          <w:tcPr>
            <w:tcW w:w="4700" w:type="dxa"/>
          </w:tcPr>
          <w:p w14:paraId="7EED66E8" w14:textId="7054DED5" w:rsidR="00217280" w:rsidRDefault="00217280" w:rsidP="00AE607B">
            <w:pPr>
              <w:jc w:val="both"/>
              <w:rPr>
                <w:rFonts w:ascii="Times New Roman" w:hAnsi="Times New Roman" w:cs="Times New Roman"/>
                <w:sz w:val="24"/>
                <w:szCs w:val="24"/>
              </w:rPr>
            </w:pPr>
            <w:r>
              <w:rPr>
                <w:rFonts w:ascii="Times New Roman" w:hAnsi="Times New Roman" w:cs="Times New Roman"/>
                <w:sz w:val="24"/>
                <w:szCs w:val="24"/>
              </w:rPr>
              <w:t>Menteri</w:t>
            </w:r>
          </w:p>
        </w:tc>
      </w:tr>
      <w:tr w:rsidR="00D11749" w14:paraId="2E167CA4" w14:textId="77777777" w:rsidTr="00920D8C">
        <w:tc>
          <w:tcPr>
            <w:tcW w:w="993" w:type="dxa"/>
          </w:tcPr>
          <w:p w14:paraId="7F0FE217" w14:textId="13CC298A" w:rsidR="00D11749" w:rsidRDefault="00F9353C" w:rsidP="00AE607B">
            <w:pPr>
              <w:jc w:val="center"/>
              <w:rPr>
                <w:rFonts w:ascii="Times New Roman" w:hAnsi="Times New Roman" w:cs="Times New Roman"/>
                <w:sz w:val="24"/>
                <w:szCs w:val="24"/>
              </w:rPr>
            </w:pPr>
            <w:r>
              <w:rPr>
                <w:rFonts w:ascii="Times New Roman" w:hAnsi="Times New Roman" w:cs="Times New Roman"/>
                <w:sz w:val="24"/>
                <w:szCs w:val="24"/>
              </w:rPr>
              <w:t>240 (3)</w:t>
            </w:r>
          </w:p>
        </w:tc>
        <w:tc>
          <w:tcPr>
            <w:tcW w:w="3441" w:type="dxa"/>
          </w:tcPr>
          <w:p w14:paraId="1F61812C" w14:textId="6B8A26DD" w:rsidR="00D11749" w:rsidRPr="00217280" w:rsidRDefault="00D11749" w:rsidP="00AE607B">
            <w:pPr>
              <w:jc w:val="both"/>
              <w:rPr>
                <w:rFonts w:ascii="Times New Roman" w:hAnsi="Times New Roman" w:cs="Times New Roman"/>
                <w:sz w:val="24"/>
                <w:szCs w:val="24"/>
              </w:rPr>
            </w:pPr>
            <w:r>
              <w:rPr>
                <w:rFonts w:ascii="Times New Roman" w:hAnsi="Times New Roman" w:cs="Times New Roman"/>
                <w:sz w:val="24"/>
                <w:szCs w:val="24"/>
              </w:rPr>
              <w:t>Pelaksana peninjauan kembali</w:t>
            </w:r>
          </w:p>
        </w:tc>
        <w:tc>
          <w:tcPr>
            <w:tcW w:w="4700" w:type="dxa"/>
          </w:tcPr>
          <w:p w14:paraId="7AA52F5A" w14:textId="2BC78ADD" w:rsidR="00D11749" w:rsidRDefault="00F9353C" w:rsidP="00AE607B">
            <w:pPr>
              <w:jc w:val="both"/>
              <w:rPr>
                <w:rFonts w:ascii="Times New Roman" w:hAnsi="Times New Roman" w:cs="Times New Roman"/>
                <w:sz w:val="24"/>
                <w:szCs w:val="24"/>
              </w:rPr>
            </w:pPr>
            <w:r>
              <w:rPr>
                <w:rFonts w:ascii="Times New Roman" w:hAnsi="Times New Roman" w:cs="Times New Roman"/>
                <w:sz w:val="24"/>
                <w:szCs w:val="24"/>
              </w:rPr>
              <w:t>Kementerian</w:t>
            </w:r>
          </w:p>
        </w:tc>
      </w:tr>
      <w:tr w:rsidR="007E4CA9" w14:paraId="72384DFC" w14:textId="77777777" w:rsidTr="00920D8C">
        <w:tc>
          <w:tcPr>
            <w:tcW w:w="993" w:type="dxa"/>
          </w:tcPr>
          <w:p w14:paraId="37041414" w14:textId="655F6076" w:rsidR="007E4CA9" w:rsidRDefault="007E4CA9" w:rsidP="00AE607B">
            <w:pPr>
              <w:jc w:val="center"/>
              <w:rPr>
                <w:rFonts w:ascii="Times New Roman" w:hAnsi="Times New Roman" w:cs="Times New Roman"/>
                <w:sz w:val="24"/>
                <w:szCs w:val="24"/>
              </w:rPr>
            </w:pPr>
            <w:r>
              <w:rPr>
                <w:rFonts w:ascii="Times New Roman" w:hAnsi="Times New Roman" w:cs="Times New Roman"/>
                <w:sz w:val="24"/>
                <w:szCs w:val="24"/>
              </w:rPr>
              <w:t>240 (4)</w:t>
            </w:r>
          </w:p>
        </w:tc>
        <w:tc>
          <w:tcPr>
            <w:tcW w:w="3441" w:type="dxa"/>
          </w:tcPr>
          <w:p w14:paraId="32830B59" w14:textId="205FD76F" w:rsidR="007E4CA9" w:rsidRDefault="007E4CA9" w:rsidP="00AE607B">
            <w:pPr>
              <w:jc w:val="both"/>
              <w:rPr>
                <w:rFonts w:ascii="Times New Roman" w:hAnsi="Times New Roman" w:cs="Times New Roman"/>
                <w:sz w:val="24"/>
                <w:szCs w:val="24"/>
              </w:rPr>
            </w:pPr>
            <w:r>
              <w:rPr>
                <w:rFonts w:ascii="Times New Roman" w:hAnsi="Times New Roman" w:cs="Times New Roman"/>
                <w:sz w:val="24"/>
                <w:szCs w:val="24"/>
              </w:rPr>
              <w:t>Penyusun Materi Teknis</w:t>
            </w:r>
          </w:p>
        </w:tc>
        <w:tc>
          <w:tcPr>
            <w:tcW w:w="4700" w:type="dxa"/>
          </w:tcPr>
          <w:p w14:paraId="68572521" w14:textId="3AAC4817" w:rsidR="007E4CA9" w:rsidRDefault="007E4CA9" w:rsidP="00AE607B">
            <w:pPr>
              <w:jc w:val="both"/>
              <w:rPr>
                <w:rFonts w:ascii="Times New Roman" w:hAnsi="Times New Roman" w:cs="Times New Roman"/>
                <w:sz w:val="24"/>
                <w:szCs w:val="24"/>
              </w:rPr>
            </w:pPr>
            <w:r>
              <w:rPr>
                <w:rFonts w:ascii="Times New Roman" w:hAnsi="Times New Roman" w:cs="Times New Roman"/>
                <w:sz w:val="24"/>
                <w:szCs w:val="24"/>
              </w:rPr>
              <w:t>Pemerintah Daerah</w:t>
            </w:r>
          </w:p>
        </w:tc>
      </w:tr>
    </w:tbl>
    <w:p w14:paraId="7730DD84" w14:textId="77777777" w:rsidR="00266015" w:rsidRDefault="00266015" w:rsidP="00647BD6">
      <w:pPr>
        <w:jc w:val="both"/>
        <w:rPr>
          <w:rFonts w:ascii="Times New Roman" w:hAnsi="Times New Roman" w:cs="Times New Roman"/>
          <w:sz w:val="24"/>
          <w:szCs w:val="24"/>
        </w:rPr>
      </w:pPr>
    </w:p>
    <w:p w14:paraId="09438050" w14:textId="3DE2BBA3" w:rsidR="005C64AE" w:rsidRPr="00421F5B" w:rsidRDefault="00C92B96" w:rsidP="00E7424D">
      <w:pPr>
        <w:pStyle w:val="ListParagraph"/>
        <w:numPr>
          <w:ilvl w:val="1"/>
          <w:numId w:val="22"/>
        </w:numPr>
        <w:ind w:left="709" w:hanging="567"/>
        <w:rPr>
          <w:rFonts w:ascii="Times New Roman" w:hAnsi="Times New Roman" w:cs="Times New Roman"/>
          <w:sz w:val="24"/>
          <w:szCs w:val="24"/>
        </w:rPr>
      </w:pPr>
      <w:r w:rsidRPr="00247503">
        <w:rPr>
          <w:rFonts w:ascii="Times New Roman" w:hAnsi="Times New Roman" w:cs="Times New Roman"/>
          <w:b/>
          <w:bCs/>
          <w:sz w:val="24"/>
          <w:szCs w:val="24"/>
          <w:u w:val="single"/>
        </w:rPr>
        <w:br w:type="page"/>
      </w:r>
      <w:r w:rsidR="00247503" w:rsidRPr="00421F5B">
        <w:rPr>
          <w:rFonts w:ascii="Times New Roman" w:hAnsi="Times New Roman" w:cs="Times New Roman"/>
          <w:sz w:val="24"/>
          <w:szCs w:val="24"/>
        </w:rPr>
        <w:t xml:space="preserve"> </w:t>
      </w:r>
      <w:r w:rsidR="005C64AE" w:rsidRPr="00421F5B">
        <w:rPr>
          <w:rFonts w:ascii="Times New Roman" w:hAnsi="Times New Roman" w:cs="Times New Roman"/>
          <w:sz w:val="24"/>
          <w:szCs w:val="24"/>
        </w:rPr>
        <w:t>Boundary Rules</w:t>
      </w:r>
    </w:p>
    <w:tbl>
      <w:tblPr>
        <w:tblStyle w:val="TableGrid"/>
        <w:tblW w:w="0" w:type="auto"/>
        <w:tblInd w:w="108" w:type="dxa"/>
        <w:tblLook w:val="04A0" w:firstRow="1" w:lastRow="0" w:firstColumn="1" w:lastColumn="0" w:noHBand="0" w:noVBand="1"/>
      </w:tblPr>
      <w:tblGrid>
        <w:gridCol w:w="973"/>
        <w:gridCol w:w="2402"/>
        <w:gridCol w:w="2528"/>
        <w:gridCol w:w="3005"/>
      </w:tblGrid>
      <w:tr w:rsidR="00E256FC" w14:paraId="770C77F6" w14:textId="77777777" w:rsidTr="00B66958">
        <w:tc>
          <w:tcPr>
            <w:tcW w:w="993" w:type="dxa"/>
          </w:tcPr>
          <w:p w14:paraId="287C892D" w14:textId="3EA1F29F" w:rsidR="00E256FC" w:rsidRDefault="00E256FC" w:rsidP="0021697E">
            <w:pPr>
              <w:jc w:val="center"/>
              <w:rPr>
                <w:rFonts w:ascii="Times New Roman" w:hAnsi="Times New Roman" w:cs="Times New Roman"/>
                <w:sz w:val="24"/>
                <w:szCs w:val="24"/>
              </w:rPr>
            </w:pPr>
            <w:r>
              <w:rPr>
                <w:rFonts w:ascii="Times New Roman" w:hAnsi="Times New Roman" w:cs="Times New Roman"/>
                <w:b/>
                <w:bCs/>
                <w:sz w:val="24"/>
                <w:szCs w:val="24"/>
              </w:rPr>
              <w:t>Pasal</w:t>
            </w:r>
          </w:p>
        </w:tc>
        <w:tc>
          <w:tcPr>
            <w:tcW w:w="2409" w:type="dxa"/>
          </w:tcPr>
          <w:p w14:paraId="4CA73AA5" w14:textId="3D4F1F6B" w:rsidR="00E256FC" w:rsidRDefault="00E256FC" w:rsidP="0021697E">
            <w:pPr>
              <w:jc w:val="center"/>
              <w:rPr>
                <w:rFonts w:ascii="Times New Roman" w:hAnsi="Times New Roman" w:cs="Times New Roman"/>
                <w:sz w:val="24"/>
                <w:szCs w:val="24"/>
              </w:rPr>
            </w:pPr>
            <w:r>
              <w:rPr>
                <w:rFonts w:ascii="Times New Roman" w:hAnsi="Times New Roman" w:cs="Times New Roman"/>
                <w:b/>
                <w:bCs/>
                <w:sz w:val="24"/>
                <w:szCs w:val="24"/>
              </w:rPr>
              <w:t>Subjek</w:t>
            </w:r>
          </w:p>
        </w:tc>
        <w:tc>
          <w:tcPr>
            <w:tcW w:w="2632" w:type="dxa"/>
          </w:tcPr>
          <w:p w14:paraId="238A6A9F" w14:textId="3EC566F0" w:rsidR="00E256FC" w:rsidRDefault="00E256FC" w:rsidP="0021697E">
            <w:pPr>
              <w:jc w:val="center"/>
              <w:rPr>
                <w:rFonts w:ascii="Times New Roman" w:hAnsi="Times New Roman" w:cs="Times New Roman"/>
                <w:b/>
                <w:bCs/>
                <w:sz w:val="24"/>
                <w:szCs w:val="24"/>
              </w:rPr>
            </w:pPr>
            <w:r>
              <w:rPr>
                <w:rFonts w:ascii="Times New Roman" w:hAnsi="Times New Roman" w:cs="Times New Roman"/>
                <w:b/>
                <w:bCs/>
                <w:sz w:val="24"/>
                <w:szCs w:val="24"/>
              </w:rPr>
              <w:t>Posisi</w:t>
            </w:r>
          </w:p>
        </w:tc>
        <w:tc>
          <w:tcPr>
            <w:tcW w:w="3100" w:type="dxa"/>
          </w:tcPr>
          <w:p w14:paraId="4681A7BA" w14:textId="0345B055" w:rsidR="00E256FC" w:rsidRDefault="00E256FC" w:rsidP="0021697E">
            <w:pPr>
              <w:jc w:val="center"/>
              <w:rPr>
                <w:rFonts w:ascii="Times New Roman" w:hAnsi="Times New Roman" w:cs="Times New Roman"/>
                <w:sz w:val="24"/>
                <w:szCs w:val="24"/>
              </w:rPr>
            </w:pPr>
            <w:r>
              <w:rPr>
                <w:rFonts w:ascii="Times New Roman" w:hAnsi="Times New Roman" w:cs="Times New Roman"/>
                <w:b/>
                <w:bCs/>
                <w:sz w:val="24"/>
                <w:szCs w:val="24"/>
              </w:rPr>
              <w:t>Tata Cara</w:t>
            </w:r>
          </w:p>
        </w:tc>
      </w:tr>
      <w:tr w:rsidR="00177551" w14:paraId="4E18AAC5" w14:textId="77777777" w:rsidTr="00B66958">
        <w:tc>
          <w:tcPr>
            <w:tcW w:w="993" w:type="dxa"/>
          </w:tcPr>
          <w:p w14:paraId="313A712B" w14:textId="22F2C801" w:rsidR="00177551" w:rsidRDefault="00177551" w:rsidP="00E3467E">
            <w:pPr>
              <w:jc w:val="center"/>
              <w:rPr>
                <w:rFonts w:ascii="Times New Roman" w:hAnsi="Times New Roman" w:cs="Times New Roman"/>
                <w:sz w:val="24"/>
                <w:szCs w:val="24"/>
              </w:rPr>
            </w:pPr>
            <w:r>
              <w:rPr>
                <w:rFonts w:ascii="Times New Roman" w:hAnsi="Times New Roman" w:cs="Times New Roman"/>
                <w:sz w:val="24"/>
                <w:szCs w:val="24"/>
              </w:rPr>
              <w:t>24</w:t>
            </w:r>
          </w:p>
        </w:tc>
        <w:tc>
          <w:tcPr>
            <w:tcW w:w="2409" w:type="dxa"/>
          </w:tcPr>
          <w:p w14:paraId="2A145A43" w14:textId="431664B2" w:rsidR="00177551" w:rsidRDefault="00177551" w:rsidP="006D036F">
            <w:pPr>
              <w:rPr>
                <w:rFonts w:ascii="Times New Roman" w:hAnsi="Times New Roman" w:cs="Times New Roman"/>
                <w:sz w:val="24"/>
                <w:szCs w:val="24"/>
              </w:rPr>
            </w:pPr>
            <w:r>
              <w:rPr>
                <w:rFonts w:ascii="Times New Roman" w:hAnsi="Times New Roman" w:cs="Times New Roman"/>
                <w:sz w:val="24"/>
                <w:szCs w:val="24"/>
              </w:rPr>
              <w:t>Kementerian/lembaga terkait dan pakar</w:t>
            </w:r>
          </w:p>
        </w:tc>
        <w:tc>
          <w:tcPr>
            <w:tcW w:w="2632" w:type="dxa"/>
          </w:tcPr>
          <w:p w14:paraId="69D7756F" w14:textId="25B744D3" w:rsidR="00177551" w:rsidRDefault="00177551" w:rsidP="00F1260A">
            <w:pPr>
              <w:jc w:val="both"/>
              <w:rPr>
                <w:rFonts w:ascii="Times New Roman" w:hAnsi="Times New Roman" w:cs="Times New Roman"/>
                <w:sz w:val="24"/>
                <w:szCs w:val="24"/>
              </w:rPr>
            </w:pPr>
            <w:r>
              <w:rPr>
                <w:rFonts w:ascii="Times New Roman" w:hAnsi="Times New Roman" w:cs="Times New Roman"/>
                <w:sz w:val="24"/>
                <w:szCs w:val="24"/>
              </w:rPr>
              <w:t>Tim Pelaksana Persiapan Penyusunan Materi Teknis Muatan Ruang Laut pada RTRW</w:t>
            </w:r>
          </w:p>
        </w:tc>
        <w:tc>
          <w:tcPr>
            <w:tcW w:w="3100" w:type="dxa"/>
          </w:tcPr>
          <w:p w14:paraId="09C10CE7" w14:textId="6C9DE1A0" w:rsidR="00177551" w:rsidRDefault="00177551" w:rsidP="00F1260A">
            <w:pPr>
              <w:jc w:val="both"/>
              <w:rPr>
                <w:rFonts w:ascii="Times New Roman" w:hAnsi="Times New Roman" w:cs="Times New Roman"/>
                <w:sz w:val="24"/>
                <w:szCs w:val="24"/>
              </w:rPr>
            </w:pPr>
            <w:r>
              <w:rPr>
                <w:rFonts w:ascii="Times New Roman" w:hAnsi="Times New Roman" w:cs="Times New Roman"/>
                <w:sz w:val="24"/>
                <w:szCs w:val="24"/>
              </w:rPr>
              <w:t>Ditetapkan Menteri</w:t>
            </w:r>
          </w:p>
        </w:tc>
      </w:tr>
      <w:tr w:rsidR="006D036F" w14:paraId="7689185E" w14:textId="77777777" w:rsidTr="00B66958">
        <w:tc>
          <w:tcPr>
            <w:tcW w:w="993" w:type="dxa"/>
          </w:tcPr>
          <w:p w14:paraId="6E0758D9" w14:textId="701A1770" w:rsidR="006D036F" w:rsidRDefault="006D036F" w:rsidP="00E3467E">
            <w:pPr>
              <w:jc w:val="center"/>
              <w:rPr>
                <w:rFonts w:ascii="Times New Roman" w:hAnsi="Times New Roman" w:cs="Times New Roman"/>
                <w:sz w:val="24"/>
                <w:szCs w:val="24"/>
              </w:rPr>
            </w:pPr>
            <w:r>
              <w:rPr>
                <w:rFonts w:ascii="Times New Roman" w:hAnsi="Times New Roman" w:cs="Times New Roman"/>
                <w:sz w:val="24"/>
                <w:szCs w:val="24"/>
              </w:rPr>
              <w:t>39 (2)</w:t>
            </w:r>
          </w:p>
        </w:tc>
        <w:tc>
          <w:tcPr>
            <w:tcW w:w="2409" w:type="dxa"/>
          </w:tcPr>
          <w:p w14:paraId="2AE86CA0" w14:textId="6B0AE0CB" w:rsidR="006D036F" w:rsidRDefault="006D036F" w:rsidP="00F1260A">
            <w:pPr>
              <w:jc w:val="both"/>
              <w:rPr>
                <w:rFonts w:ascii="Times New Roman" w:hAnsi="Times New Roman" w:cs="Times New Roman"/>
                <w:sz w:val="24"/>
                <w:szCs w:val="24"/>
              </w:rPr>
            </w:pPr>
            <w:r>
              <w:rPr>
                <w:rFonts w:ascii="Times New Roman" w:hAnsi="Times New Roman" w:cs="Times New Roman"/>
                <w:sz w:val="24"/>
                <w:szCs w:val="24"/>
              </w:rPr>
              <w:t>Kementerian/lembaga terkait dan pakar</w:t>
            </w:r>
          </w:p>
        </w:tc>
        <w:tc>
          <w:tcPr>
            <w:tcW w:w="2632" w:type="dxa"/>
          </w:tcPr>
          <w:p w14:paraId="319C1044" w14:textId="3EB4AFD4" w:rsidR="006D036F" w:rsidRDefault="006D036F" w:rsidP="00F1260A">
            <w:pPr>
              <w:jc w:val="both"/>
              <w:rPr>
                <w:rFonts w:ascii="Times New Roman" w:hAnsi="Times New Roman" w:cs="Times New Roman"/>
                <w:sz w:val="24"/>
                <w:szCs w:val="24"/>
              </w:rPr>
            </w:pPr>
            <w:r>
              <w:rPr>
                <w:rFonts w:ascii="Times New Roman" w:hAnsi="Times New Roman" w:cs="Times New Roman"/>
                <w:sz w:val="24"/>
                <w:szCs w:val="24"/>
              </w:rPr>
              <w:t>Tim Pelaksana Persiapan Penyusunan Materi Teknis Muatan Ruang Perairan pada RTR KSN</w:t>
            </w:r>
          </w:p>
        </w:tc>
        <w:tc>
          <w:tcPr>
            <w:tcW w:w="3100" w:type="dxa"/>
          </w:tcPr>
          <w:p w14:paraId="4B28C7E2" w14:textId="52F97033" w:rsidR="006D036F" w:rsidRDefault="006D036F" w:rsidP="00F1260A">
            <w:pPr>
              <w:jc w:val="both"/>
              <w:rPr>
                <w:rFonts w:ascii="Times New Roman" w:hAnsi="Times New Roman" w:cs="Times New Roman"/>
                <w:sz w:val="24"/>
                <w:szCs w:val="24"/>
              </w:rPr>
            </w:pPr>
            <w:r>
              <w:rPr>
                <w:rFonts w:ascii="Times New Roman" w:hAnsi="Times New Roman" w:cs="Times New Roman"/>
                <w:sz w:val="24"/>
                <w:szCs w:val="24"/>
              </w:rPr>
              <w:t>Ditetapkan Menteri</w:t>
            </w:r>
          </w:p>
        </w:tc>
      </w:tr>
      <w:tr w:rsidR="00AB0E97" w14:paraId="55DA4438" w14:textId="77777777" w:rsidTr="00B66958">
        <w:tc>
          <w:tcPr>
            <w:tcW w:w="993" w:type="dxa"/>
          </w:tcPr>
          <w:p w14:paraId="6C8200C4" w14:textId="632DD440" w:rsidR="00AB0E97" w:rsidRDefault="00AB0E97" w:rsidP="00E3467E">
            <w:pPr>
              <w:jc w:val="center"/>
              <w:rPr>
                <w:rFonts w:ascii="Times New Roman" w:hAnsi="Times New Roman" w:cs="Times New Roman"/>
                <w:sz w:val="24"/>
                <w:szCs w:val="24"/>
              </w:rPr>
            </w:pPr>
            <w:r>
              <w:rPr>
                <w:rFonts w:ascii="Times New Roman" w:hAnsi="Times New Roman" w:cs="Times New Roman"/>
                <w:sz w:val="24"/>
                <w:szCs w:val="24"/>
              </w:rPr>
              <w:t>59</w:t>
            </w:r>
          </w:p>
        </w:tc>
        <w:tc>
          <w:tcPr>
            <w:tcW w:w="2409" w:type="dxa"/>
          </w:tcPr>
          <w:p w14:paraId="52644854" w14:textId="032928E8" w:rsidR="00AB0E97" w:rsidRDefault="003D6658" w:rsidP="00F1260A">
            <w:pPr>
              <w:jc w:val="both"/>
              <w:rPr>
                <w:rFonts w:ascii="Times New Roman" w:hAnsi="Times New Roman" w:cs="Times New Roman"/>
                <w:sz w:val="24"/>
                <w:szCs w:val="24"/>
              </w:rPr>
            </w:pPr>
            <w:r>
              <w:rPr>
                <w:rFonts w:ascii="Times New Roman" w:hAnsi="Times New Roman" w:cs="Times New Roman"/>
                <w:sz w:val="24"/>
                <w:szCs w:val="24"/>
              </w:rPr>
              <w:t xml:space="preserve">Diketuai oleh </w:t>
            </w:r>
            <w:r w:rsidRPr="00AB0E97">
              <w:rPr>
                <w:rFonts w:ascii="Times New Roman" w:hAnsi="Times New Roman" w:cs="Times New Roman"/>
                <w:sz w:val="24"/>
                <w:szCs w:val="24"/>
              </w:rPr>
              <w:t>organisasi perangkat daerah yang menyelenggarakan</w:t>
            </w:r>
            <w:r w:rsidRPr="00AB0E97">
              <w:t xml:space="preserve"> </w:t>
            </w:r>
            <w:r w:rsidRPr="00AB0E97">
              <w:rPr>
                <w:rFonts w:ascii="Times New Roman" w:hAnsi="Times New Roman" w:cs="Times New Roman"/>
                <w:sz w:val="24"/>
                <w:szCs w:val="24"/>
              </w:rPr>
              <w:t>urusan pemerintahan di bidang kelautan dan perikanan</w:t>
            </w:r>
          </w:p>
        </w:tc>
        <w:tc>
          <w:tcPr>
            <w:tcW w:w="2632" w:type="dxa"/>
          </w:tcPr>
          <w:p w14:paraId="6C37925C" w14:textId="5CD1C475" w:rsidR="00AB0E97" w:rsidRDefault="00AB0E97" w:rsidP="00F1260A">
            <w:pPr>
              <w:jc w:val="both"/>
              <w:rPr>
                <w:rFonts w:ascii="Times New Roman" w:hAnsi="Times New Roman" w:cs="Times New Roman"/>
                <w:sz w:val="24"/>
                <w:szCs w:val="24"/>
              </w:rPr>
            </w:pPr>
            <w:r>
              <w:rPr>
                <w:rFonts w:ascii="Times New Roman" w:hAnsi="Times New Roman" w:cs="Times New Roman"/>
                <w:sz w:val="24"/>
                <w:szCs w:val="24"/>
              </w:rPr>
              <w:t>Tim</w:t>
            </w:r>
            <w:r w:rsidRPr="00AB0E97">
              <w:rPr>
                <w:rFonts w:ascii="Times New Roman" w:hAnsi="Times New Roman" w:cs="Times New Roman"/>
                <w:sz w:val="24"/>
                <w:szCs w:val="24"/>
              </w:rPr>
              <w:t xml:space="preserve"> penyusun RZWP-3-K</w:t>
            </w:r>
          </w:p>
        </w:tc>
        <w:tc>
          <w:tcPr>
            <w:tcW w:w="3100" w:type="dxa"/>
          </w:tcPr>
          <w:p w14:paraId="2AF6B714" w14:textId="424E8C8D" w:rsidR="00AB0E97" w:rsidRDefault="00AB0E97" w:rsidP="00F1260A">
            <w:pPr>
              <w:jc w:val="both"/>
              <w:rPr>
                <w:rFonts w:ascii="Times New Roman" w:hAnsi="Times New Roman" w:cs="Times New Roman"/>
                <w:sz w:val="24"/>
                <w:szCs w:val="24"/>
              </w:rPr>
            </w:pPr>
            <w:r>
              <w:rPr>
                <w:rFonts w:ascii="Times New Roman" w:hAnsi="Times New Roman" w:cs="Times New Roman"/>
                <w:sz w:val="24"/>
                <w:szCs w:val="24"/>
              </w:rPr>
              <w:t xml:space="preserve">Ditetapkan Gubernur dan diketuai oleh </w:t>
            </w:r>
            <w:r w:rsidRPr="00AB0E97">
              <w:rPr>
                <w:rFonts w:ascii="Times New Roman" w:hAnsi="Times New Roman" w:cs="Times New Roman"/>
                <w:sz w:val="24"/>
                <w:szCs w:val="24"/>
              </w:rPr>
              <w:t>organisasi perangkat daerah yang menyelenggarakan</w:t>
            </w:r>
            <w:r w:rsidRPr="00AB0E97">
              <w:t xml:space="preserve"> </w:t>
            </w:r>
            <w:r w:rsidRPr="00AB0E97">
              <w:rPr>
                <w:rFonts w:ascii="Times New Roman" w:hAnsi="Times New Roman" w:cs="Times New Roman"/>
                <w:sz w:val="24"/>
                <w:szCs w:val="24"/>
              </w:rPr>
              <w:t>urusan pemerintahan di bidang kelautan dan perikanan</w:t>
            </w:r>
          </w:p>
        </w:tc>
      </w:tr>
      <w:tr w:rsidR="00041937" w14:paraId="17C07038" w14:textId="77777777" w:rsidTr="00B66958">
        <w:tc>
          <w:tcPr>
            <w:tcW w:w="993" w:type="dxa"/>
          </w:tcPr>
          <w:p w14:paraId="30CC26C3" w14:textId="1DAF241C" w:rsidR="00041937" w:rsidRDefault="00041937" w:rsidP="00E3467E">
            <w:pPr>
              <w:jc w:val="center"/>
              <w:rPr>
                <w:rFonts w:ascii="Times New Roman" w:hAnsi="Times New Roman" w:cs="Times New Roman"/>
                <w:sz w:val="24"/>
                <w:szCs w:val="24"/>
              </w:rPr>
            </w:pPr>
            <w:r>
              <w:rPr>
                <w:rFonts w:ascii="Times New Roman" w:hAnsi="Times New Roman" w:cs="Times New Roman"/>
                <w:sz w:val="24"/>
                <w:szCs w:val="24"/>
              </w:rPr>
              <w:t>59 (5)</w:t>
            </w:r>
          </w:p>
        </w:tc>
        <w:tc>
          <w:tcPr>
            <w:tcW w:w="2409" w:type="dxa"/>
          </w:tcPr>
          <w:p w14:paraId="22F7E121" w14:textId="31CF1D7A" w:rsidR="00041937" w:rsidRDefault="00041937" w:rsidP="00F1260A">
            <w:pPr>
              <w:jc w:val="both"/>
              <w:rPr>
                <w:rFonts w:ascii="Times New Roman" w:hAnsi="Times New Roman" w:cs="Times New Roman"/>
                <w:sz w:val="24"/>
                <w:szCs w:val="24"/>
              </w:rPr>
            </w:pPr>
            <w:r>
              <w:rPr>
                <w:rFonts w:ascii="Times New Roman" w:hAnsi="Times New Roman" w:cs="Times New Roman"/>
                <w:sz w:val="24"/>
                <w:szCs w:val="24"/>
              </w:rPr>
              <w:t>O</w:t>
            </w:r>
            <w:r w:rsidRPr="00041937">
              <w:rPr>
                <w:rFonts w:ascii="Times New Roman" w:hAnsi="Times New Roman" w:cs="Times New Roman"/>
                <w:sz w:val="24"/>
                <w:szCs w:val="24"/>
              </w:rPr>
              <w:t>rganisasi perangkat daerah yang terkait dan Pemerintah Daerah kabupaten/kota</w:t>
            </w:r>
          </w:p>
        </w:tc>
        <w:tc>
          <w:tcPr>
            <w:tcW w:w="2632" w:type="dxa"/>
          </w:tcPr>
          <w:p w14:paraId="1A84841C" w14:textId="4177DA2A" w:rsidR="00041937" w:rsidRDefault="00041937" w:rsidP="00F1260A">
            <w:pPr>
              <w:jc w:val="both"/>
              <w:rPr>
                <w:rFonts w:ascii="Times New Roman" w:hAnsi="Times New Roman" w:cs="Times New Roman"/>
                <w:sz w:val="24"/>
                <w:szCs w:val="24"/>
              </w:rPr>
            </w:pPr>
            <w:r w:rsidRPr="00041937">
              <w:rPr>
                <w:rFonts w:ascii="Times New Roman" w:hAnsi="Times New Roman" w:cs="Times New Roman"/>
                <w:sz w:val="24"/>
                <w:szCs w:val="24"/>
              </w:rPr>
              <w:t>Koordinasi penyusunan RZWP-3-K</w:t>
            </w:r>
          </w:p>
        </w:tc>
        <w:tc>
          <w:tcPr>
            <w:tcW w:w="3100" w:type="dxa"/>
          </w:tcPr>
          <w:p w14:paraId="68CCE6D5" w14:textId="2DF95B38" w:rsidR="00041937" w:rsidRDefault="00041937" w:rsidP="00F1260A">
            <w:pPr>
              <w:jc w:val="both"/>
              <w:rPr>
                <w:rFonts w:ascii="Times New Roman" w:hAnsi="Times New Roman" w:cs="Times New Roman"/>
                <w:sz w:val="24"/>
                <w:szCs w:val="24"/>
              </w:rPr>
            </w:pPr>
            <w:r>
              <w:rPr>
                <w:rFonts w:ascii="Times New Roman" w:hAnsi="Times New Roman" w:cs="Times New Roman"/>
                <w:sz w:val="24"/>
                <w:szCs w:val="24"/>
              </w:rPr>
              <w:t>-</w:t>
            </w:r>
          </w:p>
        </w:tc>
      </w:tr>
      <w:tr w:rsidR="00E256FC" w14:paraId="17BA849F" w14:textId="77777777" w:rsidTr="00B66958">
        <w:tc>
          <w:tcPr>
            <w:tcW w:w="993" w:type="dxa"/>
          </w:tcPr>
          <w:p w14:paraId="34632010" w14:textId="624F06CC" w:rsidR="00E256FC" w:rsidRDefault="0011143A" w:rsidP="00E3467E">
            <w:pPr>
              <w:jc w:val="center"/>
              <w:rPr>
                <w:rFonts w:ascii="Times New Roman" w:hAnsi="Times New Roman" w:cs="Times New Roman"/>
                <w:sz w:val="24"/>
                <w:szCs w:val="24"/>
              </w:rPr>
            </w:pPr>
            <w:r>
              <w:rPr>
                <w:rFonts w:ascii="Times New Roman" w:hAnsi="Times New Roman" w:cs="Times New Roman"/>
                <w:sz w:val="24"/>
                <w:szCs w:val="24"/>
              </w:rPr>
              <w:t>164 (3)</w:t>
            </w:r>
          </w:p>
        </w:tc>
        <w:tc>
          <w:tcPr>
            <w:tcW w:w="2409" w:type="dxa"/>
          </w:tcPr>
          <w:p w14:paraId="59D1DDDA" w14:textId="0901A753" w:rsidR="00E256FC" w:rsidRDefault="0011143A" w:rsidP="00F1260A">
            <w:pPr>
              <w:jc w:val="both"/>
              <w:rPr>
                <w:rFonts w:ascii="Times New Roman" w:hAnsi="Times New Roman" w:cs="Times New Roman"/>
                <w:sz w:val="24"/>
                <w:szCs w:val="24"/>
              </w:rPr>
            </w:pPr>
            <w:r>
              <w:rPr>
                <w:rFonts w:ascii="Times New Roman" w:hAnsi="Times New Roman" w:cs="Times New Roman"/>
                <w:sz w:val="24"/>
                <w:szCs w:val="24"/>
              </w:rPr>
              <w:t>Tim dan melibatkan pakar</w:t>
            </w:r>
          </w:p>
        </w:tc>
        <w:tc>
          <w:tcPr>
            <w:tcW w:w="2632" w:type="dxa"/>
          </w:tcPr>
          <w:p w14:paraId="1531255A" w14:textId="05C708C2" w:rsidR="00E256FC" w:rsidRDefault="0011143A" w:rsidP="00F1260A">
            <w:pPr>
              <w:jc w:val="both"/>
              <w:rPr>
                <w:rFonts w:ascii="Times New Roman" w:hAnsi="Times New Roman" w:cs="Times New Roman"/>
                <w:sz w:val="24"/>
                <w:szCs w:val="24"/>
              </w:rPr>
            </w:pPr>
            <w:r>
              <w:rPr>
                <w:rFonts w:ascii="Times New Roman" w:hAnsi="Times New Roman" w:cs="Times New Roman"/>
                <w:sz w:val="24"/>
                <w:szCs w:val="24"/>
              </w:rPr>
              <w:t>Penilaian Pelaksanaan KKPRL</w:t>
            </w:r>
          </w:p>
        </w:tc>
        <w:tc>
          <w:tcPr>
            <w:tcW w:w="3100" w:type="dxa"/>
          </w:tcPr>
          <w:p w14:paraId="6338DE71" w14:textId="2E82963C" w:rsidR="00E256FC" w:rsidRDefault="0011143A" w:rsidP="00F1260A">
            <w:pPr>
              <w:jc w:val="both"/>
              <w:rPr>
                <w:rFonts w:ascii="Times New Roman" w:hAnsi="Times New Roman" w:cs="Times New Roman"/>
                <w:sz w:val="24"/>
                <w:szCs w:val="24"/>
              </w:rPr>
            </w:pPr>
            <w:r>
              <w:rPr>
                <w:rFonts w:ascii="Times New Roman" w:hAnsi="Times New Roman" w:cs="Times New Roman"/>
                <w:sz w:val="24"/>
                <w:szCs w:val="24"/>
              </w:rPr>
              <w:t>Dibentuk oleh Menteri</w:t>
            </w:r>
          </w:p>
        </w:tc>
      </w:tr>
      <w:tr w:rsidR="005F0E55" w14:paraId="378F6D75" w14:textId="77777777" w:rsidTr="00B66958">
        <w:tc>
          <w:tcPr>
            <w:tcW w:w="993" w:type="dxa"/>
          </w:tcPr>
          <w:p w14:paraId="3CA24B30" w14:textId="6061D836" w:rsidR="005F0E55" w:rsidRDefault="005F0E55" w:rsidP="005F0E55">
            <w:pPr>
              <w:jc w:val="center"/>
              <w:rPr>
                <w:rFonts w:ascii="Times New Roman" w:hAnsi="Times New Roman" w:cs="Times New Roman"/>
                <w:sz w:val="24"/>
                <w:szCs w:val="24"/>
              </w:rPr>
            </w:pPr>
            <w:r>
              <w:rPr>
                <w:rFonts w:ascii="Times New Roman" w:hAnsi="Times New Roman" w:cs="Times New Roman"/>
                <w:sz w:val="24"/>
                <w:szCs w:val="24"/>
              </w:rPr>
              <w:t>174</w:t>
            </w:r>
          </w:p>
        </w:tc>
        <w:tc>
          <w:tcPr>
            <w:tcW w:w="2409" w:type="dxa"/>
          </w:tcPr>
          <w:p w14:paraId="392B46C1" w14:textId="24B06B7B" w:rsidR="005F0E55" w:rsidRDefault="005F0E55" w:rsidP="005F0E55">
            <w:pPr>
              <w:jc w:val="both"/>
              <w:rPr>
                <w:rFonts w:ascii="Times New Roman" w:hAnsi="Times New Roman" w:cs="Times New Roman"/>
                <w:sz w:val="24"/>
                <w:szCs w:val="24"/>
              </w:rPr>
            </w:pPr>
            <w:r>
              <w:rPr>
                <w:rFonts w:ascii="Times New Roman" w:hAnsi="Times New Roman" w:cs="Times New Roman"/>
                <w:sz w:val="24"/>
                <w:szCs w:val="24"/>
              </w:rPr>
              <w:t>Dapat melibatkan pakar</w:t>
            </w:r>
          </w:p>
        </w:tc>
        <w:tc>
          <w:tcPr>
            <w:tcW w:w="2632" w:type="dxa"/>
          </w:tcPr>
          <w:p w14:paraId="4C463D8B" w14:textId="1F181BB0" w:rsidR="005F0E55" w:rsidRDefault="005F0E55" w:rsidP="005F0E55">
            <w:pPr>
              <w:jc w:val="both"/>
              <w:rPr>
                <w:rFonts w:ascii="Times New Roman" w:hAnsi="Times New Roman" w:cs="Times New Roman"/>
                <w:sz w:val="24"/>
                <w:szCs w:val="24"/>
              </w:rPr>
            </w:pPr>
            <w:r>
              <w:rPr>
                <w:rFonts w:ascii="Times New Roman" w:hAnsi="Times New Roman" w:cs="Times New Roman"/>
                <w:sz w:val="24"/>
                <w:szCs w:val="24"/>
              </w:rPr>
              <w:t>Tim Penilai Pemberian Insentif dan Pengenaan Disinsentif</w:t>
            </w:r>
          </w:p>
        </w:tc>
        <w:tc>
          <w:tcPr>
            <w:tcW w:w="3100" w:type="dxa"/>
          </w:tcPr>
          <w:p w14:paraId="3DB3D8C2" w14:textId="7AEAE5C8" w:rsidR="005F0E55" w:rsidRDefault="005F0E55" w:rsidP="005F0E55">
            <w:pPr>
              <w:jc w:val="both"/>
              <w:rPr>
                <w:rFonts w:ascii="Times New Roman" w:hAnsi="Times New Roman" w:cs="Times New Roman"/>
                <w:sz w:val="24"/>
                <w:szCs w:val="24"/>
              </w:rPr>
            </w:pPr>
            <w:r>
              <w:rPr>
                <w:rFonts w:ascii="Times New Roman" w:hAnsi="Times New Roman" w:cs="Times New Roman"/>
                <w:sz w:val="24"/>
                <w:szCs w:val="24"/>
              </w:rPr>
              <w:t>Ditetapkan Menteri</w:t>
            </w:r>
          </w:p>
        </w:tc>
      </w:tr>
      <w:tr w:rsidR="005438AF" w14:paraId="68ABE7C2" w14:textId="77777777" w:rsidTr="00B66958">
        <w:tc>
          <w:tcPr>
            <w:tcW w:w="993" w:type="dxa"/>
          </w:tcPr>
          <w:p w14:paraId="6BAC386E" w14:textId="574FA7C7" w:rsidR="005438AF" w:rsidRDefault="005438AF" w:rsidP="005F0E55">
            <w:pPr>
              <w:jc w:val="center"/>
              <w:rPr>
                <w:rFonts w:ascii="Times New Roman" w:hAnsi="Times New Roman" w:cs="Times New Roman"/>
                <w:sz w:val="24"/>
                <w:szCs w:val="24"/>
              </w:rPr>
            </w:pPr>
            <w:r>
              <w:rPr>
                <w:rFonts w:ascii="Times New Roman" w:hAnsi="Times New Roman" w:cs="Times New Roman"/>
                <w:sz w:val="24"/>
                <w:szCs w:val="24"/>
              </w:rPr>
              <w:t>177 (5)</w:t>
            </w:r>
          </w:p>
        </w:tc>
        <w:tc>
          <w:tcPr>
            <w:tcW w:w="2409" w:type="dxa"/>
          </w:tcPr>
          <w:p w14:paraId="48FDB7EA" w14:textId="76C2589A" w:rsidR="005438AF" w:rsidRDefault="00964CF7" w:rsidP="005F0E55">
            <w:pPr>
              <w:jc w:val="both"/>
              <w:rPr>
                <w:rFonts w:ascii="Times New Roman" w:hAnsi="Times New Roman" w:cs="Times New Roman"/>
                <w:sz w:val="24"/>
                <w:szCs w:val="24"/>
              </w:rPr>
            </w:pPr>
            <w:r>
              <w:rPr>
                <w:rFonts w:ascii="Times New Roman" w:hAnsi="Times New Roman" w:cs="Times New Roman"/>
                <w:sz w:val="24"/>
                <w:szCs w:val="24"/>
              </w:rPr>
              <w:t>-</w:t>
            </w:r>
          </w:p>
        </w:tc>
        <w:tc>
          <w:tcPr>
            <w:tcW w:w="2632" w:type="dxa"/>
          </w:tcPr>
          <w:p w14:paraId="488571D6" w14:textId="39EF428E" w:rsidR="005438AF" w:rsidRDefault="005438AF" w:rsidP="005F0E55">
            <w:pPr>
              <w:jc w:val="both"/>
              <w:rPr>
                <w:rFonts w:ascii="Times New Roman" w:hAnsi="Times New Roman" w:cs="Times New Roman"/>
                <w:sz w:val="24"/>
                <w:szCs w:val="24"/>
              </w:rPr>
            </w:pPr>
            <w:r>
              <w:rPr>
                <w:rFonts w:ascii="Times New Roman" w:hAnsi="Times New Roman" w:cs="Times New Roman"/>
                <w:sz w:val="24"/>
                <w:szCs w:val="24"/>
              </w:rPr>
              <w:t>Tim penilai Penghargaan KKPRL yang sejalan dengan tujuan Pengelolaan WP3K</w:t>
            </w:r>
          </w:p>
        </w:tc>
        <w:tc>
          <w:tcPr>
            <w:tcW w:w="3100" w:type="dxa"/>
          </w:tcPr>
          <w:p w14:paraId="426CF2D0" w14:textId="4EA3A373" w:rsidR="005438AF" w:rsidRDefault="00964CF7" w:rsidP="005F0E55">
            <w:pPr>
              <w:jc w:val="both"/>
              <w:rPr>
                <w:rFonts w:ascii="Times New Roman" w:hAnsi="Times New Roman" w:cs="Times New Roman"/>
                <w:sz w:val="24"/>
                <w:szCs w:val="24"/>
              </w:rPr>
            </w:pPr>
            <w:r>
              <w:rPr>
                <w:rFonts w:ascii="Times New Roman" w:hAnsi="Times New Roman" w:cs="Times New Roman"/>
                <w:sz w:val="24"/>
                <w:szCs w:val="24"/>
              </w:rPr>
              <w:t>Dibentuk Menteri atau Gubernur sesuai pendelegasian</w:t>
            </w:r>
          </w:p>
        </w:tc>
      </w:tr>
    </w:tbl>
    <w:p w14:paraId="5AF48E58" w14:textId="77777777" w:rsidR="00B66958" w:rsidRDefault="00B66958">
      <w:pPr>
        <w:rPr>
          <w:rFonts w:ascii="Times New Roman" w:hAnsi="Times New Roman" w:cs="Times New Roman"/>
          <w:sz w:val="24"/>
          <w:szCs w:val="24"/>
        </w:rPr>
      </w:pPr>
      <w:r>
        <w:rPr>
          <w:rFonts w:ascii="Times New Roman" w:hAnsi="Times New Roman" w:cs="Times New Roman"/>
          <w:sz w:val="24"/>
          <w:szCs w:val="24"/>
        </w:rPr>
        <w:br w:type="page"/>
      </w:r>
    </w:p>
    <w:p w14:paraId="61E40DF6" w14:textId="5F8F7377" w:rsidR="00B66958" w:rsidRPr="00421F5B" w:rsidRDefault="00E7424D" w:rsidP="00294D72">
      <w:pPr>
        <w:pStyle w:val="ListParagraph"/>
        <w:numPr>
          <w:ilvl w:val="1"/>
          <w:numId w:val="22"/>
        </w:numPr>
        <w:ind w:left="567" w:hanging="578"/>
        <w:rPr>
          <w:rFonts w:ascii="Times New Roman" w:hAnsi="Times New Roman" w:cs="Times New Roman"/>
          <w:sz w:val="24"/>
          <w:szCs w:val="24"/>
        </w:rPr>
      </w:pPr>
      <w:r w:rsidRPr="00294D72">
        <w:rPr>
          <w:rFonts w:ascii="Times New Roman" w:hAnsi="Times New Roman" w:cs="Times New Roman"/>
          <w:b/>
          <w:bCs/>
          <w:sz w:val="24"/>
          <w:szCs w:val="24"/>
        </w:rPr>
        <w:t xml:space="preserve"> </w:t>
      </w:r>
      <w:r w:rsidR="00B66958" w:rsidRPr="00421F5B">
        <w:rPr>
          <w:rFonts w:ascii="Times New Roman" w:hAnsi="Times New Roman" w:cs="Times New Roman"/>
          <w:sz w:val="24"/>
          <w:szCs w:val="24"/>
        </w:rPr>
        <w:t>Choice Rules</w:t>
      </w:r>
      <w:r w:rsidR="00E81958" w:rsidRPr="00421F5B">
        <w:rPr>
          <w:rFonts w:ascii="Times New Roman" w:hAnsi="Times New Roman" w:cs="Times New Roman"/>
          <w:sz w:val="24"/>
          <w:szCs w:val="24"/>
        </w:rPr>
        <w:t xml:space="preserve"> (Hak dan Kewajiban)</w:t>
      </w:r>
    </w:p>
    <w:tbl>
      <w:tblPr>
        <w:tblStyle w:val="TableGrid"/>
        <w:tblW w:w="0" w:type="auto"/>
        <w:tblLook w:val="04A0" w:firstRow="1" w:lastRow="0" w:firstColumn="1" w:lastColumn="0" w:noHBand="0" w:noVBand="1"/>
      </w:tblPr>
      <w:tblGrid>
        <w:gridCol w:w="2628"/>
        <w:gridCol w:w="4543"/>
        <w:gridCol w:w="1845"/>
      </w:tblGrid>
      <w:tr w:rsidR="002A68BA" w14:paraId="52462ACE" w14:textId="77777777" w:rsidTr="00136E44">
        <w:tc>
          <w:tcPr>
            <w:tcW w:w="2660" w:type="dxa"/>
          </w:tcPr>
          <w:p w14:paraId="7B29B685" w14:textId="699BE9B6" w:rsidR="002A68BA" w:rsidRPr="002A68BA" w:rsidRDefault="002A68BA" w:rsidP="00B66958">
            <w:pPr>
              <w:jc w:val="center"/>
              <w:rPr>
                <w:rFonts w:ascii="Times New Roman" w:hAnsi="Times New Roman" w:cs="Times New Roman"/>
                <w:b/>
                <w:bCs/>
                <w:sz w:val="24"/>
                <w:szCs w:val="24"/>
              </w:rPr>
            </w:pPr>
            <w:r>
              <w:rPr>
                <w:rFonts w:ascii="Times New Roman" w:hAnsi="Times New Roman" w:cs="Times New Roman"/>
                <w:b/>
                <w:bCs/>
                <w:sz w:val="24"/>
                <w:szCs w:val="24"/>
              </w:rPr>
              <w:t>Posisi</w:t>
            </w:r>
          </w:p>
        </w:tc>
        <w:tc>
          <w:tcPr>
            <w:tcW w:w="4678" w:type="dxa"/>
          </w:tcPr>
          <w:p w14:paraId="0A4BF79E" w14:textId="69CA9FDF" w:rsidR="002A68BA" w:rsidRPr="002A68BA" w:rsidRDefault="002A68BA" w:rsidP="00B66958">
            <w:pPr>
              <w:jc w:val="center"/>
              <w:rPr>
                <w:rFonts w:ascii="Times New Roman" w:hAnsi="Times New Roman" w:cs="Times New Roman"/>
                <w:b/>
                <w:bCs/>
                <w:sz w:val="24"/>
                <w:szCs w:val="24"/>
              </w:rPr>
            </w:pPr>
            <w:r>
              <w:rPr>
                <w:rFonts w:ascii="Times New Roman" w:hAnsi="Times New Roman" w:cs="Times New Roman"/>
                <w:b/>
                <w:bCs/>
                <w:sz w:val="24"/>
                <w:szCs w:val="24"/>
              </w:rPr>
              <w:t>Hak dan Kewajiban</w:t>
            </w:r>
          </w:p>
        </w:tc>
        <w:tc>
          <w:tcPr>
            <w:tcW w:w="1904" w:type="dxa"/>
          </w:tcPr>
          <w:p w14:paraId="1F672013" w14:textId="73601FC0" w:rsidR="002A68BA" w:rsidRPr="002A68BA" w:rsidRDefault="002A68BA" w:rsidP="00B66958">
            <w:pPr>
              <w:jc w:val="center"/>
              <w:rPr>
                <w:rFonts w:ascii="Times New Roman" w:hAnsi="Times New Roman" w:cs="Times New Roman"/>
                <w:b/>
                <w:bCs/>
                <w:sz w:val="24"/>
                <w:szCs w:val="24"/>
              </w:rPr>
            </w:pPr>
            <w:r>
              <w:rPr>
                <w:rFonts w:ascii="Times New Roman" w:hAnsi="Times New Roman" w:cs="Times New Roman"/>
                <w:b/>
                <w:bCs/>
                <w:sz w:val="24"/>
                <w:szCs w:val="24"/>
              </w:rPr>
              <w:t>Pasal</w:t>
            </w:r>
          </w:p>
        </w:tc>
      </w:tr>
      <w:tr w:rsidR="00D56E6B" w14:paraId="7DECA224" w14:textId="77777777" w:rsidTr="00136E44">
        <w:tc>
          <w:tcPr>
            <w:tcW w:w="2660" w:type="dxa"/>
          </w:tcPr>
          <w:p w14:paraId="07A8B57F" w14:textId="3063093F" w:rsidR="00D56E6B" w:rsidRPr="002A68BA" w:rsidRDefault="00D56E6B" w:rsidP="00B66958">
            <w:pPr>
              <w:jc w:val="center"/>
              <w:rPr>
                <w:rFonts w:ascii="Times New Roman" w:hAnsi="Times New Roman" w:cs="Times New Roman"/>
                <w:sz w:val="24"/>
                <w:szCs w:val="24"/>
              </w:rPr>
            </w:pPr>
            <w:r>
              <w:rPr>
                <w:rFonts w:ascii="Times New Roman" w:hAnsi="Times New Roman" w:cs="Times New Roman"/>
                <w:sz w:val="24"/>
                <w:szCs w:val="24"/>
              </w:rPr>
              <w:t>Kementerian</w:t>
            </w:r>
          </w:p>
        </w:tc>
        <w:tc>
          <w:tcPr>
            <w:tcW w:w="4678" w:type="dxa"/>
          </w:tcPr>
          <w:p w14:paraId="6E4782D4" w14:textId="6F3F9A97" w:rsidR="00D56E6B" w:rsidRDefault="00D56E6B" w:rsidP="002A68BA">
            <w:pPr>
              <w:jc w:val="both"/>
              <w:rPr>
                <w:rFonts w:ascii="Times New Roman" w:hAnsi="Times New Roman" w:cs="Times New Roman"/>
                <w:sz w:val="24"/>
                <w:szCs w:val="24"/>
              </w:rPr>
            </w:pPr>
            <w:r>
              <w:rPr>
                <w:rFonts w:ascii="Times New Roman" w:hAnsi="Times New Roman" w:cs="Times New Roman"/>
                <w:sz w:val="24"/>
                <w:szCs w:val="24"/>
              </w:rPr>
              <w:t>Pelaksana peninjauan kembali</w:t>
            </w:r>
          </w:p>
        </w:tc>
        <w:tc>
          <w:tcPr>
            <w:tcW w:w="1904" w:type="dxa"/>
          </w:tcPr>
          <w:p w14:paraId="4872F9F9" w14:textId="2A6D85AD" w:rsidR="00D56E6B" w:rsidRDefault="00D56E6B" w:rsidP="00B66958">
            <w:pPr>
              <w:jc w:val="center"/>
              <w:rPr>
                <w:rFonts w:ascii="Times New Roman" w:hAnsi="Times New Roman" w:cs="Times New Roman"/>
                <w:sz w:val="24"/>
                <w:szCs w:val="24"/>
              </w:rPr>
            </w:pPr>
            <w:r>
              <w:rPr>
                <w:rFonts w:ascii="Times New Roman" w:hAnsi="Times New Roman" w:cs="Times New Roman"/>
                <w:sz w:val="24"/>
                <w:szCs w:val="24"/>
              </w:rPr>
              <w:t>240 (3)</w:t>
            </w:r>
          </w:p>
        </w:tc>
      </w:tr>
      <w:tr w:rsidR="0065715F" w14:paraId="50E7E624" w14:textId="77777777" w:rsidTr="00136E44">
        <w:tc>
          <w:tcPr>
            <w:tcW w:w="2660" w:type="dxa"/>
            <w:vMerge w:val="restart"/>
          </w:tcPr>
          <w:p w14:paraId="68E4F9A0" w14:textId="2DB4EC54" w:rsidR="0065715F" w:rsidRPr="002A68BA" w:rsidRDefault="0065715F" w:rsidP="00B66958">
            <w:pPr>
              <w:jc w:val="center"/>
              <w:rPr>
                <w:rFonts w:ascii="Times New Roman" w:hAnsi="Times New Roman" w:cs="Times New Roman"/>
                <w:sz w:val="24"/>
                <w:szCs w:val="24"/>
              </w:rPr>
            </w:pPr>
            <w:r w:rsidRPr="002A68BA">
              <w:rPr>
                <w:rFonts w:ascii="Times New Roman" w:hAnsi="Times New Roman" w:cs="Times New Roman"/>
                <w:sz w:val="24"/>
                <w:szCs w:val="24"/>
              </w:rPr>
              <w:t>Menteri</w:t>
            </w:r>
          </w:p>
        </w:tc>
        <w:tc>
          <w:tcPr>
            <w:tcW w:w="4678" w:type="dxa"/>
          </w:tcPr>
          <w:p w14:paraId="33495255" w14:textId="29CCDFAB" w:rsidR="0065715F" w:rsidRPr="002A68BA" w:rsidRDefault="0065715F" w:rsidP="002A68BA">
            <w:pPr>
              <w:jc w:val="both"/>
              <w:rPr>
                <w:rFonts w:ascii="Times New Roman" w:hAnsi="Times New Roman" w:cs="Times New Roman"/>
                <w:sz w:val="24"/>
                <w:szCs w:val="24"/>
              </w:rPr>
            </w:pPr>
            <w:r>
              <w:rPr>
                <w:rFonts w:ascii="Times New Roman" w:hAnsi="Times New Roman" w:cs="Times New Roman"/>
                <w:sz w:val="24"/>
                <w:szCs w:val="24"/>
              </w:rPr>
              <w:t>Menetapkan Tim Pelaksana Persiapan Penyusunan Materi Teknis Muatan Ruang Laut pada RTRW</w:t>
            </w:r>
          </w:p>
        </w:tc>
        <w:tc>
          <w:tcPr>
            <w:tcW w:w="1904" w:type="dxa"/>
          </w:tcPr>
          <w:p w14:paraId="1EE84D3D" w14:textId="6DF11FFC" w:rsidR="0065715F" w:rsidRPr="002A68BA" w:rsidRDefault="0065715F" w:rsidP="00B66958">
            <w:pPr>
              <w:jc w:val="center"/>
              <w:rPr>
                <w:rFonts w:ascii="Times New Roman" w:hAnsi="Times New Roman" w:cs="Times New Roman"/>
                <w:sz w:val="24"/>
                <w:szCs w:val="24"/>
              </w:rPr>
            </w:pPr>
            <w:r>
              <w:rPr>
                <w:rFonts w:ascii="Times New Roman" w:hAnsi="Times New Roman" w:cs="Times New Roman"/>
                <w:sz w:val="24"/>
                <w:szCs w:val="24"/>
              </w:rPr>
              <w:t>24 (2)</w:t>
            </w:r>
          </w:p>
        </w:tc>
      </w:tr>
      <w:tr w:rsidR="0065715F" w14:paraId="0EB8ABC1" w14:textId="77777777" w:rsidTr="00136E44">
        <w:tc>
          <w:tcPr>
            <w:tcW w:w="2660" w:type="dxa"/>
            <w:vMerge/>
          </w:tcPr>
          <w:p w14:paraId="6B74C9C5" w14:textId="77777777" w:rsidR="0065715F" w:rsidRPr="002A68BA" w:rsidRDefault="0065715F" w:rsidP="00B66958">
            <w:pPr>
              <w:jc w:val="center"/>
              <w:rPr>
                <w:rFonts w:ascii="Times New Roman" w:hAnsi="Times New Roman" w:cs="Times New Roman"/>
                <w:sz w:val="24"/>
                <w:szCs w:val="24"/>
              </w:rPr>
            </w:pPr>
          </w:p>
        </w:tc>
        <w:tc>
          <w:tcPr>
            <w:tcW w:w="4678" w:type="dxa"/>
          </w:tcPr>
          <w:p w14:paraId="7A6D6A79" w14:textId="106A59BD" w:rsidR="0065715F" w:rsidRPr="002A68BA" w:rsidRDefault="0065715F" w:rsidP="00925F53">
            <w:pPr>
              <w:tabs>
                <w:tab w:val="left" w:pos="1027"/>
              </w:tabs>
              <w:jc w:val="both"/>
              <w:rPr>
                <w:rFonts w:ascii="Times New Roman" w:hAnsi="Times New Roman" w:cs="Times New Roman"/>
                <w:sz w:val="24"/>
                <w:szCs w:val="24"/>
              </w:rPr>
            </w:pPr>
            <w:r>
              <w:rPr>
                <w:rFonts w:ascii="Times New Roman" w:hAnsi="Times New Roman" w:cs="Times New Roman"/>
                <w:sz w:val="24"/>
                <w:szCs w:val="24"/>
              </w:rPr>
              <w:t>Menerbitkan dan mencabut Persetujuan atau Konfirmasi KKPRL</w:t>
            </w:r>
          </w:p>
        </w:tc>
        <w:tc>
          <w:tcPr>
            <w:tcW w:w="1904" w:type="dxa"/>
          </w:tcPr>
          <w:p w14:paraId="529A90FA" w14:textId="5B386CB6" w:rsidR="0065715F" w:rsidRPr="002A68BA" w:rsidRDefault="0065715F" w:rsidP="00B66958">
            <w:pPr>
              <w:jc w:val="center"/>
              <w:rPr>
                <w:rFonts w:ascii="Times New Roman" w:hAnsi="Times New Roman" w:cs="Times New Roman"/>
                <w:sz w:val="24"/>
                <w:szCs w:val="24"/>
              </w:rPr>
            </w:pPr>
            <w:r>
              <w:rPr>
                <w:rFonts w:ascii="Times New Roman" w:hAnsi="Times New Roman" w:cs="Times New Roman"/>
                <w:sz w:val="24"/>
                <w:szCs w:val="24"/>
              </w:rPr>
              <w:t>120</w:t>
            </w:r>
          </w:p>
        </w:tc>
      </w:tr>
      <w:tr w:rsidR="0065715F" w14:paraId="044FFA49" w14:textId="77777777" w:rsidTr="00136E44">
        <w:tc>
          <w:tcPr>
            <w:tcW w:w="2660" w:type="dxa"/>
            <w:vMerge/>
          </w:tcPr>
          <w:p w14:paraId="5DA1B1ED" w14:textId="77777777" w:rsidR="0065715F" w:rsidRPr="002A68BA" w:rsidRDefault="0065715F" w:rsidP="00B66958">
            <w:pPr>
              <w:jc w:val="center"/>
              <w:rPr>
                <w:rFonts w:ascii="Times New Roman" w:hAnsi="Times New Roman" w:cs="Times New Roman"/>
                <w:sz w:val="24"/>
                <w:szCs w:val="24"/>
              </w:rPr>
            </w:pPr>
          </w:p>
        </w:tc>
        <w:tc>
          <w:tcPr>
            <w:tcW w:w="4678" w:type="dxa"/>
          </w:tcPr>
          <w:p w14:paraId="1F33AE63" w14:textId="6317D742" w:rsidR="0065715F" w:rsidRPr="002A68BA" w:rsidRDefault="0065715F" w:rsidP="002A68BA">
            <w:pPr>
              <w:jc w:val="both"/>
              <w:rPr>
                <w:rFonts w:ascii="Times New Roman" w:hAnsi="Times New Roman" w:cs="Times New Roman"/>
                <w:sz w:val="24"/>
                <w:szCs w:val="24"/>
              </w:rPr>
            </w:pPr>
            <w:r>
              <w:rPr>
                <w:rFonts w:ascii="Times New Roman" w:hAnsi="Times New Roman" w:cs="Times New Roman"/>
                <w:sz w:val="24"/>
                <w:szCs w:val="24"/>
              </w:rPr>
              <w:t>Menilai Pelaksanaan KKPRL</w:t>
            </w:r>
          </w:p>
        </w:tc>
        <w:tc>
          <w:tcPr>
            <w:tcW w:w="1904" w:type="dxa"/>
          </w:tcPr>
          <w:p w14:paraId="1CB5C4EA" w14:textId="43405E13" w:rsidR="0065715F" w:rsidRPr="002A68BA" w:rsidRDefault="0065715F" w:rsidP="00B66958">
            <w:pPr>
              <w:jc w:val="center"/>
              <w:rPr>
                <w:rFonts w:ascii="Times New Roman" w:hAnsi="Times New Roman" w:cs="Times New Roman"/>
                <w:sz w:val="24"/>
                <w:szCs w:val="24"/>
              </w:rPr>
            </w:pPr>
            <w:r>
              <w:rPr>
                <w:rFonts w:ascii="Times New Roman" w:hAnsi="Times New Roman" w:cs="Times New Roman"/>
                <w:sz w:val="24"/>
                <w:szCs w:val="24"/>
              </w:rPr>
              <w:t>164 (1)</w:t>
            </w:r>
          </w:p>
        </w:tc>
      </w:tr>
      <w:tr w:rsidR="0065715F" w14:paraId="7BDCDB29" w14:textId="77777777" w:rsidTr="00136E44">
        <w:tc>
          <w:tcPr>
            <w:tcW w:w="2660" w:type="dxa"/>
            <w:vMerge/>
          </w:tcPr>
          <w:p w14:paraId="101A624A" w14:textId="77777777" w:rsidR="0065715F" w:rsidRPr="002A68BA" w:rsidRDefault="0065715F" w:rsidP="00B66958">
            <w:pPr>
              <w:jc w:val="center"/>
              <w:rPr>
                <w:rFonts w:ascii="Times New Roman" w:hAnsi="Times New Roman" w:cs="Times New Roman"/>
                <w:sz w:val="24"/>
                <w:szCs w:val="24"/>
              </w:rPr>
            </w:pPr>
          </w:p>
        </w:tc>
        <w:tc>
          <w:tcPr>
            <w:tcW w:w="4678" w:type="dxa"/>
          </w:tcPr>
          <w:p w14:paraId="5F3974C4" w14:textId="58943455" w:rsidR="0065715F" w:rsidRDefault="0065715F" w:rsidP="00F819F6">
            <w:pPr>
              <w:jc w:val="both"/>
              <w:rPr>
                <w:rFonts w:ascii="Times New Roman" w:hAnsi="Times New Roman" w:cs="Times New Roman"/>
                <w:sz w:val="24"/>
                <w:szCs w:val="24"/>
              </w:rPr>
            </w:pPr>
            <w:r>
              <w:rPr>
                <w:rFonts w:ascii="Times New Roman" w:hAnsi="Times New Roman" w:cs="Times New Roman"/>
                <w:sz w:val="24"/>
                <w:szCs w:val="24"/>
              </w:rPr>
              <w:t xml:space="preserve">Membatalkan KKPRL yang tidak sesuai </w:t>
            </w:r>
            <w:r w:rsidRPr="00042124">
              <w:rPr>
                <w:rFonts w:ascii="Times New Roman" w:hAnsi="Times New Roman" w:cs="Times New Roman"/>
                <w:sz w:val="24"/>
                <w:szCs w:val="24"/>
              </w:rPr>
              <w:t>akibat adanya perubahan RTR dan/atau R</w:t>
            </w:r>
            <w:r>
              <w:rPr>
                <w:rFonts w:ascii="Times New Roman" w:hAnsi="Times New Roman" w:cs="Times New Roman"/>
                <w:sz w:val="24"/>
                <w:szCs w:val="24"/>
              </w:rPr>
              <w:t>Z (sesuai pendelegasian)</w:t>
            </w:r>
          </w:p>
        </w:tc>
        <w:tc>
          <w:tcPr>
            <w:tcW w:w="1904" w:type="dxa"/>
          </w:tcPr>
          <w:p w14:paraId="3A4172C6" w14:textId="5C4D453B"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165</w:t>
            </w:r>
          </w:p>
        </w:tc>
      </w:tr>
      <w:tr w:rsidR="0065715F" w14:paraId="640C6EC4" w14:textId="77777777" w:rsidTr="00136E44">
        <w:tc>
          <w:tcPr>
            <w:tcW w:w="2660" w:type="dxa"/>
            <w:vMerge/>
          </w:tcPr>
          <w:p w14:paraId="389D5425" w14:textId="77777777" w:rsidR="0065715F" w:rsidRPr="002A68BA" w:rsidRDefault="0065715F" w:rsidP="00B66958">
            <w:pPr>
              <w:jc w:val="center"/>
              <w:rPr>
                <w:rFonts w:ascii="Times New Roman" w:hAnsi="Times New Roman" w:cs="Times New Roman"/>
                <w:sz w:val="24"/>
                <w:szCs w:val="24"/>
              </w:rPr>
            </w:pPr>
          </w:p>
        </w:tc>
        <w:tc>
          <w:tcPr>
            <w:tcW w:w="4678" w:type="dxa"/>
          </w:tcPr>
          <w:p w14:paraId="06B1D31B" w14:textId="1541605E" w:rsidR="0065715F" w:rsidRDefault="0065715F" w:rsidP="00F819F6">
            <w:pPr>
              <w:jc w:val="both"/>
              <w:rPr>
                <w:rFonts w:ascii="Times New Roman" w:hAnsi="Times New Roman" w:cs="Times New Roman"/>
                <w:sz w:val="24"/>
                <w:szCs w:val="24"/>
              </w:rPr>
            </w:pPr>
            <w:r>
              <w:rPr>
                <w:rFonts w:ascii="Times New Roman" w:hAnsi="Times New Roman" w:cs="Times New Roman"/>
                <w:sz w:val="24"/>
                <w:szCs w:val="24"/>
              </w:rPr>
              <w:t>Menilai perwujudan RTR dan/atau RZ (sesuai pendelegasian)</w:t>
            </w:r>
          </w:p>
        </w:tc>
        <w:tc>
          <w:tcPr>
            <w:tcW w:w="1904" w:type="dxa"/>
          </w:tcPr>
          <w:p w14:paraId="6EFC671B" w14:textId="4112B59D"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170</w:t>
            </w:r>
          </w:p>
        </w:tc>
      </w:tr>
      <w:tr w:rsidR="0065715F" w14:paraId="0FFA6D90" w14:textId="77777777" w:rsidTr="00136E44">
        <w:tc>
          <w:tcPr>
            <w:tcW w:w="2660" w:type="dxa"/>
            <w:vMerge/>
          </w:tcPr>
          <w:p w14:paraId="49E8D973" w14:textId="77777777" w:rsidR="0065715F" w:rsidRPr="002A68BA" w:rsidRDefault="0065715F" w:rsidP="00B66958">
            <w:pPr>
              <w:jc w:val="center"/>
              <w:rPr>
                <w:rFonts w:ascii="Times New Roman" w:hAnsi="Times New Roman" w:cs="Times New Roman"/>
                <w:sz w:val="24"/>
                <w:szCs w:val="24"/>
              </w:rPr>
            </w:pPr>
          </w:p>
        </w:tc>
        <w:tc>
          <w:tcPr>
            <w:tcW w:w="4678" w:type="dxa"/>
          </w:tcPr>
          <w:p w14:paraId="04EAF26A" w14:textId="0DFCC3D6" w:rsidR="0065715F" w:rsidRDefault="0065715F" w:rsidP="00F819F6">
            <w:pPr>
              <w:jc w:val="both"/>
              <w:rPr>
                <w:rFonts w:ascii="Times New Roman" w:hAnsi="Times New Roman" w:cs="Times New Roman"/>
                <w:sz w:val="24"/>
                <w:szCs w:val="24"/>
              </w:rPr>
            </w:pPr>
            <w:r>
              <w:rPr>
                <w:rFonts w:ascii="Times New Roman" w:hAnsi="Times New Roman" w:cs="Times New Roman"/>
                <w:sz w:val="24"/>
                <w:szCs w:val="24"/>
              </w:rPr>
              <w:t>Menetapkan tim penilai pemberian insentif dan pengenaan disinsentif</w:t>
            </w:r>
          </w:p>
        </w:tc>
        <w:tc>
          <w:tcPr>
            <w:tcW w:w="1904" w:type="dxa"/>
          </w:tcPr>
          <w:p w14:paraId="4462739F" w14:textId="39550B6A"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173 (5)</w:t>
            </w:r>
          </w:p>
        </w:tc>
      </w:tr>
      <w:tr w:rsidR="0065715F" w14:paraId="3B7D951C" w14:textId="77777777" w:rsidTr="00136E44">
        <w:tc>
          <w:tcPr>
            <w:tcW w:w="2660" w:type="dxa"/>
            <w:vMerge/>
          </w:tcPr>
          <w:p w14:paraId="637A58DF" w14:textId="77777777" w:rsidR="0065715F" w:rsidRPr="002A68BA" w:rsidRDefault="0065715F" w:rsidP="00B66958">
            <w:pPr>
              <w:jc w:val="center"/>
              <w:rPr>
                <w:rFonts w:ascii="Times New Roman" w:hAnsi="Times New Roman" w:cs="Times New Roman"/>
                <w:sz w:val="24"/>
                <w:szCs w:val="24"/>
              </w:rPr>
            </w:pPr>
          </w:p>
        </w:tc>
        <w:tc>
          <w:tcPr>
            <w:tcW w:w="4678" w:type="dxa"/>
          </w:tcPr>
          <w:p w14:paraId="67B04DEF" w14:textId="4ED7E2AE" w:rsidR="0065715F" w:rsidRDefault="0065715F" w:rsidP="00F819F6">
            <w:pPr>
              <w:jc w:val="both"/>
              <w:rPr>
                <w:rFonts w:ascii="Times New Roman" w:hAnsi="Times New Roman" w:cs="Times New Roman"/>
                <w:sz w:val="24"/>
                <w:szCs w:val="24"/>
              </w:rPr>
            </w:pPr>
            <w:r>
              <w:rPr>
                <w:rFonts w:ascii="Times New Roman" w:hAnsi="Times New Roman" w:cs="Times New Roman"/>
                <w:sz w:val="24"/>
                <w:szCs w:val="24"/>
              </w:rPr>
              <w:t xml:space="preserve">Memberikan insentif nonfiskal kepada pemegang </w:t>
            </w:r>
            <w:r w:rsidRPr="0074559C">
              <w:rPr>
                <w:rFonts w:ascii="Times New Roman" w:hAnsi="Times New Roman" w:cs="Times New Roman"/>
                <w:sz w:val="24"/>
                <w:szCs w:val="24"/>
              </w:rPr>
              <w:t>Persetujuan atau Konfirmasi yang</w:t>
            </w:r>
            <w:r>
              <w:rPr>
                <w:rFonts w:ascii="Times New Roman" w:hAnsi="Times New Roman" w:cs="Times New Roman"/>
                <w:sz w:val="24"/>
                <w:szCs w:val="24"/>
              </w:rPr>
              <w:t xml:space="preserve"> </w:t>
            </w:r>
            <w:r w:rsidRPr="0074559C">
              <w:rPr>
                <w:rFonts w:ascii="Times New Roman" w:hAnsi="Times New Roman" w:cs="Times New Roman"/>
                <w:sz w:val="24"/>
                <w:szCs w:val="24"/>
              </w:rPr>
              <w:t>melaksanakan kegiatan Pemanfaatan Ruang Laut</w:t>
            </w:r>
            <w:r>
              <w:rPr>
                <w:rFonts w:ascii="Times New Roman" w:hAnsi="Times New Roman" w:cs="Times New Roman"/>
                <w:sz w:val="24"/>
                <w:szCs w:val="24"/>
              </w:rPr>
              <w:t xml:space="preserve"> (sesuai pendelegasian)</w:t>
            </w:r>
          </w:p>
        </w:tc>
        <w:tc>
          <w:tcPr>
            <w:tcW w:w="1904" w:type="dxa"/>
          </w:tcPr>
          <w:p w14:paraId="71AAAB61" w14:textId="5D94802D"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174 (1)</w:t>
            </w:r>
          </w:p>
        </w:tc>
      </w:tr>
      <w:tr w:rsidR="0065715F" w14:paraId="222F700F" w14:textId="77777777" w:rsidTr="00136E44">
        <w:tc>
          <w:tcPr>
            <w:tcW w:w="2660" w:type="dxa"/>
            <w:vMerge/>
          </w:tcPr>
          <w:p w14:paraId="0B56BAC4" w14:textId="77777777" w:rsidR="0065715F" w:rsidRPr="002A68BA" w:rsidRDefault="0065715F" w:rsidP="00B66958">
            <w:pPr>
              <w:jc w:val="center"/>
              <w:rPr>
                <w:rFonts w:ascii="Times New Roman" w:hAnsi="Times New Roman" w:cs="Times New Roman"/>
                <w:sz w:val="24"/>
                <w:szCs w:val="24"/>
              </w:rPr>
            </w:pPr>
          </w:p>
        </w:tc>
        <w:tc>
          <w:tcPr>
            <w:tcW w:w="4678" w:type="dxa"/>
          </w:tcPr>
          <w:p w14:paraId="1947A9C7" w14:textId="73261F78" w:rsidR="0065715F" w:rsidRDefault="0065715F" w:rsidP="00F819F6">
            <w:pPr>
              <w:jc w:val="both"/>
              <w:rPr>
                <w:rFonts w:ascii="Times New Roman" w:hAnsi="Times New Roman" w:cs="Times New Roman"/>
                <w:sz w:val="24"/>
                <w:szCs w:val="24"/>
              </w:rPr>
            </w:pPr>
            <w:r>
              <w:rPr>
                <w:rFonts w:ascii="Times New Roman" w:hAnsi="Times New Roman" w:cs="Times New Roman"/>
                <w:sz w:val="24"/>
                <w:szCs w:val="24"/>
              </w:rPr>
              <w:t>Menetapkan Indikator Penilaian Penghargaan KKPRL yang sejalan dengan tujuan Pengelolaan WP3K</w:t>
            </w:r>
          </w:p>
        </w:tc>
        <w:tc>
          <w:tcPr>
            <w:tcW w:w="1904" w:type="dxa"/>
          </w:tcPr>
          <w:p w14:paraId="6D48F016" w14:textId="5B35E681"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174 (4)</w:t>
            </w:r>
          </w:p>
        </w:tc>
      </w:tr>
      <w:tr w:rsidR="0065715F" w14:paraId="0411BC02" w14:textId="77777777" w:rsidTr="00136E44">
        <w:tc>
          <w:tcPr>
            <w:tcW w:w="2660" w:type="dxa"/>
            <w:vMerge/>
          </w:tcPr>
          <w:p w14:paraId="5B1E133A" w14:textId="77777777" w:rsidR="0065715F" w:rsidRPr="002A68BA" w:rsidRDefault="0065715F" w:rsidP="00B66958">
            <w:pPr>
              <w:jc w:val="center"/>
              <w:rPr>
                <w:rFonts w:ascii="Times New Roman" w:hAnsi="Times New Roman" w:cs="Times New Roman"/>
                <w:sz w:val="24"/>
                <w:szCs w:val="24"/>
              </w:rPr>
            </w:pPr>
          </w:p>
        </w:tc>
        <w:tc>
          <w:tcPr>
            <w:tcW w:w="4678" w:type="dxa"/>
          </w:tcPr>
          <w:p w14:paraId="2BD4706A" w14:textId="7EB015AF" w:rsidR="0065715F" w:rsidRDefault="0065715F" w:rsidP="006B48FB">
            <w:pPr>
              <w:jc w:val="both"/>
              <w:rPr>
                <w:rFonts w:ascii="Times New Roman" w:hAnsi="Times New Roman" w:cs="Times New Roman"/>
                <w:sz w:val="24"/>
                <w:szCs w:val="24"/>
              </w:rPr>
            </w:pPr>
            <w:r>
              <w:rPr>
                <w:rFonts w:ascii="Times New Roman" w:hAnsi="Times New Roman" w:cs="Times New Roman"/>
                <w:sz w:val="24"/>
                <w:szCs w:val="24"/>
              </w:rPr>
              <w:t>Membentuk tim penilai Penghargaan KKPRL yang sejalan dengan tujuan Pengelolaan WP3K (sesuai pendelegasian)</w:t>
            </w:r>
          </w:p>
        </w:tc>
        <w:tc>
          <w:tcPr>
            <w:tcW w:w="1904" w:type="dxa"/>
          </w:tcPr>
          <w:p w14:paraId="0FE94BE8" w14:textId="6A681EC1"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177 (5)</w:t>
            </w:r>
          </w:p>
        </w:tc>
      </w:tr>
      <w:tr w:rsidR="0065715F" w14:paraId="43C9F897" w14:textId="77777777" w:rsidTr="00136E44">
        <w:tc>
          <w:tcPr>
            <w:tcW w:w="2660" w:type="dxa"/>
            <w:vMerge/>
          </w:tcPr>
          <w:p w14:paraId="62F6736C" w14:textId="77777777" w:rsidR="0065715F" w:rsidRPr="002A68BA" w:rsidRDefault="0065715F" w:rsidP="00B66958">
            <w:pPr>
              <w:jc w:val="center"/>
              <w:rPr>
                <w:rFonts w:ascii="Times New Roman" w:hAnsi="Times New Roman" w:cs="Times New Roman"/>
                <w:sz w:val="24"/>
                <w:szCs w:val="24"/>
              </w:rPr>
            </w:pPr>
          </w:p>
        </w:tc>
        <w:tc>
          <w:tcPr>
            <w:tcW w:w="4678" w:type="dxa"/>
          </w:tcPr>
          <w:p w14:paraId="23B6D5B2" w14:textId="78983788" w:rsidR="0065715F" w:rsidRDefault="0065715F" w:rsidP="006B48FB">
            <w:pPr>
              <w:jc w:val="both"/>
              <w:rPr>
                <w:rFonts w:ascii="Times New Roman" w:hAnsi="Times New Roman" w:cs="Times New Roman"/>
                <w:sz w:val="24"/>
                <w:szCs w:val="24"/>
              </w:rPr>
            </w:pPr>
            <w:r>
              <w:rPr>
                <w:rFonts w:ascii="Times New Roman" w:hAnsi="Times New Roman" w:cs="Times New Roman"/>
                <w:sz w:val="24"/>
                <w:szCs w:val="24"/>
              </w:rPr>
              <w:t>Memberi publikasi sebagai Insentif Nonfiskal (sesuai pendelegasian)</w:t>
            </w:r>
          </w:p>
        </w:tc>
        <w:tc>
          <w:tcPr>
            <w:tcW w:w="1904" w:type="dxa"/>
          </w:tcPr>
          <w:p w14:paraId="3830D0E0" w14:textId="62CC3E26"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178 (5)</w:t>
            </w:r>
          </w:p>
        </w:tc>
      </w:tr>
      <w:tr w:rsidR="0065715F" w14:paraId="02F9D5B0" w14:textId="77777777" w:rsidTr="00136E44">
        <w:tc>
          <w:tcPr>
            <w:tcW w:w="2660" w:type="dxa"/>
            <w:vMerge/>
          </w:tcPr>
          <w:p w14:paraId="21AB4181" w14:textId="77777777" w:rsidR="0065715F" w:rsidRPr="002A68BA" w:rsidRDefault="0065715F" w:rsidP="00B66958">
            <w:pPr>
              <w:jc w:val="center"/>
              <w:rPr>
                <w:rFonts w:ascii="Times New Roman" w:hAnsi="Times New Roman" w:cs="Times New Roman"/>
                <w:sz w:val="24"/>
                <w:szCs w:val="24"/>
              </w:rPr>
            </w:pPr>
          </w:p>
        </w:tc>
        <w:tc>
          <w:tcPr>
            <w:tcW w:w="4678" w:type="dxa"/>
          </w:tcPr>
          <w:p w14:paraId="41FCA7BD" w14:textId="42C9CEE6" w:rsidR="0065715F" w:rsidRDefault="0065715F" w:rsidP="006B48FB">
            <w:pPr>
              <w:jc w:val="both"/>
              <w:rPr>
                <w:rFonts w:ascii="Times New Roman" w:hAnsi="Times New Roman" w:cs="Times New Roman"/>
                <w:sz w:val="24"/>
                <w:szCs w:val="24"/>
              </w:rPr>
            </w:pPr>
            <w:r>
              <w:rPr>
                <w:rFonts w:ascii="Times New Roman" w:hAnsi="Times New Roman" w:cs="Times New Roman"/>
                <w:sz w:val="24"/>
                <w:szCs w:val="24"/>
              </w:rPr>
              <w:t>Memberikan disinsentif nonfiskal (sesuai pendelegasian)</w:t>
            </w:r>
          </w:p>
        </w:tc>
        <w:tc>
          <w:tcPr>
            <w:tcW w:w="1904" w:type="dxa"/>
          </w:tcPr>
          <w:p w14:paraId="14BBC824" w14:textId="3CB95052"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179 (1)</w:t>
            </w:r>
          </w:p>
        </w:tc>
      </w:tr>
      <w:tr w:rsidR="0065715F" w14:paraId="0B469C55" w14:textId="77777777" w:rsidTr="00136E44">
        <w:tc>
          <w:tcPr>
            <w:tcW w:w="2660" w:type="dxa"/>
            <w:vMerge/>
          </w:tcPr>
          <w:p w14:paraId="7FDC8D06" w14:textId="77777777" w:rsidR="0065715F" w:rsidRPr="002A68BA" w:rsidRDefault="0065715F" w:rsidP="00B66958">
            <w:pPr>
              <w:jc w:val="center"/>
              <w:rPr>
                <w:rFonts w:ascii="Times New Roman" w:hAnsi="Times New Roman" w:cs="Times New Roman"/>
                <w:sz w:val="24"/>
                <w:szCs w:val="24"/>
              </w:rPr>
            </w:pPr>
          </w:p>
        </w:tc>
        <w:tc>
          <w:tcPr>
            <w:tcW w:w="4678" w:type="dxa"/>
          </w:tcPr>
          <w:p w14:paraId="4B1B0F46" w14:textId="7C00FE4C" w:rsidR="0065715F" w:rsidRDefault="0065715F" w:rsidP="006B48FB">
            <w:pPr>
              <w:jc w:val="both"/>
              <w:rPr>
                <w:rFonts w:ascii="Times New Roman" w:hAnsi="Times New Roman" w:cs="Times New Roman"/>
                <w:sz w:val="24"/>
                <w:szCs w:val="24"/>
              </w:rPr>
            </w:pPr>
            <w:r>
              <w:rPr>
                <w:rFonts w:ascii="Times New Roman" w:hAnsi="Times New Roman" w:cs="Times New Roman"/>
                <w:sz w:val="24"/>
                <w:szCs w:val="24"/>
              </w:rPr>
              <w:t>Mengaudit Tata Ruang (sesuai pendelegasian)</w:t>
            </w:r>
          </w:p>
        </w:tc>
        <w:tc>
          <w:tcPr>
            <w:tcW w:w="1904" w:type="dxa"/>
          </w:tcPr>
          <w:p w14:paraId="6825C014" w14:textId="56C4DF7A"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182 (2)</w:t>
            </w:r>
          </w:p>
        </w:tc>
      </w:tr>
      <w:tr w:rsidR="0065715F" w14:paraId="183833EA" w14:textId="77777777" w:rsidTr="00136E44">
        <w:tc>
          <w:tcPr>
            <w:tcW w:w="2660" w:type="dxa"/>
            <w:vMerge/>
          </w:tcPr>
          <w:p w14:paraId="59B4705F" w14:textId="77777777" w:rsidR="0065715F" w:rsidRPr="002A68BA" w:rsidRDefault="0065715F" w:rsidP="00B66958">
            <w:pPr>
              <w:jc w:val="center"/>
              <w:rPr>
                <w:rFonts w:ascii="Times New Roman" w:hAnsi="Times New Roman" w:cs="Times New Roman"/>
                <w:sz w:val="24"/>
                <w:szCs w:val="24"/>
              </w:rPr>
            </w:pPr>
          </w:p>
        </w:tc>
        <w:tc>
          <w:tcPr>
            <w:tcW w:w="4678" w:type="dxa"/>
          </w:tcPr>
          <w:p w14:paraId="7A47C65A" w14:textId="2CBF5A09" w:rsidR="0065715F" w:rsidRDefault="0065715F" w:rsidP="006B48FB">
            <w:pPr>
              <w:jc w:val="both"/>
              <w:rPr>
                <w:rFonts w:ascii="Times New Roman" w:hAnsi="Times New Roman" w:cs="Times New Roman"/>
                <w:sz w:val="24"/>
                <w:szCs w:val="24"/>
              </w:rPr>
            </w:pPr>
            <w:r>
              <w:rPr>
                <w:rFonts w:ascii="Times New Roman" w:hAnsi="Times New Roman" w:cs="Times New Roman"/>
                <w:sz w:val="24"/>
                <w:szCs w:val="24"/>
              </w:rPr>
              <w:t>Mengenakan Sanksi Administratif (sesuai pendelegasian)</w:t>
            </w:r>
          </w:p>
        </w:tc>
        <w:tc>
          <w:tcPr>
            <w:tcW w:w="1904" w:type="dxa"/>
          </w:tcPr>
          <w:p w14:paraId="2E91535F" w14:textId="485BC954"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185</w:t>
            </w:r>
          </w:p>
        </w:tc>
      </w:tr>
      <w:tr w:rsidR="0065715F" w14:paraId="71907BB9" w14:textId="77777777" w:rsidTr="00136E44">
        <w:tc>
          <w:tcPr>
            <w:tcW w:w="2660" w:type="dxa"/>
            <w:vMerge/>
          </w:tcPr>
          <w:p w14:paraId="5F7E3038" w14:textId="77777777" w:rsidR="0065715F" w:rsidRPr="002A68BA" w:rsidRDefault="0065715F" w:rsidP="00B66958">
            <w:pPr>
              <w:jc w:val="center"/>
              <w:rPr>
                <w:rFonts w:ascii="Times New Roman" w:hAnsi="Times New Roman" w:cs="Times New Roman"/>
                <w:sz w:val="24"/>
                <w:szCs w:val="24"/>
              </w:rPr>
            </w:pPr>
          </w:p>
        </w:tc>
        <w:tc>
          <w:tcPr>
            <w:tcW w:w="4678" w:type="dxa"/>
          </w:tcPr>
          <w:p w14:paraId="070CC377" w14:textId="5BED0479" w:rsidR="0065715F" w:rsidRDefault="0065715F" w:rsidP="006B48FB">
            <w:pPr>
              <w:jc w:val="both"/>
              <w:rPr>
                <w:rFonts w:ascii="Times New Roman" w:hAnsi="Times New Roman" w:cs="Times New Roman"/>
                <w:sz w:val="24"/>
                <w:szCs w:val="24"/>
              </w:rPr>
            </w:pPr>
            <w:r>
              <w:rPr>
                <w:rFonts w:ascii="Times New Roman" w:hAnsi="Times New Roman" w:cs="Times New Roman"/>
                <w:sz w:val="24"/>
                <w:szCs w:val="24"/>
              </w:rPr>
              <w:t>Mengkoordinasi</w:t>
            </w:r>
            <w:r w:rsidRPr="004F4492">
              <w:rPr>
                <w:rFonts w:ascii="Times New Roman" w:hAnsi="Times New Roman" w:cs="Times New Roman"/>
                <w:sz w:val="24"/>
                <w:szCs w:val="24"/>
              </w:rPr>
              <w:t xml:space="preserve"> Penyelenggaraan Penataan Ruang Laut</w:t>
            </w:r>
          </w:p>
        </w:tc>
        <w:tc>
          <w:tcPr>
            <w:tcW w:w="1904" w:type="dxa"/>
          </w:tcPr>
          <w:p w14:paraId="0FB36E05" w14:textId="2636192D"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195 (1)</w:t>
            </w:r>
          </w:p>
        </w:tc>
      </w:tr>
      <w:tr w:rsidR="0065715F" w14:paraId="277C3C41" w14:textId="77777777" w:rsidTr="00136E44">
        <w:tc>
          <w:tcPr>
            <w:tcW w:w="2660" w:type="dxa"/>
            <w:vMerge/>
          </w:tcPr>
          <w:p w14:paraId="1A9D50B2" w14:textId="77777777" w:rsidR="0065715F" w:rsidRPr="002A68BA" w:rsidRDefault="0065715F" w:rsidP="00B66958">
            <w:pPr>
              <w:jc w:val="center"/>
              <w:rPr>
                <w:rFonts w:ascii="Times New Roman" w:hAnsi="Times New Roman" w:cs="Times New Roman"/>
                <w:sz w:val="24"/>
                <w:szCs w:val="24"/>
              </w:rPr>
            </w:pPr>
          </w:p>
        </w:tc>
        <w:tc>
          <w:tcPr>
            <w:tcW w:w="4678" w:type="dxa"/>
          </w:tcPr>
          <w:p w14:paraId="202D74DD" w14:textId="761F467D" w:rsidR="0065715F" w:rsidRDefault="0065715F" w:rsidP="00D56E6B">
            <w:pPr>
              <w:jc w:val="both"/>
              <w:rPr>
                <w:rFonts w:ascii="Times New Roman" w:hAnsi="Times New Roman" w:cs="Times New Roman"/>
                <w:sz w:val="24"/>
                <w:szCs w:val="24"/>
              </w:rPr>
            </w:pPr>
            <w:r>
              <w:rPr>
                <w:rFonts w:ascii="Times New Roman" w:hAnsi="Times New Roman" w:cs="Times New Roman"/>
                <w:sz w:val="24"/>
                <w:szCs w:val="24"/>
              </w:rPr>
              <w:t>Mengembangkan</w:t>
            </w:r>
            <w:r w:rsidRPr="002E3EBA">
              <w:rPr>
                <w:rFonts w:ascii="Times New Roman" w:hAnsi="Times New Roman" w:cs="Times New Roman"/>
                <w:sz w:val="24"/>
                <w:szCs w:val="24"/>
              </w:rPr>
              <w:t xml:space="preserve"> profesi perencana Tata Ruang Laut</w:t>
            </w:r>
          </w:p>
        </w:tc>
        <w:tc>
          <w:tcPr>
            <w:tcW w:w="1904" w:type="dxa"/>
          </w:tcPr>
          <w:p w14:paraId="0AE8FE9B" w14:textId="61700E7F"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233 (2)</w:t>
            </w:r>
          </w:p>
        </w:tc>
      </w:tr>
      <w:tr w:rsidR="0065715F" w14:paraId="43B1E4E9" w14:textId="77777777" w:rsidTr="00136E44">
        <w:tc>
          <w:tcPr>
            <w:tcW w:w="2660" w:type="dxa"/>
            <w:vMerge/>
          </w:tcPr>
          <w:p w14:paraId="11A60A61" w14:textId="77777777" w:rsidR="0065715F" w:rsidRPr="002A68BA" w:rsidRDefault="0065715F" w:rsidP="00B66958">
            <w:pPr>
              <w:jc w:val="center"/>
              <w:rPr>
                <w:rFonts w:ascii="Times New Roman" w:hAnsi="Times New Roman" w:cs="Times New Roman"/>
                <w:sz w:val="24"/>
                <w:szCs w:val="24"/>
              </w:rPr>
            </w:pPr>
          </w:p>
        </w:tc>
        <w:tc>
          <w:tcPr>
            <w:tcW w:w="4678" w:type="dxa"/>
          </w:tcPr>
          <w:p w14:paraId="29E8F259" w14:textId="3ABBB296" w:rsidR="0065715F" w:rsidRDefault="0065715F" w:rsidP="00D56E6B">
            <w:pPr>
              <w:jc w:val="both"/>
              <w:rPr>
                <w:rFonts w:ascii="Times New Roman" w:hAnsi="Times New Roman" w:cs="Times New Roman"/>
                <w:sz w:val="24"/>
                <w:szCs w:val="24"/>
              </w:rPr>
            </w:pPr>
            <w:r>
              <w:rPr>
                <w:rFonts w:ascii="Times New Roman" w:hAnsi="Times New Roman" w:cs="Times New Roman"/>
                <w:sz w:val="24"/>
                <w:szCs w:val="24"/>
              </w:rPr>
              <w:t>Memberikan lisensi perencana Tata Ruang Laut</w:t>
            </w:r>
          </w:p>
        </w:tc>
        <w:tc>
          <w:tcPr>
            <w:tcW w:w="1904" w:type="dxa"/>
          </w:tcPr>
          <w:p w14:paraId="68A60244" w14:textId="7B115B44" w:rsidR="0065715F" w:rsidRDefault="0065715F"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233 (8)</w:t>
            </w:r>
          </w:p>
        </w:tc>
      </w:tr>
      <w:tr w:rsidR="003E4F98" w14:paraId="34C83F7C" w14:textId="77777777" w:rsidTr="00136E44">
        <w:tc>
          <w:tcPr>
            <w:tcW w:w="2660" w:type="dxa"/>
          </w:tcPr>
          <w:p w14:paraId="49C2B88D" w14:textId="56C76359" w:rsidR="003E4F98" w:rsidRDefault="003E4F98" w:rsidP="003E4F98">
            <w:pPr>
              <w:jc w:val="both"/>
              <w:rPr>
                <w:rFonts w:ascii="Times New Roman" w:hAnsi="Times New Roman" w:cs="Times New Roman"/>
                <w:sz w:val="24"/>
                <w:szCs w:val="24"/>
              </w:rPr>
            </w:pPr>
            <w:r>
              <w:rPr>
                <w:rFonts w:ascii="Times New Roman" w:hAnsi="Times New Roman" w:cs="Times New Roman"/>
                <w:sz w:val="24"/>
                <w:szCs w:val="24"/>
              </w:rPr>
              <w:t>M</w:t>
            </w:r>
            <w:r w:rsidRPr="00394277">
              <w:rPr>
                <w:rFonts w:ascii="Times New Roman" w:hAnsi="Times New Roman" w:cs="Times New Roman"/>
                <w:sz w:val="24"/>
                <w:szCs w:val="24"/>
              </w:rPr>
              <w:t>enteri yang menyelenggarakan urusan pemerintahan di bidang pendidikan</w:t>
            </w:r>
            <w:r>
              <w:rPr>
                <w:rFonts w:ascii="Times New Roman" w:hAnsi="Times New Roman" w:cs="Times New Roman"/>
                <w:sz w:val="24"/>
                <w:szCs w:val="24"/>
              </w:rPr>
              <w:t>.</w:t>
            </w:r>
          </w:p>
        </w:tc>
        <w:tc>
          <w:tcPr>
            <w:tcW w:w="4678" w:type="dxa"/>
          </w:tcPr>
          <w:p w14:paraId="029ABF0F" w14:textId="58AFB149" w:rsidR="003E4F98" w:rsidRDefault="003700C5" w:rsidP="00D56E6B">
            <w:pPr>
              <w:jc w:val="both"/>
              <w:rPr>
                <w:rFonts w:ascii="Times New Roman" w:hAnsi="Times New Roman" w:cs="Times New Roman"/>
                <w:sz w:val="24"/>
                <w:szCs w:val="24"/>
              </w:rPr>
            </w:pPr>
            <w:r>
              <w:rPr>
                <w:rFonts w:ascii="Times New Roman" w:hAnsi="Times New Roman" w:cs="Times New Roman"/>
                <w:sz w:val="24"/>
                <w:szCs w:val="24"/>
              </w:rPr>
              <w:t>Menetapkan</w:t>
            </w:r>
            <w:r w:rsidR="003E4F98">
              <w:rPr>
                <w:rFonts w:ascii="Times New Roman" w:hAnsi="Times New Roman" w:cs="Times New Roman"/>
                <w:sz w:val="24"/>
                <w:szCs w:val="24"/>
              </w:rPr>
              <w:t xml:space="preserve"> p</w:t>
            </w:r>
            <w:r w:rsidR="003E4F98" w:rsidRPr="002E02A9">
              <w:rPr>
                <w:rFonts w:ascii="Times New Roman" w:hAnsi="Times New Roman" w:cs="Times New Roman"/>
                <w:sz w:val="24"/>
                <w:szCs w:val="24"/>
              </w:rPr>
              <w:t>embukaan program studi pada satuan pendidikan tinggi di bidang kelautan</w:t>
            </w:r>
          </w:p>
          <w:p w14:paraId="4E2ED516" w14:textId="05A04F09" w:rsidR="003E4F98" w:rsidRPr="003E4F98" w:rsidRDefault="003E4F98" w:rsidP="003E4F98">
            <w:pPr>
              <w:tabs>
                <w:tab w:val="left" w:pos="927"/>
              </w:tabs>
              <w:rPr>
                <w:rFonts w:ascii="Times New Roman" w:hAnsi="Times New Roman" w:cs="Times New Roman"/>
                <w:sz w:val="24"/>
                <w:szCs w:val="24"/>
              </w:rPr>
            </w:pPr>
            <w:r>
              <w:rPr>
                <w:rFonts w:ascii="Times New Roman" w:hAnsi="Times New Roman" w:cs="Times New Roman"/>
                <w:sz w:val="24"/>
                <w:szCs w:val="24"/>
              </w:rPr>
              <w:tab/>
            </w:r>
          </w:p>
        </w:tc>
        <w:tc>
          <w:tcPr>
            <w:tcW w:w="1904" w:type="dxa"/>
          </w:tcPr>
          <w:p w14:paraId="75B17AFD" w14:textId="5FCF9F16" w:rsidR="003E4F98" w:rsidRDefault="003E4F98" w:rsidP="003E4F98">
            <w:pPr>
              <w:tabs>
                <w:tab w:val="left" w:pos="413"/>
                <w:tab w:val="left" w:pos="563"/>
              </w:tabs>
              <w:jc w:val="center"/>
              <w:rPr>
                <w:rFonts w:ascii="Times New Roman" w:hAnsi="Times New Roman" w:cs="Times New Roman"/>
                <w:sz w:val="24"/>
                <w:szCs w:val="24"/>
              </w:rPr>
            </w:pPr>
            <w:r>
              <w:rPr>
                <w:rFonts w:ascii="Times New Roman" w:hAnsi="Times New Roman" w:cs="Times New Roman"/>
                <w:sz w:val="24"/>
                <w:szCs w:val="24"/>
              </w:rPr>
              <w:t>209 (2)</w:t>
            </w:r>
          </w:p>
        </w:tc>
      </w:tr>
      <w:tr w:rsidR="00D7355A" w14:paraId="144620B4" w14:textId="77777777" w:rsidTr="00136E44">
        <w:tc>
          <w:tcPr>
            <w:tcW w:w="2660" w:type="dxa"/>
            <w:vMerge w:val="restart"/>
          </w:tcPr>
          <w:p w14:paraId="0A9BD205" w14:textId="20090BC5" w:rsidR="00D7355A" w:rsidRPr="002A68BA" w:rsidRDefault="00D7355A" w:rsidP="00B66958">
            <w:pPr>
              <w:jc w:val="center"/>
              <w:rPr>
                <w:rFonts w:ascii="Times New Roman" w:hAnsi="Times New Roman" w:cs="Times New Roman"/>
                <w:sz w:val="24"/>
                <w:szCs w:val="24"/>
              </w:rPr>
            </w:pPr>
            <w:r>
              <w:rPr>
                <w:rFonts w:ascii="Times New Roman" w:hAnsi="Times New Roman" w:cs="Times New Roman"/>
                <w:sz w:val="24"/>
                <w:szCs w:val="24"/>
              </w:rPr>
              <w:t>Gubernur</w:t>
            </w:r>
          </w:p>
        </w:tc>
        <w:tc>
          <w:tcPr>
            <w:tcW w:w="4678" w:type="dxa"/>
          </w:tcPr>
          <w:p w14:paraId="16D4BF65" w14:textId="230DF847" w:rsidR="00D7355A" w:rsidRDefault="00D7355A" w:rsidP="00D56E6B">
            <w:pPr>
              <w:jc w:val="both"/>
              <w:rPr>
                <w:rFonts w:ascii="Times New Roman" w:hAnsi="Times New Roman" w:cs="Times New Roman"/>
                <w:sz w:val="24"/>
                <w:szCs w:val="24"/>
              </w:rPr>
            </w:pPr>
            <w:r>
              <w:rPr>
                <w:rFonts w:ascii="Times New Roman" w:hAnsi="Times New Roman" w:cs="Times New Roman"/>
                <w:sz w:val="24"/>
                <w:szCs w:val="24"/>
              </w:rPr>
              <w:t>Menetapkan t</w:t>
            </w:r>
            <w:r w:rsidRPr="003D6658">
              <w:rPr>
                <w:rFonts w:ascii="Times New Roman" w:hAnsi="Times New Roman" w:cs="Times New Roman"/>
                <w:sz w:val="24"/>
                <w:szCs w:val="24"/>
              </w:rPr>
              <w:t>im penyusun RZWP-3-K</w:t>
            </w:r>
          </w:p>
        </w:tc>
        <w:tc>
          <w:tcPr>
            <w:tcW w:w="1904" w:type="dxa"/>
          </w:tcPr>
          <w:p w14:paraId="7ABF344B" w14:textId="4D007CE3" w:rsidR="00D7355A" w:rsidRDefault="00D7355A" w:rsidP="00F819F6">
            <w:pPr>
              <w:tabs>
                <w:tab w:val="left" w:pos="563"/>
              </w:tabs>
              <w:jc w:val="center"/>
              <w:rPr>
                <w:rFonts w:ascii="Times New Roman" w:hAnsi="Times New Roman" w:cs="Times New Roman"/>
                <w:sz w:val="24"/>
                <w:szCs w:val="24"/>
              </w:rPr>
            </w:pPr>
            <w:r>
              <w:rPr>
                <w:rFonts w:ascii="Times New Roman" w:hAnsi="Times New Roman" w:cs="Times New Roman"/>
                <w:sz w:val="24"/>
                <w:szCs w:val="24"/>
              </w:rPr>
              <w:t>59</w:t>
            </w:r>
          </w:p>
        </w:tc>
      </w:tr>
      <w:tr w:rsidR="00D7355A" w14:paraId="5BA05A40" w14:textId="77777777" w:rsidTr="00136E44">
        <w:tc>
          <w:tcPr>
            <w:tcW w:w="2660" w:type="dxa"/>
            <w:vMerge/>
          </w:tcPr>
          <w:p w14:paraId="776FF18C" w14:textId="77777777" w:rsidR="00D7355A" w:rsidRDefault="00D7355A" w:rsidP="00755C46">
            <w:pPr>
              <w:jc w:val="center"/>
              <w:rPr>
                <w:rFonts w:ascii="Times New Roman" w:hAnsi="Times New Roman" w:cs="Times New Roman"/>
                <w:sz w:val="24"/>
                <w:szCs w:val="24"/>
              </w:rPr>
            </w:pPr>
          </w:p>
        </w:tc>
        <w:tc>
          <w:tcPr>
            <w:tcW w:w="4678" w:type="dxa"/>
          </w:tcPr>
          <w:p w14:paraId="1C926D77" w14:textId="79E224F9" w:rsidR="00D7355A" w:rsidRDefault="00D7355A" w:rsidP="00D56E6B">
            <w:pPr>
              <w:jc w:val="both"/>
              <w:rPr>
                <w:rFonts w:ascii="Times New Roman" w:hAnsi="Times New Roman" w:cs="Times New Roman"/>
                <w:sz w:val="24"/>
                <w:szCs w:val="24"/>
              </w:rPr>
            </w:pPr>
            <w:r>
              <w:rPr>
                <w:rFonts w:ascii="Times New Roman" w:hAnsi="Times New Roman" w:cs="Times New Roman"/>
                <w:sz w:val="24"/>
                <w:szCs w:val="24"/>
              </w:rPr>
              <w:t xml:space="preserve">Membatalkan KKPRL yang tidak sesuai </w:t>
            </w:r>
            <w:r w:rsidRPr="00042124">
              <w:rPr>
                <w:rFonts w:ascii="Times New Roman" w:hAnsi="Times New Roman" w:cs="Times New Roman"/>
                <w:sz w:val="24"/>
                <w:szCs w:val="24"/>
              </w:rPr>
              <w:t>akibat adanya perubahan RTR dan/atau R</w:t>
            </w:r>
            <w:r>
              <w:rPr>
                <w:rFonts w:ascii="Times New Roman" w:hAnsi="Times New Roman" w:cs="Times New Roman"/>
                <w:sz w:val="24"/>
                <w:szCs w:val="24"/>
              </w:rPr>
              <w:t>Z (sesuai pendelegasian)</w:t>
            </w:r>
          </w:p>
        </w:tc>
        <w:tc>
          <w:tcPr>
            <w:tcW w:w="1904" w:type="dxa"/>
          </w:tcPr>
          <w:p w14:paraId="387E2D65" w14:textId="73B15512" w:rsidR="00D7355A" w:rsidRDefault="00D7355A"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165</w:t>
            </w:r>
          </w:p>
        </w:tc>
      </w:tr>
      <w:tr w:rsidR="00D7355A" w14:paraId="5D57B7B7" w14:textId="77777777" w:rsidTr="00136E44">
        <w:tc>
          <w:tcPr>
            <w:tcW w:w="2660" w:type="dxa"/>
            <w:vMerge/>
          </w:tcPr>
          <w:p w14:paraId="4738DAFA" w14:textId="77777777" w:rsidR="00D7355A" w:rsidRDefault="00D7355A" w:rsidP="00755C46">
            <w:pPr>
              <w:jc w:val="center"/>
              <w:rPr>
                <w:rFonts w:ascii="Times New Roman" w:hAnsi="Times New Roman" w:cs="Times New Roman"/>
                <w:sz w:val="24"/>
                <w:szCs w:val="24"/>
              </w:rPr>
            </w:pPr>
          </w:p>
        </w:tc>
        <w:tc>
          <w:tcPr>
            <w:tcW w:w="4678" w:type="dxa"/>
          </w:tcPr>
          <w:p w14:paraId="6B357B04" w14:textId="7519940A" w:rsidR="00D7355A" w:rsidRDefault="00D7355A" w:rsidP="00D56E6B">
            <w:pPr>
              <w:jc w:val="both"/>
              <w:rPr>
                <w:rFonts w:ascii="Times New Roman" w:hAnsi="Times New Roman" w:cs="Times New Roman"/>
                <w:sz w:val="24"/>
                <w:szCs w:val="24"/>
              </w:rPr>
            </w:pPr>
            <w:r>
              <w:rPr>
                <w:rFonts w:ascii="Times New Roman" w:hAnsi="Times New Roman" w:cs="Times New Roman"/>
                <w:sz w:val="24"/>
                <w:szCs w:val="24"/>
              </w:rPr>
              <w:t>Menilai perwujudan RTR dan/atau RZ (sesuai pendelegasian)</w:t>
            </w:r>
          </w:p>
        </w:tc>
        <w:tc>
          <w:tcPr>
            <w:tcW w:w="1904" w:type="dxa"/>
          </w:tcPr>
          <w:p w14:paraId="7DBD2C41" w14:textId="71513140" w:rsidR="00D7355A" w:rsidRDefault="00D7355A"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170</w:t>
            </w:r>
          </w:p>
        </w:tc>
      </w:tr>
      <w:tr w:rsidR="00D7355A" w14:paraId="3B57C0DC" w14:textId="77777777" w:rsidTr="00136E44">
        <w:tc>
          <w:tcPr>
            <w:tcW w:w="2660" w:type="dxa"/>
            <w:vMerge/>
          </w:tcPr>
          <w:p w14:paraId="250ADB33" w14:textId="77777777" w:rsidR="00D7355A" w:rsidRDefault="00D7355A" w:rsidP="00755C46">
            <w:pPr>
              <w:jc w:val="center"/>
              <w:rPr>
                <w:rFonts w:ascii="Times New Roman" w:hAnsi="Times New Roman" w:cs="Times New Roman"/>
                <w:sz w:val="24"/>
                <w:szCs w:val="24"/>
              </w:rPr>
            </w:pPr>
          </w:p>
        </w:tc>
        <w:tc>
          <w:tcPr>
            <w:tcW w:w="4678" w:type="dxa"/>
          </w:tcPr>
          <w:p w14:paraId="2C87FD7C" w14:textId="4E646826" w:rsidR="00D7355A" w:rsidRDefault="00D7355A" w:rsidP="00D56E6B">
            <w:pPr>
              <w:jc w:val="both"/>
              <w:rPr>
                <w:rFonts w:ascii="Times New Roman" w:hAnsi="Times New Roman" w:cs="Times New Roman"/>
                <w:sz w:val="24"/>
                <w:szCs w:val="24"/>
              </w:rPr>
            </w:pPr>
            <w:r>
              <w:rPr>
                <w:rFonts w:ascii="Times New Roman" w:hAnsi="Times New Roman" w:cs="Times New Roman"/>
                <w:sz w:val="24"/>
                <w:szCs w:val="24"/>
              </w:rPr>
              <w:t>Menetapkan Indikator Penilaian Penghargaan KKPRL yang sejalan dengan tujuan Pengelolaan WP3K</w:t>
            </w:r>
          </w:p>
        </w:tc>
        <w:tc>
          <w:tcPr>
            <w:tcW w:w="1904" w:type="dxa"/>
          </w:tcPr>
          <w:p w14:paraId="78143C3C" w14:textId="7CFC53A4" w:rsidR="00D7355A" w:rsidRDefault="00D7355A"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174 (4)</w:t>
            </w:r>
          </w:p>
        </w:tc>
      </w:tr>
      <w:tr w:rsidR="00D7355A" w14:paraId="61A5CA98" w14:textId="77777777" w:rsidTr="00136E44">
        <w:tc>
          <w:tcPr>
            <w:tcW w:w="2660" w:type="dxa"/>
            <w:vMerge/>
          </w:tcPr>
          <w:p w14:paraId="7FEBE5E1" w14:textId="77777777" w:rsidR="00D7355A" w:rsidRDefault="00D7355A" w:rsidP="00755C46">
            <w:pPr>
              <w:jc w:val="center"/>
              <w:rPr>
                <w:rFonts w:ascii="Times New Roman" w:hAnsi="Times New Roman" w:cs="Times New Roman"/>
                <w:sz w:val="24"/>
                <w:szCs w:val="24"/>
              </w:rPr>
            </w:pPr>
          </w:p>
        </w:tc>
        <w:tc>
          <w:tcPr>
            <w:tcW w:w="4678" w:type="dxa"/>
          </w:tcPr>
          <w:p w14:paraId="17DEEBF1" w14:textId="7721B29C" w:rsidR="00D7355A" w:rsidRDefault="00D7355A" w:rsidP="00D56E6B">
            <w:pPr>
              <w:jc w:val="both"/>
              <w:rPr>
                <w:rFonts w:ascii="Times New Roman" w:hAnsi="Times New Roman" w:cs="Times New Roman"/>
                <w:sz w:val="24"/>
                <w:szCs w:val="24"/>
              </w:rPr>
            </w:pPr>
            <w:r>
              <w:rPr>
                <w:rFonts w:ascii="Times New Roman" w:hAnsi="Times New Roman" w:cs="Times New Roman"/>
                <w:sz w:val="24"/>
                <w:szCs w:val="24"/>
              </w:rPr>
              <w:t>Membentuk tim penilai Penghargaan KKPRL yang sejalan dengan tujuan Pengelolaan WP3K (sesuai pendelegasian)</w:t>
            </w:r>
          </w:p>
        </w:tc>
        <w:tc>
          <w:tcPr>
            <w:tcW w:w="1904" w:type="dxa"/>
          </w:tcPr>
          <w:p w14:paraId="5E0E321F" w14:textId="62CE0A93" w:rsidR="00D7355A" w:rsidRDefault="00D7355A"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177 (5)</w:t>
            </w:r>
          </w:p>
        </w:tc>
      </w:tr>
      <w:tr w:rsidR="00D7355A" w14:paraId="4315032A" w14:textId="77777777" w:rsidTr="00136E44">
        <w:tc>
          <w:tcPr>
            <w:tcW w:w="2660" w:type="dxa"/>
            <w:vMerge/>
          </w:tcPr>
          <w:p w14:paraId="32B4E0DE" w14:textId="77777777" w:rsidR="00D7355A" w:rsidRDefault="00D7355A" w:rsidP="00755C46">
            <w:pPr>
              <w:jc w:val="center"/>
              <w:rPr>
                <w:rFonts w:ascii="Times New Roman" w:hAnsi="Times New Roman" w:cs="Times New Roman"/>
                <w:sz w:val="24"/>
                <w:szCs w:val="24"/>
              </w:rPr>
            </w:pPr>
          </w:p>
        </w:tc>
        <w:tc>
          <w:tcPr>
            <w:tcW w:w="4678" w:type="dxa"/>
          </w:tcPr>
          <w:p w14:paraId="60236D41" w14:textId="157885A4" w:rsidR="00D7355A" w:rsidRDefault="00D7355A" w:rsidP="00D56E6B">
            <w:pPr>
              <w:jc w:val="both"/>
              <w:rPr>
                <w:rFonts w:ascii="Times New Roman" w:hAnsi="Times New Roman" w:cs="Times New Roman"/>
                <w:sz w:val="24"/>
                <w:szCs w:val="24"/>
              </w:rPr>
            </w:pPr>
            <w:r>
              <w:rPr>
                <w:rFonts w:ascii="Times New Roman" w:hAnsi="Times New Roman" w:cs="Times New Roman"/>
                <w:sz w:val="24"/>
                <w:szCs w:val="24"/>
              </w:rPr>
              <w:t>Memberi publikasi sebagai Insentif Nonfiskal (sesuai pendelegasian)</w:t>
            </w:r>
          </w:p>
        </w:tc>
        <w:tc>
          <w:tcPr>
            <w:tcW w:w="1904" w:type="dxa"/>
          </w:tcPr>
          <w:p w14:paraId="4A2330D4" w14:textId="4BABAF0E" w:rsidR="00D7355A" w:rsidRDefault="00D7355A"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178 (5)</w:t>
            </w:r>
          </w:p>
        </w:tc>
      </w:tr>
      <w:tr w:rsidR="00D7355A" w14:paraId="1D329A5E" w14:textId="77777777" w:rsidTr="00136E44">
        <w:tc>
          <w:tcPr>
            <w:tcW w:w="2660" w:type="dxa"/>
            <w:vMerge/>
          </w:tcPr>
          <w:p w14:paraId="245C4EEE" w14:textId="77777777" w:rsidR="00D7355A" w:rsidRDefault="00D7355A" w:rsidP="00755C46">
            <w:pPr>
              <w:jc w:val="center"/>
              <w:rPr>
                <w:rFonts w:ascii="Times New Roman" w:hAnsi="Times New Roman" w:cs="Times New Roman"/>
                <w:sz w:val="24"/>
                <w:szCs w:val="24"/>
              </w:rPr>
            </w:pPr>
          </w:p>
        </w:tc>
        <w:tc>
          <w:tcPr>
            <w:tcW w:w="4678" w:type="dxa"/>
          </w:tcPr>
          <w:p w14:paraId="044CC45A" w14:textId="14679B0F" w:rsidR="00D7355A" w:rsidRDefault="00D7355A" w:rsidP="00755C46">
            <w:pPr>
              <w:rPr>
                <w:rFonts w:ascii="Times New Roman" w:hAnsi="Times New Roman" w:cs="Times New Roman"/>
                <w:sz w:val="24"/>
                <w:szCs w:val="24"/>
              </w:rPr>
            </w:pPr>
            <w:r>
              <w:rPr>
                <w:rFonts w:ascii="Times New Roman" w:hAnsi="Times New Roman" w:cs="Times New Roman"/>
                <w:sz w:val="24"/>
                <w:szCs w:val="24"/>
              </w:rPr>
              <w:t>Memberikan disinsentif nonfiskal (sesuai pendelegasian)</w:t>
            </w:r>
          </w:p>
        </w:tc>
        <w:tc>
          <w:tcPr>
            <w:tcW w:w="1904" w:type="dxa"/>
          </w:tcPr>
          <w:p w14:paraId="1015538A" w14:textId="65B4424C" w:rsidR="00D7355A" w:rsidRDefault="00D7355A"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179 (1)</w:t>
            </w:r>
          </w:p>
        </w:tc>
      </w:tr>
      <w:tr w:rsidR="00D7355A" w14:paraId="1EC37CED" w14:textId="77777777" w:rsidTr="00136E44">
        <w:tc>
          <w:tcPr>
            <w:tcW w:w="2660" w:type="dxa"/>
            <w:vMerge/>
          </w:tcPr>
          <w:p w14:paraId="6FF3FC82" w14:textId="77777777" w:rsidR="00D7355A" w:rsidRDefault="00D7355A" w:rsidP="00755C46">
            <w:pPr>
              <w:jc w:val="center"/>
              <w:rPr>
                <w:rFonts w:ascii="Times New Roman" w:hAnsi="Times New Roman" w:cs="Times New Roman"/>
                <w:sz w:val="24"/>
                <w:szCs w:val="24"/>
              </w:rPr>
            </w:pPr>
          </w:p>
        </w:tc>
        <w:tc>
          <w:tcPr>
            <w:tcW w:w="4678" w:type="dxa"/>
          </w:tcPr>
          <w:p w14:paraId="7E2AEE40" w14:textId="4F60521F" w:rsidR="00D7355A" w:rsidRDefault="00D7355A" w:rsidP="00755C46">
            <w:pPr>
              <w:rPr>
                <w:rFonts w:ascii="Times New Roman" w:hAnsi="Times New Roman" w:cs="Times New Roman"/>
                <w:sz w:val="24"/>
                <w:szCs w:val="24"/>
              </w:rPr>
            </w:pPr>
            <w:r>
              <w:rPr>
                <w:rFonts w:ascii="Times New Roman" w:hAnsi="Times New Roman" w:cs="Times New Roman"/>
                <w:sz w:val="24"/>
                <w:szCs w:val="24"/>
              </w:rPr>
              <w:t>Mengaudit Tata Ruang (sesuai pendelegasian)</w:t>
            </w:r>
          </w:p>
        </w:tc>
        <w:tc>
          <w:tcPr>
            <w:tcW w:w="1904" w:type="dxa"/>
          </w:tcPr>
          <w:p w14:paraId="50030429" w14:textId="3D3B5A69" w:rsidR="00D7355A" w:rsidRDefault="00D7355A"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182 (2)</w:t>
            </w:r>
          </w:p>
        </w:tc>
      </w:tr>
      <w:tr w:rsidR="00D7355A" w14:paraId="0AB47860" w14:textId="77777777" w:rsidTr="00136E44">
        <w:tc>
          <w:tcPr>
            <w:tcW w:w="2660" w:type="dxa"/>
            <w:vMerge/>
          </w:tcPr>
          <w:p w14:paraId="3C01085E" w14:textId="77777777" w:rsidR="00D7355A" w:rsidRDefault="00D7355A" w:rsidP="00755C46">
            <w:pPr>
              <w:jc w:val="center"/>
              <w:rPr>
                <w:rFonts w:ascii="Times New Roman" w:hAnsi="Times New Roman" w:cs="Times New Roman"/>
                <w:sz w:val="24"/>
                <w:szCs w:val="24"/>
              </w:rPr>
            </w:pPr>
          </w:p>
        </w:tc>
        <w:tc>
          <w:tcPr>
            <w:tcW w:w="4678" w:type="dxa"/>
          </w:tcPr>
          <w:p w14:paraId="0EAAC855" w14:textId="29083E3F" w:rsidR="00D7355A" w:rsidRDefault="00D7355A" w:rsidP="00755C46">
            <w:pPr>
              <w:rPr>
                <w:rFonts w:ascii="Times New Roman" w:hAnsi="Times New Roman" w:cs="Times New Roman"/>
                <w:sz w:val="24"/>
                <w:szCs w:val="24"/>
              </w:rPr>
            </w:pPr>
            <w:r>
              <w:rPr>
                <w:rFonts w:ascii="Times New Roman" w:hAnsi="Times New Roman" w:cs="Times New Roman"/>
                <w:sz w:val="24"/>
                <w:szCs w:val="24"/>
              </w:rPr>
              <w:t>Mengenakan Sanksi Administratif (sesuai pendelegasian)</w:t>
            </w:r>
          </w:p>
        </w:tc>
        <w:tc>
          <w:tcPr>
            <w:tcW w:w="1904" w:type="dxa"/>
          </w:tcPr>
          <w:p w14:paraId="48D4119C" w14:textId="3C48B108" w:rsidR="00D7355A" w:rsidRDefault="00D7355A"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185</w:t>
            </w:r>
          </w:p>
        </w:tc>
      </w:tr>
      <w:tr w:rsidR="00D7355A" w14:paraId="646BF830" w14:textId="77777777" w:rsidTr="00136E44">
        <w:tc>
          <w:tcPr>
            <w:tcW w:w="2660" w:type="dxa"/>
            <w:vMerge/>
          </w:tcPr>
          <w:p w14:paraId="143DAF78" w14:textId="77777777" w:rsidR="00D7355A" w:rsidRDefault="00D7355A" w:rsidP="00755C46">
            <w:pPr>
              <w:jc w:val="center"/>
              <w:rPr>
                <w:rFonts w:ascii="Times New Roman" w:hAnsi="Times New Roman" w:cs="Times New Roman"/>
                <w:sz w:val="24"/>
                <w:szCs w:val="24"/>
              </w:rPr>
            </w:pPr>
          </w:p>
        </w:tc>
        <w:tc>
          <w:tcPr>
            <w:tcW w:w="4678" w:type="dxa"/>
          </w:tcPr>
          <w:p w14:paraId="1D813BC7" w14:textId="5D623086" w:rsidR="00D7355A" w:rsidRDefault="00D7355A" w:rsidP="00755C46">
            <w:pPr>
              <w:jc w:val="both"/>
              <w:rPr>
                <w:rFonts w:ascii="Times New Roman" w:hAnsi="Times New Roman" w:cs="Times New Roman"/>
                <w:sz w:val="24"/>
                <w:szCs w:val="24"/>
              </w:rPr>
            </w:pPr>
            <w:r>
              <w:rPr>
                <w:rFonts w:ascii="Times New Roman" w:hAnsi="Times New Roman" w:cs="Times New Roman"/>
                <w:sz w:val="24"/>
                <w:szCs w:val="24"/>
              </w:rPr>
              <w:t xml:space="preserve">Menetapkan </w:t>
            </w:r>
            <w:r w:rsidRPr="00394277">
              <w:rPr>
                <w:rFonts w:ascii="Times New Roman" w:hAnsi="Times New Roman" w:cs="Times New Roman"/>
                <w:sz w:val="24"/>
                <w:szCs w:val="24"/>
              </w:rPr>
              <w:t>Pendirian satuan pendidikan menengah kejuruan di bidang kelautan yang diselenggarakan oleh Pemerintah Daerah</w:t>
            </w:r>
          </w:p>
        </w:tc>
        <w:tc>
          <w:tcPr>
            <w:tcW w:w="1904" w:type="dxa"/>
          </w:tcPr>
          <w:p w14:paraId="01DF0914" w14:textId="4CBFA4BF" w:rsidR="00D7355A" w:rsidRDefault="00D7355A"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208 (1)</w:t>
            </w:r>
          </w:p>
        </w:tc>
      </w:tr>
      <w:tr w:rsidR="00D7355A" w14:paraId="4A3F6BCF" w14:textId="77777777" w:rsidTr="00136E44">
        <w:tc>
          <w:tcPr>
            <w:tcW w:w="2660" w:type="dxa"/>
            <w:vMerge/>
          </w:tcPr>
          <w:p w14:paraId="1A1D0B77" w14:textId="77777777" w:rsidR="00D7355A" w:rsidRDefault="00D7355A" w:rsidP="00755C46">
            <w:pPr>
              <w:jc w:val="center"/>
              <w:rPr>
                <w:rFonts w:ascii="Times New Roman" w:hAnsi="Times New Roman" w:cs="Times New Roman"/>
                <w:sz w:val="24"/>
                <w:szCs w:val="24"/>
              </w:rPr>
            </w:pPr>
          </w:p>
        </w:tc>
        <w:tc>
          <w:tcPr>
            <w:tcW w:w="4678" w:type="dxa"/>
          </w:tcPr>
          <w:p w14:paraId="674D9797" w14:textId="30514910" w:rsidR="00D7355A" w:rsidRDefault="00D7355A" w:rsidP="00956F0C">
            <w:pPr>
              <w:jc w:val="both"/>
              <w:rPr>
                <w:rFonts w:ascii="Times New Roman" w:hAnsi="Times New Roman" w:cs="Times New Roman"/>
                <w:sz w:val="24"/>
                <w:szCs w:val="24"/>
              </w:rPr>
            </w:pPr>
            <w:r>
              <w:rPr>
                <w:rFonts w:ascii="Times New Roman" w:hAnsi="Times New Roman" w:cs="Times New Roman"/>
                <w:sz w:val="24"/>
                <w:szCs w:val="24"/>
              </w:rPr>
              <w:t>Menetapkan p</w:t>
            </w:r>
            <w:r w:rsidRPr="002E02A9">
              <w:rPr>
                <w:rFonts w:ascii="Times New Roman" w:hAnsi="Times New Roman" w:cs="Times New Roman"/>
                <w:sz w:val="24"/>
                <w:szCs w:val="24"/>
              </w:rPr>
              <w:t>embukaan program keahlian pada satuan pendidikan menengah kejuruan di bidang kelautan yang diselenggarakan oleh Pemerintah Daerah</w:t>
            </w:r>
          </w:p>
        </w:tc>
        <w:tc>
          <w:tcPr>
            <w:tcW w:w="1904" w:type="dxa"/>
          </w:tcPr>
          <w:p w14:paraId="26BD6103" w14:textId="4CB362B0" w:rsidR="00D7355A" w:rsidRDefault="00D7355A"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209 (1)</w:t>
            </w:r>
          </w:p>
        </w:tc>
      </w:tr>
      <w:tr w:rsidR="001B78D8" w14:paraId="6EC8DFB3" w14:textId="77777777" w:rsidTr="00136E44">
        <w:tc>
          <w:tcPr>
            <w:tcW w:w="2660" w:type="dxa"/>
          </w:tcPr>
          <w:p w14:paraId="711B4093" w14:textId="4395C6C3" w:rsidR="001B78D8" w:rsidRDefault="001122A1" w:rsidP="001122A1">
            <w:pPr>
              <w:jc w:val="center"/>
              <w:rPr>
                <w:rFonts w:ascii="Times New Roman" w:hAnsi="Times New Roman" w:cs="Times New Roman"/>
                <w:sz w:val="24"/>
                <w:szCs w:val="24"/>
              </w:rPr>
            </w:pPr>
            <w:r>
              <w:rPr>
                <w:rFonts w:ascii="Times New Roman" w:hAnsi="Times New Roman" w:cs="Times New Roman"/>
                <w:sz w:val="24"/>
                <w:szCs w:val="24"/>
              </w:rPr>
              <w:t>Direktur Jenderal</w:t>
            </w:r>
          </w:p>
        </w:tc>
        <w:tc>
          <w:tcPr>
            <w:tcW w:w="4678" w:type="dxa"/>
          </w:tcPr>
          <w:p w14:paraId="3D8930E7" w14:textId="5CC69CE8" w:rsidR="001B78D8" w:rsidRDefault="001122A1" w:rsidP="00956F0C">
            <w:pPr>
              <w:jc w:val="both"/>
              <w:rPr>
                <w:rFonts w:ascii="Times New Roman" w:hAnsi="Times New Roman" w:cs="Times New Roman"/>
                <w:sz w:val="24"/>
                <w:szCs w:val="24"/>
              </w:rPr>
            </w:pPr>
            <w:r>
              <w:rPr>
                <w:rFonts w:ascii="Times New Roman" w:hAnsi="Times New Roman" w:cs="Times New Roman"/>
                <w:sz w:val="24"/>
                <w:szCs w:val="24"/>
              </w:rPr>
              <w:t>Menerbitkan Persetujuan atau Konfirmasi KKPRL</w:t>
            </w:r>
          </w:p>
        </w:tc>
        <w:tc>
          <w:tcPr>
            <w:tcW w:w="1904" w:type="dxa"/>
          </w:tcPr>
          <w:p w14:paraId="5325DE2A" w14:textId="2EBA2D03" w:rsidR="001B78D8" w:rsidRDefault="001122A1"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130 (2)</w:t>
            </w:r>
          </w:p>
        </w:tc>
      </w:tr>
      <w:tr w:rsidR="001122A1" w14:paraId="2DD1F71C" w14:textId="77777777" w:rsidTr="00136E44">
        <w:tc>
          <w:tcPr>
            <w:tcW w:w="2660" w:type="dxa"/>
          </w:tcPr>
          <w:p w14:paraId="61A9982D" w14:textId="5BF3A77D" w:rsidR="001122A1" w:rsidRDefault="004E0234" w:rsidP="004E0234">
            <w:pPr>
              <w:jc w:val="center"/>
              <w:rPr>
                <w:rFonts w:ascii="Times New Roman" w:hAnsi="Times New Roman" w:cs="Times New Roman"/>
                <w:sz w:val="24"/>
                <w:szCs w:val="24"/>
              </w:rPr>
            </w:pPr>
            <w:r>
              <w:rPr>
                <w:rFonts w:ascii="Times New Roman" w:hAnsi="Times New Roman" w:cs="Times New Roman"/>
                <w:sz w:val="24"/>
                <w:szCs w:val="24"/>
              </w:rPr>
              <w:t>Tim dan dapat melibatkan pakar</w:t>
            </w:r>
          </w:p>
        </w:tc>
        <w:tc>
          <w:tcPr>
            <w:tcW w:w="4678" w:type="dxa"/>
          </w:tcPr>
          <w:p w14:paraId="423FF0B5" w14:textId="320053EA" w:rsidR="001122A1" w:rsidRDefault="00891D74" w:rsidP="004E0234">
            <w:pPr>
              <w:jc w:val="both"/>
              <w:rPr>
                <w:rFonts w:ascii="Times New Roman" w:hAnsi="Times New Roman" w:cs="Times New Roman"/>
                <w:sz w:val="24"/>
                <w:szCs w:val="24"/>
              </w:rPr>
            </w:pPr>
            <w:r>
              <w:rPr>
                <w:rFonts w:ascii="Times New Roman" w:hAnsi="Times New Roman" w:cs="Times New Roman"/>
                <w:sz w:val="24"/>
                <w:szCs w:val="24"/>
              </w:rPr>
              <w:t>Melakukan penilaian</w:t>
            </w:r>
            <w:r w:rsidR="004E0234" w:rsidRPr="0074559C">
              <w:rPr>
                <w:rFonts w:ascii="Times New Roman" w:hAnsi="Times New Roman" w:cs="Times New Roman"/>
                <w:sz w:val="24"/>
                <w:szCs w:val="24"/>
              </w:rPr>
              <w:t xml:space="preserve"> untuk pemberian insentif dan pengenaan disinsentif</w:t>
            </w:r>
          </w:p>
        </w:tc>
        <w:tc>
          <w:tcPr>
            <w:tcW w:w="1904" w:type="dxa"/>
          </w:tcPr>
          <w:p w14:paraId="2A021AFC" w14:textId="29A7E6E5" w:rsidR="001122A1" w:rsidRDefault="004E0234" w:rsidP="00755C46">
            <w:pPr>
              <w:tabs>
                <w:tab w:val="left" w:pos="563"/>
              </w:tabs>
              <w:jc w:val="center"/>
              <w:rPr>
                <w:rFonts w:ascii="Times New Roman" w:hAnsi="Times New Roman" w:cs="Times New Roman"/>
                <w:sz w:val="24"/>
                <w:szCs w:val="24"/>
              </w:rPr>
            </w:pPr>
            <w:r>
              <w:rPr>
                <w:rFonts w:ascii="Times New Roman" w:hAnsi="Times New Roman" w:cs="Times New Roman"/>
                <w:sz w:val="24"/>
                <w:szCs w:val="24"/>
              </w:rPr>
              <w:t>173 (4)</w:t>
            </w:r>
          </w:p>
        </w:tc>
      </w:tr>
      <w:tr w:rsidR="006339AC" w14:paraId="4D220703" w14:textId="77777777" w:rsidTr="00136E44">
        <w:tc>
          <w:tcPr>
            <w:tcW w:w="2660" w:type="dxa"/>
            <w:vMerge w:val="restart"/>
          </w:tcPr>
          <w:p w14:paraId="02972644" w14:textId="3FE5DB63" w:rsidR="006339AC" w:rsidRDefault="006339AC" w:rsidP="004E0234">
            <w:pPr>
              <w:jc w:val="center"/>
              <w:rPr>
                <w:rFonts w:ascii="Times New Roman" w:hAnsi="Times New Roman" w:cs="Times New Roman"/>
                <w:sz w:val="24"/>
                <w:szCs w:val="24"/>
              </w:rPr>
            </w:pPr>
            <w:r>
              <w:rPr>
                <w:rFonts w:ascii="Times New Roman" w:hAnsi="Times New Roman" w:cs="Times New Roman"/>
                <w:sz w:val="24"/>
                <w:szCs w:val="24"/>
              </w:rPr>
              <w:t>Pemerintah Pusat</w:t>
            </w:r>
          </w:p>
        </w:tc>
        <w:tc>
          <w:tcPr>
            <w:tcW w:w="4678" w:type="dxa"/>
          </w:tcPr>
          <w:p w14:paraId="7BA3BDDD" w14:textId="4C68917B" w:rsidR="006339AC" w:rsidRPr="0074559C" w:rsidRDefault="006339AC" w:rsidP="004E0234">
            <w:pPr>
              <w:jc w:val="both"/>
              <w:rPr>
                <w:rFonts w:ascii="Times New Roman" w:hAnsi="Times New Roman" w:cs="Times New Roman"/>
                <w:sz w:val="24"/>
                <w:szCs w:val="24"/>
              </w:rPr>
            </w:pPr>
            <w:r>
              <w:rPr>
                <w:rFonts w:ascii="Times New Roman" w:hAnsi="Times New Roman" w:cs="Times New Roman"/>
                <w:sz w:val="24"/>
                <w:szCs w:val="24"/>
              </w:rPr>
              <w:t>Membina Penataan Ruang Laut kepada Pemerintah Daerah dan Masyarakat</w:t>
            </w:r>
          </w:p>
        </w:tc>
        <w:tc>
          <w:tcPr>
            <w:tcW w:w="1904" w:type="dxa"/>
          </w:tcPr>
          <w:p w14:paraId="53B7CC36" w14:textId="06D51736" w:rsidR="006339AC" w:rsidRDefault="006339AC" w:rsidP="004E0234">
            <w:pPr>
              <w:tabs>
                <w:tab w:val="left" w:pos="563"/>
              </w:tabs>
              <w:jc w:val="center"/>
              <w:rPr>
                <w:rFonts w:ascii="Times New Roman" w:hAnsi="Times New Roman" w:cs="Times New Roman"/>
                <w:sz w:val="24"/>
                <w:szCs w:val="24"/>
              </w:rPr>
            </w:pPr>
            <w:r>
              <w:rPr>
                <w:rFonts w:ascii="Times New Roman" w:hAnsi="Times New Roman" w:cs="Times New Roman"/>
                <w:sz w:val="24"/>
                <w:szCs w:val="24"/>
              </w:rPr>
              <w:t>191 (1)</w:t>
            </w:r>
          </w:p>
        </w:tc>
      </w:tr>
      <w:tr w:rsidR="006339AC" w14:paraId="7D4C61F9" w14:textId="77777777" w:rsidTr="00136E44">
        <w:tc>
          <w:tcPr>
            <w:tcW w:w="2660" w:type="dxa"/>
            <w:vMerge/>
          </w:tcPr>
          <w:p w14:paraId="63D96FAF" w14:textId="77777777" w:rsidR="006339AC" w:rsidRDefault="006339AC" w:rsidP="004E0234">
            <w:pPr>
              <w:jc w:val="center"/>
              <w:rPr>
                <w:rFonts w:ascii="Times New Roman" w:hAnsi="Times New Roman" w:cs="Times New Roman"/>
                <w:sz w:val="24"/>
                <w:szCs w:val="24"/>
              </w:rPr>
            </w:pPr>
          </w:p>
        </w:tc>
        <w:tc>
          <w:tcPr>
            <w:tcW w:w="4678" w:type="dxa"/>
          </w:tcPr>
          <w:p w14:paraId="279E6A9C" w14:textId="7D2A4B80" w:rsidR="006339AC" w:rsidRDefault="00891D74" w:rsidP="004E0234">
            <w:pPr>
              <w:jc w:val="both"/>
              <w:rPr>
                <w:rFonts w:ascii="Times New Roman" w:hAnsi="Times New Roman" w:cs="Times New Roman"/>
                <w:sz w:val="24"/>
                <w:szCs w:val="24"/>
              </w:rPr>
            </w:pPr>
            <w:r>
              <w:rPr>
                <w:rFonts w:ascii="Times New Roman" w:hAnsi="Times New Roman" w:cs="Times New Roman"/>
                <w:sz w:val="24"/>
                <w:szCs w:val="24"/>
              </w:rPr>
              <w:t>Menyelenggarakan</w:t>
            </w:r>
            <w:r w:rsidR="006339AC">
              <w:rPr>
                <w:rFonts w:ascii="Times New Roman" w:hAnsi="Times New Roman" w:cs="Times New Roman"/>
                <w:sz w:val="24"/>
                <w:szCs w:val="24"/>
              </w:rPr>
              <w:t xml:space="preserve"> Satuan Pendidikan dalam rangka Pendidikan Penyelenggaraan Penataan Ruang Laut</w:t>
            </w:r>
          </w:p>
        </w:tc>
        <w:tc>
          <w:tcPr>
            <w:tcW w:w="1904" w:type="dxa"/>
          </w:tcPr>
          <w:p w14:paraId="036CBAF1" w14:textId="29CB2BB8" w:rsidR="006339AC" w:rsidRDefault="006339AC" w:rsidP="004E0234">
            <w:pPr>
              <w:tabs>
                <w:tab w:val="left" w:pos="563"/>
              </w:tabs>
              <w:jc w:val="center"/>
              <w:rPr>
                <w:rFonts w:ascii="Times New Roman" w:hAnsi="Times New Roman" w:cs="Times New Roman"/>
                <w:sz w:val="24"/>
                <w:szCs w:val="24"/>
              </w:rPr>
            </w:pPr>
            <w:r>
              <w:rPr>
                <w:rFonts w:ascii="Times New Roman" w:hAnsi="Times New Roman" w:cs="Times New Roman"/>
                <w:sz w:val="24"/>
                <w:szCs w:val="24"/>
              </w:rPr>
              <w:t>207 (3)</w:t>
            </w:r>
          </w:p>
        </w:tc>
      </w:tr>
      <w:tr w:rsidR="006339AC" w14:paraId="098713F1" w14:textId="77777777" w:rsidTr="00136E44">
        <w:tc>
          <w:tcPr>
            <w:tcW w:w="2660" w:type="dxa"/>
            <w:vMerge/>
          </w:tcPr>
          <w:p w14:paraId="6164BB6B" w14:textId="77777777" w:rsidR="006339AC" w:rsidRDefault="006339AC" w:rsidP="006339AC">
            <w:pPr>
              <w:jc w:val="both"/>
              <w:rPr>
                <w:rFonts w:ascii="Times New Roman" w:hAnsi="Times New Roman" w:cs="Times New Roman"/>
                <w:sz w:val="24"/>
                <w:szCs w:val="24"/>
              </w:rPr>
            </w:pPr>
          </w:p>
        </w:tc>
        <w:tc>
          <w:tcPr>
            <w:tcW w:w="4678" w:type="dxa"/>
          </w:tcPr>
          <w:p w14:paraId="7076E843" w14:textId="209ABD8A" w:rsidR="006339AC" w:rsidRPr="00217280" w:rsidRDefault="006339AC" w:rsidP="004E0234">
            <w:pPr>
              <w:jc w:val="both"/>
              <w:rPr>
                <w:rFonts w:ascii="Times New Roman" w:hAnsi="Times New Roman" w:cs="Times New Roman"/>
                <w:sz w:val="24"/>
                <w:szCs w:val="24"/>
              </w:rPr>
            </w:pPr>
            <w:r w:rsidRPr="00217280">
              <w:rPr>
                <w:rFonts w:ascii="Times New Roman" w:hAnsi="Times New Roman" w:cs="Times New Roman"/>
                <w:sz w:val="24"/>
                <w:szCs w:val="24"/>
              </w:rPr>
              <w:t>Akreditasi lembaga pelatihan Penyelenggaraan Penataan Ruang Laut</w:t>
            </w:r>
          </w:p>
        </w:tc>
        <w:tc>
          <w:tcPr>
            <w:tcW w:w="1904" w:type="dxa"/>
          </w:tcPr>
          <w:p w14:paraId="1CB93DDD" w14:textId="7C4B2955" w:rsidR="006339AC" w:rsidRDefault="006339AC" w:rsidP="004E0234">
            <w:pPr>
              <w:tabs>
                <w:tab w:val="left" w:pos="563"/>
              </w:tabs>
              <w:jc w:val="center"/>
              <w:rPr>
                <w:rFonts w:ascii="Times New Roman" w:hAnsi="Times New Roman" w:cs="Times New Roman"/>
                <w:sz w:val="24"/>
                <w:szCs w:val="24"/>
              </w:rPr>
            </w:pPr>
            <w:r>
              <w:rPr>
                <w:rFonts w:ascii="Times New Roman" w:hAnsi="Times New Roman" w:cs="Times New Roman"/>
                <w:sz w:val="24"/>
                <w:szCs w:val="24"/>
              </w:rPr>
              <w:t>228</w:t>
            </w:r>
          </w:p>
        </w:tc>
      </w:tr>
      <w:tr w:rsidR="006339AC" w14:paraId="1A408D9A" w14:textId="77777777" w:rsidTr="00136E44">
        <w:tc>
          <w:tcPr>
            <w:tcW w:w="2660" w:type="dxa"/>
          </w:tcPr>
          <w:p w14:paraId="01E24EF5" w14:textId="5B001AB2" w:rsidR="006339AC" w:rsidRDefault="006339AC" w:rsidP="006339AC">
            <w:pPr>
              <w:jc w:val="both"/>
              <w:rPr>
                <w:rFonts w:ascii="Times New Roman" w:hAnsi="Times New Roman" w:cs="Times New Roman"/>
                <w:sz w:val="24"/>
                <w:szCs w:val="24"/>
              </w:rPr>
            </w:pPr>
            <w:r>
              <w:rPr>
                <w:rFonts w:ascii="Times New Roman" w:hAnsi="Times New Roman" w:cs="Times New Roman"/>
                <w:sz w:val="24"/>
                <w:szCs w:val="24"/>
              </w:rPr>
              <w:t>L</w:t>
            </w:r>
            <w:r w:rsidRPr="00217280">
              <w:rPr>
                <w:rFonts w:ascii="Times New Roman" w:hAnsi="Times New Roman" w:cs="Times New Roman"/>
                <w:sz w:val="24"/>
                <w:szCs w:val="24"/>
              </w:rPr>
              <w:t>embaga akreditasi yang berwenang sesuai dengan ketentuan peraturan perundang-undangan</w:t>
            </w:r>
          </w:p>
        </w:tc>
        <w:tc>
          <w:tcPr>
            <w:tcW w:w="4678" w:type="dxa"/>
          </w:tcPr>
          <w:p w14:paraId="61FBCB58" w14:textId="17B1B635" w:rsidR="006339AC" w:rsidRDefault="006339AC" w:rsidP="004E0234">
            <w:pPr>
              <w:jc w:val="both"/>
              <w:rPr>
                <w:rFonts w:ascii="Times New Roman" w:hAnsi="Times New Roman" w:cs="Times New Roman"/>
                <w:sz w:val="24"/>
                <w:szCs w:val="24"/>
              </w:rPr>
            </w:pPr>
            <w:r w:rsidRPr="00217280">
              <w:rPr>
                <w:rFonts w:ascii="Times New Roman" w:hAnsi="Times New Roman" w:cs="Times New Roman"/>
                <w:sz w:val="24"/>
                <w:szCs w:val="24"/>
              </w:rPr>
              <w:t>Akreditasi lembaga pelatihan Penyelenggaraan Penataan Ruang Laut</w:t>
            </w:r>
          </w:p>
        </w:tc>
        <w:tc>
          <w:tcPr>
            <w:tcW w:w="1904" w:type="dxa"/>
          </w:tcPr>
          <w:p w14:paraId="1D6AD10D" w14:textId="7D7F3C59" w:rsidR="006339AC" w:rsidRDefault="006339AC" w:rsidP="004E0234">
            <w:pPr>
              <w:tabs>
                <w:tab w:val="left" w:pos="563"/>
              </w:tabs>
              <w:jc w:val="center"/>
              <w:rPr>
                <w:rFonts w:ascii="Times New Roman" w:hAnsi="Times New Roman" w:cs="Times New Roman"/>
                <w:sz w:val="24"/>
                <w:szCs w:val="24"/>
              </w:rPr>
            </w:pPr>
            <w:r>
              <w:rPr>
                <w:rFonts w:ascii="Times New Roman" w:hAnsi="Times New Roman" w:cs="Times New Roman"/>
                <w:sz w:val="24"/>
                <w:szCs w:val="24"/>
              </w:rPr>
              <w:t>228</w:t>
            </w:r>
          </w:p>
          <w:p w14:paraId="04604D39" w14:textId="77777777" w:rsidR="006339AC" w:rsidRDefault="006339AC" w:rsidP="006339AC">
            <w:pPr>
              <w:rPr>
                <w:rFonts w:ascii="Times New Roman" w:hAnsi="Times New Roman" w:cs="Times New Roman"/>
                <w:sz w:val="24"/>
                <w:szCs w:val="24"/>
              </w:rPr>
            </w:pPr>
          </w:p>
          <w:p w14:paraId="13B4CD9C" w14:textId="77777777" w:rsidR="006339AC" w:rsidRPr="006339AC" w:rsidRDefault="006339AC" w:rsidP="006339AC">
            <w:pPr>
              <w:ind w:firstLine="720"/>
              <w:rPr>
                <w:rFonts w:ascii="Times New Roman" w:hAnsi="Times New Roman" w:cs="Times New Roman"/>
                <w:sz w:val="24"/>
                <w:szCs w:val="24"/>
              </w:rPr>
            </w:pPr>
          </w:p>
        </w:tc>
      </w:tr>
      <w:tr w:rsidR="00D56E6B" w14:paraId="2B3CCCA3" w14:textId="77777777" w:rsidTr="00136E44">
        <w:tc>
          <w:tcPr>
            <w:tcW w:w="2660" w:type="dxa"/>
            <w:vMerge w:val="restart"/>
          </w:tcPr>
          <w:p w14:paraId="528129E2" w14:textId="21F8095D" w:rsidR="00D56E6B" w:rsidRDefault="00D56E6B" w:rsidP="004E0234">
            <w:pPr>
              <w:jc w:val="center"/>
              <w:rPr>
                <w:rFonts w:ascii="Times New Roman" w:hAnsi="Times New Roman" w:cs="Times New Roman"/>
                <w:sz w:val="24"/>
                <w:szCs w:val="24"/>
              </w:rPr>
            </w:pPr>
            <w:r>
              <w:rPr>
                <w:rFonts w:ascii="Times New Roman" w:hAnsi="Times New Roman" w:cs="Times New Roman"/>
                <w:sz w:val="24"/>
                <w:szCs w:val="24"/>
              </w:rPr>
              <w:t>Pemerintah Daerah</w:t>
            </w:r>
          </w:p>
        </w:tc>
        <w:tc>
          <w:tcPr>
            <w:tcW w:w="4678" w:type="dxa"/>
          </w:tcPr>
          <w:p w14:paraId="4030AF13" w14:textId="70588878" w:rsidR="00D56E6B" w:rsidRDefault="00C65EBE" w:rsidP="004E0234">
            <w:pPr>
              <w:jc w:val="both"/>
              <w:rPr>
                <w:rFonts w:ascii="Times New Roman" w:hAnsi="Times New Roman" w:cs="Times New Roman"/>
                <w:sz w:val="24"/>
                <w:szCs w:val="24"/>
              </w:rPr>
            </w:pPr>
            <w:r>
              <w:rPr>
                <w:rFonts w:ascii="Times New Roman" w:hAnsi="Times New Roman" w:cs="Times New Roman"/>
                <w:sz w:val="24"/>
                <w:szCs w:val="24"/>
              </w:rPr>
              <w:t>Menyelenggarakan</w:t>
            </w:r>
            <w:r w:rsidR="00D56E6B">
              <w:rPr>
                <w:rFonts w:ascii="Times New Roman" w:hAnsi="Times New Roman" w:cs="Times New Roman"/>
                <w:sz w:val="24"/>
                <w:szCs w:val="24"/>
              </w:rPr>
              <w:t xml:space="preserve"> Satuan Pendidikan dalam rangka Pendidikan Penyelenggaraan Penataan Ruang Laut</w:t>
            </w:r>
          </w:p>
        </w:tc>
        <w:tc>
          <w:tcPr>
            <w:tcW w:w="1904" w:type="dxa"/>
          </w:tcPr>
          <w:p w14:paraId="26B93BED" w14:textId="36168947" w:rsidR="00D56E6B" w:rsidRDefault="00D56E6B" w:rsidP="004E0234">
            <w:pPr>
              <w:tabs>
                <w:tab w:val="left" w:pos="563"/>
              </w:tabs>
              <w:jc w:val="center"/>
              <w:rPr>
                <w:rFonts w:ascii="Times New Roman" w:hAnsi="Times New Roman" w:cs="Times New Roman"/>
                <w:sz w:val="24"/>
                <w:szCs w:val="24"/>
              </w:rPr>
            </w:pPr>
            <w:r>
              <w:rPr>
                <w:rFonts w:ascii="Times New Roman" w:hAnsi="Times New Roman" w:cs="Times New Roman"/>
                <w:sz w:val="24"/>
                <w:szCs w:val="24"/>
              </w:rPr>
              <w:t>207 (3)</w:t>
            </w:r>
          </w:p>
        </w:tc>
      </w:tr>
      <w:tr w:rsidR="00D56E6B" w14:paraId="0AABD8BF" w14:textId="77777777" w:rsidTr="00136E44">
        <w:tc>
          <w:tcPr>
            <w:tcW w:w="2660" w:type="dxa"/>
            <w:vMerge/>
          </w:tcPr>
          <w:p w14:paraId="06BDD272" w14:textId="77777777" w:rsidR="00D56E6B" w:rsidRDefault="00D56E6B" w:rsidP="004E0234">
            <w:pPr>
              <w:jc w:val="center"/>
              <w:rPr>
                <w:rFonts w:ascii="Times New Roman" w:hAnsi="Times New Roman" w:cs="Times New Roman"/>
                <w:sz w:val="24"/>
                <w:szCs w:val="24"/>
              </w:rPr>
            </w:pPr>
          </w:p>
        </w:tc>
        <w:tc>
          <w:tcPr>
            <w:tcW w:w="4678" w:type="dxa"/>
          </w:tcPr>
          <w:p w14:paraId="3B3F2420" w14:textId="70869C6F" w:rsidR="00D56E6B" w:rsidRDefault="00FF4442" w:rsidP="004E0234">
            <w:pPr>
              <w:jc w:val="both"/>
              <w:rPr>
                <w:rFonts w:ascii="Times New Roman" w:hAnsi="Times New Roman" w:cs="Times New Roman"/>
                <w:sz w:val="24"/>
                <w:szCs w:val="24"/>
              </w:rPr>
            </w:pPr>
            <w:r>
              <w:rPr>
                <w:rFonts w:ascii="Times New Roman" w:hAnsi="Times New Roman" w:cs="Times New Roman"/>
                <w:sz w:val="24"/>
                <w:szCs w:val="24"/>
              </w:rPr>
              <w:t>Menyusun</w:t>
            </w:r>
            <w:r w:rsidR="00D56E6B">
              <w:rPr>
                <w:rFonts w:ascii="Times New Roman" w:hAnsi="Times New Roman" w:cs="Times New Roman"/>
                <w:sz w:val="24"/>
                <w:szCs w:val="24"/>
              </w:rPr>
              <w:t xml:space="preserve"> Materi Teknis</w:t>
            </w:r>
          </w:p>
        </w:tc>
        <w:tc>
          <w:tcPr>
            <w:tcW w:w="1904" w:type="dxa"/>
          </w:tcPr>
          <w:p w14:paraId="0059A8C2" w14:textId="10EA9FDE" w:rsidR="00D56E6B" w:rsidRDefault="00D56E6B" w:rsidP="004E0234">
            <w:pPr>
              <w:tabs>
                <w:tab w:val="left" w:pos="563"/>
              </w:tabs>
              <w:jc w:val="center"/>
              <w:rPr>
                <w:rFonts w:ascii="Times New Roman" w:hAnsi="Times New Roman" w:cs="Times New Roman"/>
                <w:sz w:val="24"/>
                <w:szCs w:val="24"/>
              </w:rPr>
            </w:pPr>
            <w:r>
              <w:rPr>
                <w:rFonts w:ascii="Times New Roman" w:hAnsi="Times New Roman" w:cs="Times New Roman"/>
                <w:sz w:val="24"/>
                <w:szCs w:val="24"/>
              </w:rPr>
              <w:t>240 (4)</w:t>
            </w:r>
          </w:p>
        </w:tc>
      </w:tr>
      <w:tr w:rsidR="00D67291" w14:paraId="0FD91BF4" w14:textId="77777777" w:rsidTr="00136E44">
        <w:tc>
          <w:tcPr>
            <w:tcW w:w="2660" w:type="dxa"/>
          </w:tcPr>
          <w:p w14:paraId="3F4F10B8" w14:textId="72C9B96B" w:rsidR="00D67291" w:rsidRDefault="00D67291" w:rsidP="00D67291">
            <w:pPr>
              <w:jc w:val="center"/>
              <w:rPr>
                <w:rFonts w:ascii="Times New Roman" w:hAnsi="Times New Roman" w:cs="Times New Roman"/>
                <w:sz w:val="24"/>
                <w:szCs w:val="24"/>
              </w:rPr>
            </w:pPr>
            <w:r>
              <w:rPr>
                <w:rFonts w:ascii="Times New Roman" w:hAnsi="Times New Roman" w:cs="Times New Roman"/>
                <w:sz w:val="24"/>
                <w:szCs w:val="24"/>
              </w:rPr>
              <w:t>Masyarakat</w:t>
            </w:r>
          </w:p>
        </w:tc>
        <w:tc>
          <w:tcPr>
            <w:tcW w:w="4678" w:type="dxa"/>
          </w:tcPr>
          <w:p w14:paraId="574141B4" w14:textId="7A6EA64F" w:rsidR="00D67291" w:rsidRDefault="00D67291" w:rsidP="00D67291">
            <w:pPr>
              <w:jc w:val="both"/>
              <w:rPr>
                <w:rFonts w:ascii="Times New Roman" w:hAnsi="Times New Roman" w:cs="Times New Roman"/>
                <w:sz w:val="24"/>
                <w:szCs w:val="24"/>
              </w:rPr>
            </w:pPr>
            <w:r>
              <w:rPr>
                <w:rFonts w:ascii="Times New Roman" w:hAnsi="Times New Roman" w:cs="Times New Roman"/>
                <w:sz w:val="24"/>
                <w:szCs w:val="24"/>
              </w:rPr>
              <w:t>Penyelenggara Satuan Pendidikan dalam rangka Pendidikan Penyelenggaraan Penataan Ruang Laut</w:t>
            </w:r>
          </w:p>
        </w:tc>
        <w:tc>
          <w:tcPr>
            <w:tcW w:w="1904" w:type="dxa"/>
          </w:tcPr>
          <w:p w14:paraId="7D826E94" w14:textId="01EF1146" w:rsidR="00D67291" w:rsidRDefault="00D67291" w:rsidP="00D67291">
            <w:pPr>
              <w:tabs>
                <w:tab w:val="left" w:pos="563"/>
              </w:tabs>
              <w:jc w:val="center"/>
              <w:rPr>
                <w:rFonts w:ascii="Times New Roman" w:hAnsi="Times New Roman" w:cs="Times New Roman"/>
                <w:sz w:val="24"/>
                <w:szCs w:val="24"/>
              </w:rPr>
            </w:pPr>
            <w:r>
              <w:rPr>
                <w:rFonts w:ascii="Times New Roman" w:hAnsi="Times New Roman" w:cs="Times New Roman"/>
                <w:sz w:val="24"/>
                <w:szCs w:val="24"/>
              </w:rPr>
              <w:t>207 (3)</w:t>
            </w:r>
          </w:p>
        </w:tc>
      </w:tr>
      <w:tr w:rsidR="002A6AC8" w14:paraId="5DC581ED" w14:textId="77777777" w:rsidTr="00136E44">
        <w:tc>
          <w:tcPr>
            <w:tcW w:w="2660" w:type="dxa"/>
          </w:tcPr>
          <w:p w14:paraId="25399F2C" w14:textId="6ABBBE54" w:rsidR="002A6AC8" w:rsidRDefault="002A6AC8" w:rsidP="00D67291">
            <w:pPr>
              <w:jc w:val="center"/>
              <w:rPr>
                <w:rFonts w:ascii="Times New Roman" w:hAnsi="Times New Roman" w:cs="Times New Roman"/>
                <w:sz w:val="24"/>
                <w:szCs w:val="24"/>
              </w:rPr>
            </w:pPr>
            <w:r w:rsidRPr="00C65658">
              <w:rPr>
                <w:rFonts w:ascii="Times New Roman" w:hAnsi="Times New Roman" w:cs="Times New Roman"/>
                <w:sz w:val="24"/>
                <w:szCs w:val="24"/>
              </w:rPr>
              <w:t>Pendidik</w:t>
            </w:r>
            <w:r>
              <w:rPr>
                <w:rFonts w:ascii="Times New Roman" w:hAnsi="Times New Roman" w:cs="Times New Roman"/>
                <w:sz w:val="24"/>
                <w:szCs w:val="24"/>
              </w:rPr>
              <w:t xml:space="preserve"> </w:t>
            </w:r>
            <w:r w:rsidRPr="00C65658">
              <w:rPr>
                <w:rFonts w:ascii="Times New Roman" w:hAnsi="Times New Roman" w:cs="Times New Roman"/>
                <w:sz w:val="24"/>
                <w:szCs w:val="24"/>
              </w:rPr>
              <w:t>dan</w:t>
            </w:r>
            <w:r>
              <w:rPr>
                <w:rFonts w:ascii="Times New Roman" w:hAnsi="Times New Roman" w:cs="Times New Roman"/>
                <w:sz w:val="24"/>
                <w:szCs w:val="24"/>
              </w:rPr>
              <w:t xml:space="preserve"> </w:t>
            </w:r>
            <w:r w:rsidRPr="00C65658">
              <w:rPr>
                <w:rFonts w:ascii="Times New Roman" w:hAnsi="Times New Roman" w:cs="Times New Roman"/>
                <w:sz w:val="24"/>
                <w:szCs w:val="24"/>
              </w:rPr>
              <w:t>tenaga kependidikan.</w:t>
            </w:r>
          </w:p>
        </w:tc>
        <w:tc>
          <w:tcPr>
            <w:tcW w:w="4678" w:type="dxa"/>
          </w:tcPr>
          <w:p w14:paraId="2E9C2DB5" w14:textId="573AFC3B" w:rsidR="002A6AC8" w:rsidRDefault="002A6AC8" w:rsidP="00D67291">
            <w:pPr>
              <w:jc w:val="both"/>
              <w:rPr>
                <w:rFonts w:ascii="Times New Roman" w:hAnsi="Times New Roman" w:cs="Times New Roman"/>
                <w:sz w:val="24"/>
                <w:szCs w:val="24"/>
              </w:rPr>
            </w:pPr>
            <w:r w:rsidRPr="00C65658">
              <w:rPr>
                <w:rFonts w:ascii="Times New Roman" w:hAnsi="Times New Roman" w:cs="Times New Roman"/>
                <w:sz w:val="24"/>
                <w:szCs w:val="24"/>
              </w:rPr>
              <w:t>Pelaksana pendidikan Penyelenggaraan Penataan Ruang</w:t>
            </w:r>
            <w:r>
              <w:rPr>
                <w:rFonts w:ascii="Times New Roman" w:hAnsi="Times New Roman" w:cs="Times New Roman"/>
                <w:sz w:val="24"/>
                <w:szCs w:val="24"/>
              </w:rPr>
              <w:t xml:space="preserve"> </w:t>
            </w:r>
            <w:r w:rsidRPr="00C65658">
              <w:rPr>
                <w:rFonts w:ascii="Times New Roman" w:hAnsi="Times New Roman" w:cs="Times New Roman"/>
                <w:sz w:val="24"/>
                <w:szCs w:val="24"/>
              </w:rPr>
              <w:t>Laut</w:t>
            </w:r>
          </w:p>
        </w:tc>
        <w:tc>
          <w:tcPr>
            <w:tcW w:w="1904" w:type="dxa"/>
          </w:tcPr>
          <w:p w14:paraId="3892409C" w14:textId="672A01B4" w:rsidR="002A6AC8" w:rsidRDefault="002A6AC8" w:rsidP="00D67291">
            <w:pPr>
              <w:tabs>
                <w:tab w:val="left" w:pos="563"/>
              </w:tabs>
              <w:jc w:val="center"/>
              <w:rPr>
                <w:rFonts w:ascii="Times New Roman" w:hAnsi="Times New Roman" w:cs="Times New Roman"/>
                <w:sz w:val="24"/>
                <w:szCs w:val="24"/>
              </w:rPr>
            </w:pPr>
            <w:r>
              <w:rPr>
                <w:rFonts w:ascii="Times New Roman" w:hAnsi="Times New Roman" w:cs="Times New Roman"/>
                <w:sz w:val="24"/>
                <w:szCs w:val="24"/>
              </w:rPr>
              <w:t>211</w:t>
            </w:r>
          </w:p>
        </w:tc>
      </w:tr>
      <w:tr w:rsidR="002A6AC8" w14:paraId="6D38ADCC" w14:textId="77777777" w:rsidTr="00136E44">
        <w:tc>
          <w:tcPr>
            <w:tcW w:w="2660" w:type="dxa"/>
          </w:tcPr>
          <w:p w14:paraId="6A6AA87E" w14:textId="296F98A7" w:rsidR="002A6AC8" w:rsidRPr="00C65658" w:rsidRDefault="002A6AC8" w:rsidP="00D67291">
            <w:pPr>
              <w:jc w:val="center"/>
              <w:rPr>
                <w:rFonts w:ascii="Times New Roman" w:hAnsi="Times New Roman" w:cs="Times New Roman"/>
                <w:sz w:val="24"/>
                <w:szCs w:val="24"/>
              </w:rPr>
            </w:pPr>
            <w:r>
              <w:rPr>
                <w:rFonts w:ascii="Times New Roman" w:hAnsi="Times New Roman" w:cs="Times New Roman"/>
                <w:sz w:val="24"/>
                <w:szCs w:val="24"/>
              </w:rPr>
              <w:t>Pelatih dan pengelola pelatihan</w:t>
            </w:r>
          </w:p>
        </w:tc>
        <w:tc>
          <w:tcPr>
            <w:tcW w:w="4678" w:type="dxa"/>
          </w:tcPr>
          <w:p w14:paraId="18CEDF44" w14:textId="59A83D1D" w:rsidR="002A6AC8" w:rsidRPr="00C65658" w:rsidRDefault="002A6AC8" w:rsidP="002A6AC8">
            <w:pPr>
              <w:tabs>
                <w:tab w:val="left" w:pos="964"/>
              </w:tabs>
              <w:jc w:val="both"/>
              <w:rPr>
                <w:rFonts w:ascii="Times New Roman" w:hAnsi="Times New Roman" w:cs="Times New Roman"/>
                <w:sz w:val="24"/>
                <w:szCs w:val="24"/>
              </w:rPr>
            </w:pPr>
            <w:r w:rsidRPr="00217280">
              <w:rPr>
                <w:rFonts w:ascii="Times New Roman" w:hAnsi="Times New Roman" w:cs="Times New Roman"/>
                <w:sz w:val="24"/>
                <w:szCs w:val="24"/>
              </w:rPr>
              <w:t>Pelaksana kepelatihan Penyelenggaraan Penataan Ruang Laut</w:t>
            </w:r>
          </w:p>
        </w:tc>
        <w:tc>
          <w:tcPr>
            <w:tcW w:w="1904" w:type="dxa"/>
          </w:tcPr>
          <w:p w14:paraId="5357DFFC" w14:textId="44E734F8" w:rsidR="002A6AC8" w:rsidRDefault="002A6AC8" w:rsidP="00D67291">
            <w:pPr>
              <w:tabs>
                <w:tab w:val="left" w:pos="563"/>
              </w:tabs>
              <w:jc w:val="center"/>
              <w:rPr>
                <w:rFonts w:ascii="Times New Roman" w:hAnsi="Times New Roman" w:cs="Times New Roman"/>
                <w:sz w:val="24"/>
                <w:szCs w:val="24"/>
              </w:rPr>
            </w:pPr>
            <w:r>
              <w:rPr>
                <w:rFonts w:ascii="Times New Roman" w:hAnsi="Times New Roman" w:cs="Times New Roman"/>
                <w:sz w:val="24"/>
                <w:szCs w:val="24"/>
              </w:rPr>
              <w:t>214</w:t>
            </w:r>
          </w:p>
        </w:tc>
      </w:tr>
    </w:tbl>
    <w:p w14:paraId="28F747AB" w14:textId="77777777" w:rsidR="00294D72" w:rsidRDefault="00294D72" w:rsidP="00294D72">
      <w:pPr>
        <w:rPr>
          <w:rFonts w:ascii="Times New Roman" w:hAnsi="Times New Roman" w:cs="Times New Roman"/>
          <w:b/>
          <w:bCs/>
          <w:sz w:val="24"/>
          <w:szCs w:val="24"/>
          <w:u w:val="single"/>
        </w:rPr>
      </w:pPr>
    </w:p>
    <w:p w14:paraId="4C2B9678" w14:textId="6EF2E490" w:rsidR="00DA51E3" w:rsidRPr="00294D72" w:rsidRDefault="00294D72" w:rsidP="00294D72">
      <w:pPr>
        <w:pStyle w:val="ListParagraph"/>
        <w:numPr>
          <w:ilvl w:val="1"/>
          <w:numId w:val="22"/>
        </w:numPr>
        <w:ind w:left="426" w:hanging="426"/>
        <w:rPr>
          <w:rFonts w:ascii="Times New Roman" w:hAnsi="Times New Roman" w:cs="Times New Roman"/>
          <w:b/>
          <w:bCs/>
          <w:sz w:val="24"/>
          <w:szCs w:val="24"/>
        </w:rPr>
      </w:pPr>
      <w:r>
        <w:rPr>
          <w:rFonts w:ascii="Times New Roman" w:hAnsi="Times New Roman" w:cs="Times New Roman"/>
          <w:b/>
          <w:bCs/>
          <w:sz w:val="24"/>
          <w:szCs w:val="24"/>
        </w:rPr>
        <w:t xml:space="preserve">  </w:t>
      </w:r>
      <w:r w:rsidR="00A34AEB" w:rsidRPr="00421F5B">
        <w:rPr>
          <w:rFonts w:ascii="Times New Roman" w:hAnsi="Times New Roman" w:cs="Times New Roman"/>
          <w:sz w:val="24"/>
          <w:szCs w:val="24"/>
        </w:rPr>
        <w:t>Aggregation</w:t>
      </w:r>
      <w:r w:rsidR="00A34AEB" w:rsidRPr="00294D72">
        <w:rPr>
          <w:rFonts w:ascii="Times New Roman" w:hAnsi="Times New Roman" w:cs="Times New Roman"/>
          <w:b/>
          <w:bCs/>
          <w:sz w:val="24"/>
          <w:szCs w:val="24"/>
        </w:rPr>
        <w:t xml:space="preserve"> </w:t>
      </w:r>
      <w:r w:rsidR="00A34AEB" w:rsidRPr="00421F5B">
        <w:rPr>
          <w:rFonts w:ascii="Times New Roman" w:hAnsi="Times New Roman" w:cs="Times New Roman"/>
          <w:sz w:val="24"/>
          <w:szCs w:val="24"/>
        </w:rPr>
        <w:t>Rules</w:t>
      </w:r>
    </w:p>
    <w:tbl>
      <w:tblPr>
        <w:tblStyle w:val="TableGrid"/>
        <w:tblW w:w="0" w:type="auto"/>
        <w:tblLook w:val="04A0" w:firstRow="1" w:lastRow="0" w:firstColumn="1" w:lastColumn="0" w:noHBand="0" w:noVBand="1"/>
      </w:tblPr>
      <w:tblGrid>
        <w:gridCol w:w="1773"/>
        <w:gridCol w:w="7243"/>
      </w:tblGrid>
      <w:tr w:rsidR="00A5524E" w14:paraId="4B2A4DA9" w14:textId="77777777" w:rsidTr="00A5524E">
        <w:tc>
          <w:tcPr>
            <w:tcW w:w="1809" w:type="dxa"/>
          </w:tcPr>
          <w:p w14:paraId="4146BE20" w14:textId="560C095B" w:rsidR="00A5524E" w:rsidRPr="00A5524E" w:rsidRDefault="00A5524E" w:rsidP="00A5524E">
            <w:pPr>
              <w:jc w:val="center"/>
              <w:rPr>
                <w:rFonts w:ascii="Times New Roman" w:hAnsi="Times New Roman" w:cs="Times New Roman"/>
                <w:b/>
                <w:bCs/>
                <w:sz w:val="24"/>
                <w:szCs w:val="24"/>
              </w:rPr>
            </w:pPr>
            <w:r>
              <w:rPr>
                <w:rFonts w:ascii="Times New Roman" w:hAnsi="Times New Roman" w:cs="Times New Roman"/>
                <w:b/>
                <w:bCs/>
                <w:sz w:val="24"/>
                <w:szCs w:val="24"/>
              </w:rPr>
              <w:t>Pasal</w:t>
            </w:r>
          </w:p>
        </w:tc>
        <w:tc>
          <w:tcPr>
            <w:tcW w:w="7433" w:type="dxa"/>
          </w:tcPr>
          <w:p w14:paraId="51F8A6F8" w14:textId="7F84D9AD" w:rsidR="00A5524E" w:rsidRPr="00A5524E" w:rsidRDefault="00A5524E" w:rsidP="00A5524E">
            <w:pPr>
              <w:jc w:val="center"/>
              <w:rPr>
                <w:rFonts w:ascii="Times New Roman" w:hAnsi="Times New Roman" w:cs="Times New Roman"/>
                <w:b/>
                <w:bCs/>
                <w:sz w:val="24"/>
                <w:szCs w:val="24"/>
              </w:rPr>
            </w:pPr>
            <w:r>
              <w:rPr>
                <w:rFonts w:ascii="Times New Roman" w:hAnsi="Times New Roman" w:cs="Times New Roman"/>
                <w:b/>
                <w:bCs/>
                <w:sz w:val="24"/>
                <w:szCs w:val="24"/>
              </w:rPr>
              <w:t>Bunyi</w:t>
            </w:r>
          </w:p>
        </w:tc>
      </w:tr>
      <w:tr w:rsidR="00A5524E" w14:paraId="5E02B1B5" w14:textId="77777777" w:rsidTr="00A5524E">
        <w:tc>
          <w:tcPr>
            <w:tcW w:w="1809" w:type="dxa"/>
          </w:tcPr>
          <w:p w14:paraId="30F236DE" w14:textId="573B6021" w:rsidR="00A5524E" w:rsidRDefault="007F3D8B" w:rsidP="007F3D8B">
            <w:pPr>
              <w:jc w:val="center"/>
              <w:rPr>
                <w:rFonts w:ascii="Times New Roman" w:hAnsi="Times New Roman" w:cs="Times New Roman"/>
                <w:sz w:val="24"/>
                <w:szCs w:val="24"/>
              </w:rPr>
            </w:pPr>
            <w:r>
              <w:rPr>
                <w:rFonts w:ascii="Times New Roman" w:hAnsi="Times New Roman" w:cs="Times New Roman"/>
                <w:sz w:val="24"/>
                <w:szCs w:val="24"/>
              </w:rPr>
              <w:t>186</w:t>
            </w:r>
          </w:p>
        </w:tc>
        <w:tc>
          <w:tcPr>
            <w:tcW w:w="7433" w:type="dxa"/>
          </w:tcPr>
          <w:p w14:paraId="572FC0C2" w14:textId="213770E8" w:rsidR="00A5524E" w:rsidRDefault="007F3D8B" w:rsidP="007F3D8B">
            <w:pPr>
              <w:jc w:val="both"/>
              <w:rPr>
                <w:rFonts w:ascii="Times New Roman" w:hAnsi="Times New Roman" w:cs="Times New Roman"/>
                <w:sz w:val="24"/>
                <w:szCs w:val="24"/>
              </w:rPr>
            </w:pPr>
            <w:r w:rsidRPr="007F3D8B">
              <w:rPr>
                <w:rFonts w:ascii="Times New Roman" w:hAnsi="Times New Roman" w:cs="Times New Roman"/>
                <w:sz w:val="24"/>
                <w:szCs w:val="24"/>
              </w:rPr>
              <w:t>Penyelesaian sengketa Penataan Ruang Laut sebagaimana</w:t>
            </w:r>
            <w:r>
              <w:rPr>
                <w:rFonts w:ascii="Times New Roman" w:hAnsi="Times New Roman" w:cs="Times New Roman"/>
                <w:sz w:val="24"/>
                <w:szCs w:val="24"/>
              </w:rPr>
              <w:t xml:space="preserve"> </w:t>
            </w:r>
            <w:r w:rsidRPr="007F3D8B">
              <w:rPr>
                <w:rFonts w:ascii="Times New Roman" w:hAnsi="Times New Roman" w:cs="Times New Roman"/>
                <w:sz w:val="24"/>
                <w:szCs w:val="24"/>
              </w:rPr>
              <w:t>dimaksud dalam Pasal 160 huruf e pada tahap pertama</w:t>
            </w:r>
            <w:r>
              <w:rPr>
                <w:rFonts w:ascii="Times New Roman" w:hAnsi="Times New Roman" w:cs="Times New Roman"/>
                <w:sz w:val="24"/>
                <w:szCs w:val="24"/>
              </w:rPr>
              <w:t xml:space="preserve"> </w:t>
            </w:r>
            <w:r w:rsidRPr="007F3D8B">
              <w:rPr>
                <w:rFonts w:ascii="Times New Roman" w:hAnsi="Times New Roman" w:cs="Times New Roman"/>
                <w:sz w:val="24"/>
                <w:szCs w:val="24"/>
              </w:rPr>
              <w:t>diupayakan berdasarkan prinsip musyawarah untuk</w:t>
            </w:r>
            <w:r>
              <w:rPr>
                <w:rFonts w:ascii="Times New Roman" w:hAnsi="Times New Roman" w:cs="Times New Roman"/>
                <w:sz w:val="24"/>
                <w:szCs w:val="24"/>
              </w:rPr>
              <w:t xml:space="preserve"> </w:t>
            </w:r>
            <w:r w:rsidRPr="007F3D8B">
              <w:rPr>
                <w:rFonts w:ascii="Times New Roman" w:hAnsi="Times New Roman" w:cs="Times New Roman"/>
                <w:sz w:val="24"/>
                <w:szCs w:val="24"/>
              </w:rPr>
              <w:t>mufakat.</w:t>
            </w:r>
          </w:p>
        </w:tc>
      </w:tr>
      <w:tr w:rsidR="00A5524E" w14:paraId="03136FC9" w14:textId="77777777" w:rsidTr="00A5524E">
        <w:tc>
          <w:tcPr>
            <w:tcW w:w="1809" w:type="dxa"/>
          </w:tcPr>
          <w:p w14:paraId="286867CA" w14:textId="41F320B1" w:rsidR="00A5524E" w:rsidRDefault="007F3D8B" w:rsidP="007F3D8B">
            <w:pPr>
              <w:jc w:val="center"/>
              <w:rPr>
                <w:rFonts w:ascii="Times New Roman" w:hAnsi="Times New Roman" w:cs="Times New Roman"/>
                <w:sz w:val="24"/>
                <w:szCs w:val="24"/>
              </w:rPr>
            </w:pPr>
            <w:r>
              <w:rPr>
                <w:rFonts w:ascii="Times New Roman" w:hAnsi="Times New Roman" w:cs="Times New Roman"/>
                <w:sz w:val="24"/>
                <w:szCs w:val="24"/>
              </w:rPr>
              <w:t>187</w:t>
            </w:r>
          </w:p>
        </w:tc>
        <w:tc>
          <w:tcPr>
            <w:tcW w:w="7433" w:type="dxa"/>
          </w:tcPr>
          <w:p w14:paraId="2882EA7F" w14:textId="1871AE4B" w:rsidR="007F3D8B" w:rsidRDefault="007F3D8B" w:rsidP="005E09C9">
            <w:pPr>
              <w:jc w:val="both"/>
              <w:rPr>
                <w:rFonts w:ascii="Times New Roman" w:hAnsi="Times New Roman" w:cs="Times New Roman"/>
                <w:sz w:val="24"/>
                <w:szCs w:val="24"/>
              </w:rPr>
            </w:pPr>
            <w:r>
              <w:rPr>
                <w:rFonts w:ascii="Times New Roman" w:hAnsi="Times New Roman" w:cs="Times New Roman"/>
                <w:sz w:val="24"/>
                <w:szCs w:val="24"/>
              </w:rPr>
              <w:t xml:space="preserve">(1) </w:t>
            </w:r>
            <w:r w:rsidRPr="007F3D8B">
              <w:rPr>
                <w:rFonts w:ascii="Times New Roman" w:hAnsi="Times New Roman" w:cs="Times New Roman"/>
                <w:sz w:val="24"/>
                <w:szCs w:val="24"/>
              </w:rPr>
              <w:t xml:space="preserve">Dalam hal penyelesaian sengketa sebagaimana dimaksud dalam Pasal 186 tidak diperoleh kesepakatan, para pihak dapat menempuh upaya penyelesaian sengketa melalui pengadilan atau di luar pengadilan sesuai dengan ketentuan peraturan perundang-undangan. </w:t>
            </w:r>
          </w:p>
          <w:p w14:paraId="72E74538" w14:textId="77777777" w:rsidR="007F3D8B" w:rsidRDefault="007F3D8B" w:rsidP="005E09C9">
            <w:pPr>
              <w:jc w:val="both"/>
              <w:rPr>
                <w:rFonts w:ascii="Times New Roman" w:hAnsi="Times New Roman" w:cs="Times New Roman"/>
                <w:sz w:val="24"/>
                <w:szCs w:val="24"/>
              </w:rPr>
            </w:pPr>
            <w:r w:rsidRPr="007F3D8B">
              <w:rPr>
                <w:rFonts w:ascii="Times New Roman" w:hAnsi="Times New Roman" w:cs="Times New Roman"/>
                <w:sz w:val="24"/>
                <w:szCs w:val="24"/>
              </w:rPr>
              <w:t xml:space="preserve">(2) Penyelesaian sengketa Penataan Ruang Laut di luar pengadilan sebagaimana dimaksud pada ayat (1) dilakukan melalui negosiasi, mediasi, dan/atau konsiliasi. </w:t>
            </w:r>
          </w:p>
          <w:p w14:paraId="0D51241D" w14:textId="77777777" w:rsidR="007F3D8B" w:rsidRDefault="007F3D8B" w:rsidP="005E09C9">
            <w:pPr>
              <w:jc w:val="both"/>
              <w:rPr>
                <w:rFonts w:ascii="Times New Roman" w:hAnsi="Times New Roman" w:cs="Times New Roman"/>
                <w:sz w:val="24"/>
                <w:szCs w:val="24"/>
              </w:rPr>
            </w:pPr>
            <w:r w:rsidRPr="007F3D8B">
              <w:rPr>
                <w:rFonts w:ascii="Times New Roman" w:hAnsi="Times New Roman" w:cs="Times New Roman"/>
                <w:sz w:val="24"/>
                <w:szCs w:val="24"/>
              </w:rPr>
              <w:t xml:space="preserve">(3) Negosiasi sebagaimana dimaksud pada ayat (2) merupakan upaya penyelesaian sengketa antarkedua belah pihak yang bersengketa. </w:t>
            </w:r>
          </w:p>
          <w:p w14:paraId="2F83CDF2" w14:textId="77777777" w:rsidR="007F3D8B" w:rsidRDefault="007F3D8B" w:rsidP="005E09C9">
            <w:pPr>
              <w:jc w:val="both"/>
              <w:rPr>
                <w:rFonts w:ascii="Times New Roman" w:hAnsi="Times New Roman" w:cs="Times New Roman"/>
                <w:sz w:val="24"/>
                <w:szCs w:val="24"/>
              </w:rPr>
            </w:pPr>
            <w:r w:rsidRPr="007F3D8B">
              <w:rPr>
                <w:rFonts w:ascii="Times New Roman" w:hAnsi="Times New Roman" w:cs="Times New Roman"/>
                <w:sz w:val="24"/>
                <w:szCs w:val="24"/>
              </w:rPr>
              <w:t xml:space="preserve">(4) Mediasi sebagaimana dimaksud pada ayat (2) merupakan upaya penyelesaian sengketa yang melibatkan pihak ketiga sebagai mediator yang mengoordinasikan pihak yang bersengketa. </w:t>
            </w:r>
          </w:p>
          <w:p w14:paraId="53F0D522" w14:textId="77777777" w:rsidR="007F3D8B" w:rsidRDefault="007F3D8B" w:rsidP="005E09C9">
            <w:pPr>
              <w:jc w:val="both"/>
              <w:rPr>
                <w:rFonts w:ascii="Times New Roman" w:hAnsi="Times New Roman" w:cs="Times New Roman"/>
                <w:sz w:val="24"/>
                <w:szCs w:val="24"/>
              </w:rPr>
            </w:pPr>
            <w:r w:rsidRPr="007F3D8B">
              <w:rPr>
                <w:rFonts w:ascii="Times New Roman" w:hAnsi="Times New Roman" w:cs="Times New Roman"/>
                <w:sz w:val="24"/>
                <w:szCs w:val="24"/>
              </w:rPr>
              <w:t xml:space="preserve">(5) Konsiliasi sebagaimana dimaksud pada ayat (2) merupakan upaya penyelesaian sengketa yang melibatkan pihak ketiga untuk menawarkan solusi untuk disepakati oleh pihak yang bersengketa. </w:t>
            </w:r>
          </w:p>
          <w:p w14:paraId="48626D99" w14:textId="6E808811" w:rsidR="00A5524E" w:rsidRDefault="007F3D8B" w:rsidP="005E09C9">
            <w:pPr>
              <w:jc w:val="both"/>
              <w:rPr>
                <w:rFonts w:ascii="Times New Roman" w:hAnsi="Times New Roman" w:cs="Times New Roman"/>
                <w:sz w:val="24"/>
                <w:szCs w:val="24"/>
              </w:rPr>
            </w:pPr>
            <w:r w:rsidRPr="007F3D8B">
              <w:rPr>
                <w:rFonts w:ascii="Times New Roman" w:hAnsi="Times New Roman" w:cs="Times New Roman"/>
                <w:sz w:val="24"/>
                <w:szCs w:val="24"/>
              </w:rPr>
              <w:t>(6) Dalam hal sengketa Penataan Ruang Laut terjadi akibat adanya perbedaan kebijakan pengaturan antartingkatan pemerintah, para pemangku kepentingan dapat mengajukan fasilitasi penyelesaian kepada forum Penataan Ruang Laut.</w:t>
            </w:r>
          </w:p>
        </w:tc>
      </w:tr>
      <w:tr w:rsidR="00A5524E" w14:paraId="3602CE48" w14:textId="77777777" w:rsidTr="00A5524E">
        <w:tc>
          <w:tcPr>
            <w:tcW w:w="1809" w:type="dxa"/>
          </w:tcPr>
          <w:p w14:paraId="1BB42666" w14:textId="6E4BBB2E" w:rsidR="00A5524E" w:rsidRDefault="003E224C" w:rsidP="007F3D8B">
            <w:pPr>
              <w:jc w:val="center"/>
              <w:rPr>
                <w:rFonts w:ascii="Times New Roman" w:hAnsi="Times New Roman" w:cs="Times New Roman"/>
                <w:sz w:val="24"/>
                <w:szCs w:val="24"/>
              </w:rPr>
            </w:pPr>
            <w:r>
              <w:rPr>
                <w:rFonts w:ascii="Times New Roman" w:hAnsi="Times New Roman" w:cs="Times New Roman"/>
                <w:sz w:val="24"/>
                <w:szCs w:val="24"/>
              </w:rPr>
              <w:t>188</w:t>
            </w:r>
          </w:p>
        </w:tc>
        <w:tc>
          <w:tcPr>
            <w:tcW w:w="7433" w:type="dxa"/>
          </w:tcPr>
          <w:p w14:paraId="6931C942" w14:textId="717B1470" w:rsidR="00A5524E" w:rsidRDefault="003E224C" w:rsidP="005E09C9">
            <w:pPr>
              <w:jc w:val="both"/>
              <w:rPr>
                <w:rFonts w:ascii="Times New Roman" w:hAnsi="Times New Roman" w:cs="Times New Roman"/>
                <w:sz w:val="24"/>
                <w:szCs w:val="24"/>
              </w:rPr>
            </w:pPr>
            <w:r w:rsidRPr="003E224C">
              <w:rPr>
                <w:rFonts w:ascii="Times New Roman" w:hAnsi="Times New Roman" w:cs="Times New Roman"/>
                <w:sz w:val="24"/>
                <w:szCs w:val="24"/>
              </w:rPr>
              <w:t>Penyelesaian sengketa Penataan Ruang Laut melalui forum Penataan Ruang Laut sebagaimana dimaksud dalam Pasal 187 ayat (6) dilaksanakan sesuai dengan ketentuan peraturan perundang-undangan.</w:t>
            </w:r>
          </w:p>
        </w:tc>
      </w:tr>
    </w:tbl>
    <w:p w14:paraId="33677B1C" w14:textId="23EABD56" w:rsidR="005C3876" w:rsidRDefault="005C3876">
      <w:pPr>
        <w:rPr>
          <w:rFonts w:ascii="Times New Roman" w:hAnsi="Times New Roman" w:cs="Times New Roman"/>
          <w:sz w:val="24"/>
          <w:szCs w:val="24"/>
        </w:rPr>
      </w:pPr>
      <w:r>
        <w:rPr>
          <w:rFonts w:ascii="Times New Roman" w:hAnsi="Times New Roman" w:cs="Times New Roman"/>
          <w:sz w:val="24"/>
          <w:szCs w:val="24"/>
        </w:rPr>
        <w:br w:type="page"/>
      </w:r>
    </w:p>
    <w:p w14:paraId="61F37C67" w14:textId="5C96E8FF" w:rsidR="00BE64C3" w:rsidRPr="00421F5B" w:rsidRDefault="00294D72" w:rsidP="00294D72">
      <w:pPr>
        <w:pStyle w:val="ListParagraph"/>
        <w:numPr>
          <w:ilvl w:val="1"/>
          <w:numId w:val="22"/>
        </w:numPr>
        <w:ind w:left="426" w:hanging="437"/>
        <w:rPr>
          <w:rFonts w:ascii="Times New Roman" w:hAnsi="Times New Roman" w:cs="Times New Roman"/>
          <w:sz w:val="24"/>
          <w:szCs w:val="24"/>
        </w:rPr>
      </w:pPr>
      <w:r w:rsidRPr="00421F5B">
        <w:rPr>
          <w:rFonts w:ascii="Times New Roman" w:hAnsi="Times New Roman" w:cs="Times New Roman"/>
          <w:sz w:val="24"/>
          <w:szCs w:val="24"/>
        </w:rPr>
        <w:t xml:space="preserve">  </w:t>
      </w:r>
      <w:r w:rsidR="00BE64C3" w:rsidRPr="00421F5B">
        <w:rPr>
          <w:rFonts w:ascii="Times New Roman" w:hAnsi="Times New Roman" w:cs="Times New Roman"/>
          <w:sz w:val="24"/>
          <w:szCs w:val="24"/>
        </w:rPr>
        <w:t>Information Rules</w:t>
      </w:r>
    </w:p>
    <w:tbl>
      <w:tblPr>
        <w:tblStyle w:val="TableGrid"/>
        <w:tblW w:w="0" w:type="auto"/>
        <w:tblLook w:val="04A0" w:firstRow="1" w:lastRow="0" w:firstColumn="1" w:lastColumn="0" w:noHBand="0" w:noVBand="1"/>
      </w:tblPr>
      <w:tblGrid>
        <w:gridCol w:w="1771"/>
        <w:gridCol w:w="7245"/>
      </w:tblGrid>
      <w:tr w:rsidR="009433F9" w14:paraId="1FBBFB09" w14:textId="77777777" w:rsidTr="009D1869">
        <w:tc>
          <w:tcPr>
            <w:tcW w:w="1809" w:type="dxa"/>
          </w:tcPr>
          <w:p w14:paraId="0B9BBF36" w14:textId="77777777" w:rsidR="009433F9" w:rsidRPr="00A5524E" w:rsidRDefault="009433F9" w:rsidP="009D1869">
            <w:pPr>
              <w:jc w:val="center"/>
              <w:rPr>
                <w:rFonts w:ascii="Times New Roman" w:hAnsi="Times New Roman" w:cs="Times New Roman"/>
                <w:b/>
                <w:bCs/>
                <w:sz w:val="24"/>
                <w:szCs w:val="24"/>
              </w:rPr>
            </w:pPr>
            <w:r>
              <w:rPr>
                <w:rFonts w:ascii="Times New Roman" w:hAnsi="Times New Roman" w:cs="Times New Roman"/>
                <w:b/>
                <w:bCs/>
                <w:sz w:val="24"/>
                <w:szCs w:val="24"/>
              </w:rPr>
              <w:t>Pasal</w:t>
            </w:r>
          </w:p>
        </w:tc>
        <w:tc>
          <w:tcPr>
            <w:tcW w:w="7433" w:type="dxa"/>
          </w:tcPr>
          <w:p w14:paraId="71031EA8" w14:textId="77777777" w:rsidR="009433F9" w:rsidRPr="00A5524E" w:rsidRDefault="009433F9" w:rsidP="009D1869">
            <w:pPr>
              <w:jc w:val="center"/>
              <w:rPr>
                <w:rFonts w:ascii="Times New Roman" w:hAnsi="Times New Roman" w:cs="Times New Roman"/>
                <w:b/>
                <w:bCs/>
                <w:sz w:val="24"/>
                <w:szCs w:val="24"/>
              </w:rPr>
            </w:pPr>
            <w:r>
              <w:rPr>
                <w:rFonts w:ascii="Times New Roman" w:hAnsi="Times New Roman" w:cs="Times New Roman"/>
                <w:b/>
                <w:bCs/>
                <w:sz w:val="24"/>
                <w:szCs w:val="24"/>
              </w:rPr>
              <w:t>Bunyi</w:t>
            </w:r>
          </w:p>
        </w:tc>
      </w:tr>
      <w:tr w:rsidR="009433F9" w14:paraId="650B4A47" w14:textId="77777777" w:rsidTr="009D1869">
        <w:tc>
          <w:tcPr>
            <w:tcW w:w="1809" w:type="dxa"/>
          </w:tcPr>
          <w:p w14:paraId="099A403F" w14:textId="2AC055D1" w:rsidR="009433F9" w:rsidRPr="00DD5A3E" w:rsidRDefault="00DD5A3E" w:rsidP="009D1869">
            <w:pPr>
              <w:jc w:val="center"/>
              <w:rPr>
                <w:rFonts w:ascii="Times New Roman" w:hAnsi="Times New Roman" w:cs="Times New Roman"/>
                <w:sz w:val="24"/>
                <w:szCs w:val="24"/>
              </w:rPr>
            </w:pPr>
            <w:r w:rsidRPr="00DD5A3E">
              <w:rPr>
                <w:rFonts w:ascii="Times New Roman" w:hAnsi="Times New Roman" w:cs="Times New Roman"/>
                <w:sz w:val="24"/>
                <w:szCs w:val="24"/>
              </w:rPr>
              <w:t>230</w:t>
            </w:r>
          </w:p>
        </w:tc>
        <w:tc>
          <w:tcPr>
            <w:tcW w:w="7433" w:type="dxa"/>
          </w:tcPr>
          <w:p w14:paraId="5D2773C9" w14:textId="77777777" w:rsidR="00DD5A3E" w:rsidRPr="00DD5A3E" w:rsidRDefault="00DD5A3E" w:rsidP="00DD5A3E">
            <w:pPr>
              <w:pStyle w:val="ListParagraph"/>
              <w:numPr>
                <w:ilvl w:val="0"/>
                <w:numId w:val="2"/>
              </w:numPr>
              <w:ind w:left="466"/>
              <w:jc w:val="both"/>
              <w:rPr>
                <w:rFonts w:ascii="Times New Roman" w:hAnsi="Times New Roman" w:cs="Times New Roman"/>
                <w:sz w:val="24"/>
                <w:szCs w:val="24"/>
              </w:rPr>
            </w:pPr>
            <w:r w:rsidRPr="00DD5A3E">
              <w:rPr>
                <w:rFonts w:ascii="Times New Roman" w:hAnsi="Times New Roman" w:cs="Times New Roman"/>
                <w:sz w:val="24"/>
                <w:szCs w:val="24"/>
              </w:rPr>
              <w:t xml:space="preserve">Pengembangan sistem informasi dan komunikasi Penataan Ruang Laut sebagaimana dimaksud dalam Pasal 192 huruf f merupakan upaya untuk mengembangkan sistem informasi dan komunikasi Penataan Ruang Laut yang berkualitas, mutakhir, efisien, dan terpadu. </w:t>
            </w:r>
          </w:p>
          <w:p w14:paraId="7D9F584C" w14:textId="42C00FB5" w:rsidR="009433F9" w:rsidRPr="00DD5A3E" w:rsidRDefault="00DD5A3E" w:rsidP="00DD5A3E">
            <w:pPr>
              <w:pStyle w:val="ListParagraph"/>
              <w:numPr>
                <w:ilvl w:val="0"/>
                <w:numId w:val="2"/>
              </w:numPr>
              <w:ind w:left="466"/>
              <w:jc w:val="both"/>
              <w:rPr>
                <w:rFonts w:ascii="Times New Roman" w:hAnsi="Times New Roman" w:cs="Times New Roman"/>
                <w:sz w:val="24"/>
                <w:szCs w:val="24"/>
              </w:rPr>
            </w:pPr>
            <w:r w:rsidRPr="00DD5A3E">
              <w:rPr>
                <w:rFonts w:ascii="Times New Roman" w:hAnsi="Times New Roman" w:cs="Times New Roman"/>
                <w:sz w:val="24"/>
                <w:szCs w:val="24"/>
              </w:rPr>
              <w:t>Pengembangan sistem informasi dan komunikasi Penataan Ruang Laut sebagaimana dimaksud pada ayat (1) dilaksanakan sesuai dengan ketentuan peraturan perundang-undangan</w:t>
            </w:r>
          </w:p>
        </w:tc>
      </w:tr>
      <w:tr w:rsidR="009433F9" w14:paraId="311CA28B" w14:textId="77777777" w:rsidTr="009D1869">
        <w:tc>
          <w:tcPr>
            <w:tcW w:w="1809" w:type="dxa"/>
          </w:tcPr>
          <w:p w14:paraId="7D2D6A91" w14:textId="01B46264" w:rsidR="009433F9" w:rsidRPr="00DD5A3E" w:rsidRDefault="00DD5A3E" w:rsidP="009D1869">
            <w:pPr>
              <w:jc w:val="center"/>
              <w:rPr>
                <w:rFonts w:ascii="Times New Roman" w:hAnsi="Times New Roman" w:cs="Times New Roman"/>
                <w:sz w:val="24"/>
                <w:szCs w:val="24"/>
              </w:rPr>
            </w:pPr>
            <w:r w:rsidRPr="00DD5A3E">
              <w:rPr>
                <w:rFonts w:ascii="Times New Roman" w:hAnsi="Times New Roman" w:cs="Times New Roman"/>
                <w:sz w:val="24"/>
                <w:szCs w:val="24"/>
              </w:rPr>
              <w:t>231</w:t>
            </w:r>
          </w:p>
        </w:tc>
        <w:tc>
          <w:tcPr>
            <w:tcW w:w="7433" w:type="dxa"/>
          </w:tcPr>
          <w:p w14:paraId="50B03965" w14:textId="1396AAA4" w:rsidR="00DD5A3E" w:rsidRPr="00DD5A3E" w:rsidRDefault="00DD5A3E" w:rsidP="00DD5A3E">
            <w:pPr>
              <w:pStyle w:val="ListParagraph"/>
              <w:numPr>
                <w:ilvl w:val="0"/>
                <w:numId w:val="3"/>
              </w:numPr>
              <w:ind w:left="466"/>
              <w:jc w:val="both"/>
              <w:rPr>
                <w:rFonts w:ascii="Times New Roman" w:hAnsi="Times New Roman" w:cs="Times New Roman"/>
                <w:sz w:val="24"/>
                <w:szCs w:val="24"/>
              </w:rPr>
            </w:pPr>
            <w:r w:rsidRPr="00DD5A3E">
              <w:rPr>
                <w:rFonts w:ascii="Times New Roman" w:hAnsi="Times New Roman" w:cs="Times New Roman"/>
                <w:sz w:val="24"/>
                <w:szCs w:val="24"/>
              </w:rPr>
              <w:t xml:space="preserve">Penyebarluasan informasi Penataan Ruang Laut kepada Masyarakat sebagaimana dimaksud dalam Pasal 192 huruf g upaya untuk memublikasikan berbagai aspek dalam Penataan Ruang Laut. </w:t>
            </w:r>
          </w:p>
          <w:p w14:paraId="3BF4959E" w14:textId="741B26E6" w:rsidR="009433F9" w:rsidRPr="00DD5A3E" w:rsidRDefault="00DD5A3E" w:rsidP="00DD5A3E">
            <w:pPr>
              <w:pStyle w:val="ListParagraph"/>
              <w:numPr>
                <w:ilvl w:val="0"/>
                <w:numId w:val="3"/>
              </w:numPr>
              <w:ind w:left="466"/>
              <w:jc w:val="both"/>
              <w:rPr>
                <w:rFonts w:ascii="Times New Roman" w:hAnsi="Times New Roman" w:cs="Times New Roman"/>
                <w:sz w:val="24"/>
                <w:szCs w:val="24"/>
              </w:rPr>
            </w:pPr>
            <w:r w:rsidRPr="00DD5A3E">
              <w:rPr>
                <w:rFonts w:ascii="Times New Roman" w:hAnsi="Times New Roman" w:cs="Times New Roman"/>
                <w:sz w:val="24"/>
                <w:szCs w:val="24"/>
              </w:rPr>
              <w:t>Penyebarluasan informasi Penataan Ruang Laut kepada Masyarakat sebagaimana dimaksud pada ayat (1) dilaksanakan sesuai dengan ketentuan peraturan perundang-undangan.</w:t>
            </w:r>
          </w:p>
        </w:tc>
      </w:tr>
    </w:tbl>
    <w:p w14:paraId="3BC2978A" w14:textId="77777777" w:rsidR="00054EB2" w:rsidRDefault="00054EB2">
      <w:pPr>
        <w:rPr>
          <w:rFonts w:ascii="Times New Roman" w:hAnsi="Times New Roman" w:cs="Times New Roman"/>
          <w:sz w:val="24"/>
          <w:szCs w:val="24"/>
        </w:rPr>
      </w:pPr>
      <w:r>
        <w:rPr>
          <w:rFonts w:ascii="Times New Roman" w:hAnsi="Times New Roman" w:cs="Times New Roman"/>
          <w:sz w:val="24"/>
          <w:szCs w:val="24"/>
        </w:rPr>
        <w:br w:type="page"/>
      </w:r>
    </w:p>
    <w:p w14:paraId="1A3847F0" w14:textId="3A367C83" w:rsidR="00FA42F6" w:rsidRPr="00421F5B" w:rsidRDefault="006F2032" w:rsidP="006F2032">
      <w:pPr>
        <w:pStyle w:val="ListParagraph"/>
        <w:numPr>
          <w:ilvl w:val="1"/>
          <w:numId w:val="22"/>
        </w:numPr>
        <w:ind w:left="567" w:hanging="567"/>
        <w:rPr>
          <w:rFonts w:ascii="Times New Roman" w:hAnsi="Times New Roman" w:cs="Times New Roman"/>
          <w:sz w:val="24"/>
          <w:szCs w:val="24"/>
        </w:rPr>
      </w:pPr>
      <w:r w:rsidRPr="006F2032">
        <w:rPr>
          <w:rFonts w:ascii="Times New Roman" w:hAnsi="Times New Roman" w:cs="Times New Roman"/>
          <w:b/>
          <w:bCs/>
          <w:sz w:val="24"/>
          <w:szCs w:val="24"/>
        </w:rPr>
        <w:t xml:space="preserve">  </w:t>
      </w:r>
      <w:r w:rsidR="003827B3" w:rsidRPr="00421F5B">
        <w:rPr>
          <w:rFonts w:ascii="Times New Roman" w:hAnsi="Times New Roman" w:cs="Times New Roman"/>
          <w:sz w:val="24"/>
          <w:szCs w:val="24"/>
        </w:rPr>
        <w:t>Scope</w:t>
      </w:r>
      <w:r w:rsidR="00FA42F6" w:rsidRPr="00421F5B">
        <w:rPr>
          <w:rFonts w:ascii="Times New Roman" w:hAnsi="Times New Roman" w:cs="Times New Roman"/>
          <w:sz w:val="24"/>
          <w:szCs w:val="24"/>
        </w:rPr>
        <w:t xml:space="preserve"> Rules</w:t>
      </w:r>
    </w:p>
    <w:tbl>
      <w:tblPr>
        <w:tblStyle w:val="TableGrid"/>
        <w:tblW w:w="0" w:type="auto"/>
        <w:tblLook w:val="04A0" w:firstRow="1" w:lastRow="0" w:firstColumn="1" w:lastColumn="0" w:noHBand="0" w:noVBand="1"/>
      </w:tblPr>
      <w:tblGrid>
        <w:gridCol w:w="1778"/>
        <w:gridCol w:w="7238"/>
      </w:tblGrid>
      <w:tr w:rsidR="00FA42F6" w14:paraId="511F0531" w14:textId="77777777" w:rsidTr="00C26ED3">
        <w:tc>
          <w:tcPr>
            <w:tcW w:w="1809" w:type="dxa"/>
          </w:tcPr>
          <w:p w14:paraId="7C2C79EE" w14:textId="77777777" w:rsidR="00FA42F6" w:rsidRPr="00A5524E" w:rsidRDefault="00FA42F6" w:rsidP="00C26ED3">
            <w:pPr>
              <w:jc w:val="center"/>
              <w:rPr>
                <w:rFonts w:ascii="Times New Roman" w:hAnsi="Times New Roman" w:cs="Times New Roman"/>
                <w:b/>
                <w:bCs/>
                <w:sz w:val="24"/>
                <w:szCs w:val="24"/>
              </w:rPr>
            </w:pPr>
            <w:r>
              <w:rPr>
                <w:rFonts w:ascii="Times New Roman" w:hAnsi="Times New Roman" w:cs="Times New Roman"/>
                <w:b/>
                <w:bCs/>
                <w:sz w:val="24"/>
                <w:szCs w:val="24"/>
              </w:rPr>
              <w:t>Pasal</w:t>
            </w:r>
          </w:p>
        </w:tc>
        <w:tc>
          <w:tcPr>
            <w:tcW w:w="7433" w:type="dxa"/>
          </w:tcPr>
          <w:p w14:paraId="514EA50F" w14:textId="77777777" w:rsidR="00FA42F6" w:rsidRPr="00A5524E" w:rsidRDefault="00FA42F6" w:rsidP="00C26ED3">
            <w:pPr>
              <w:jc w:val="center"/>
              <w:rPr>
                <w:rFonts w:ascii="Times New Roman" w:hAnsi="Times New Roman" w:cs="Times New Roman"/>
                <w:b/>
                <w:bCs/>
                <w:sz w:val="24"/>
                <w:szCs w:val="24"/>
              </w:rPr>
            </w:pPr>
            <w:r>
              <w:rPr>
                <w:rFonts w:ascii="Times New Roman" w:hAnsi="Times New Roman" w:cs="Times New Roman"/>
                <w:b/>
                <w:bCs/>
                <w:sz w:val="24"/>
                <w:szCs w:val="24"/>
              </w:rPr>
              <w:t>Bunyi</w:t>
            </w:r>
          </w:p>
        </w:tc>
      </w:tr>
      <w:tr w:rsidR="00FA42F6" w14:paraId="3E8AF142" w14:textId="77777777" w:rsidTr="00C26ED3">
        <w:tc>
          <w:tcPr>
            <w:tcW w:w="1809" w:type="dxa"/>
          </w:tcPr>
          <w:p w14:paraId="2E17135A" w14:textId="2EE0BCBC" w:rsidR="00FA42F6" w:rsidRPr="00DD5A3E" w:rsidRDefault="003570A9" w:rsidP="003570A9">
            <w:pPr>
              <w:jc w:val="center"/>
              <w:rPr>
                <w:rFonts w:ascii="Times New Roman" w:hAnsi="Times New Roman" w:cs="Times New Roman"/>
                <w:sz w:val="24"/>
                <w:szCs w:val="24"/>
              </w:rPr>
            </w:pPr>
            <w:r>
              <w:rPr>
                <w:rFonts w:ascii="Times New Roman" w:hAnsi="Times New Roman" w:cs="Times New Roman"/>
                <w:sz w:val="24"/>
                <w:szCs w:val="24"/>
              </w:rPr>
              <w:t>-</w:t>
            </w:r>
          </w:p>
        </w:tc>
        <w:tc>
          <w:tcPr>
            <w:tcW w:w="7433" w:type="dxa"/>
          </w:tcPr>
          <w:p w14:paraId="464E2269" w14:textId="7EB53882" w:rsidR="00FA42F6" w:rsidRPr="00941183" w:rsidRDefault="003570A9" w:rsidP="003570A9">
            <w:pPr>
              <w:jc w:val="center"/>
              <w:rPr>
                <w:rFonts w:ascii="Times New Roman" w:hAnsi="Times New Roman" w:cs="Times New Roman"/>
                <w:sz w:val="24"/>
                <w:szCs w:val="24"/>
              </w:rPr>
            </w:pPr>
            <w:r>
              <w:rPr>
                <w:rFonts w:ascii="Times New Roman" w:hAnsi="Times New Roman" w:cs="Times New Roman"/>
                <w:sz w:val="24"/>
                <w:szCs w:val="24"/>
              </w:rPr>
              <w:t>-</w:t>
            </w:r>
          </w:p>
        </w:tc>
      </w:tr>
    </w:tbl>
    <w:p w14:paraId="5B4C5AA0" w14:textId="77777777" w:rsidR="00FA42F6" w:rsidRDefault="00FA42F6">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301ACBB5" w14:textId="71AA7C95" w:rsidR="00054EB2" w:rsidRPr="00421F5B" w:rsidRDefault="00374DC4" w:rsidP="00374DC4">
      <w:pPr>
        <w:pStyle w:val="ListParagraph"/>
        <w:numPr>
          <w:ilvl w:val="1"/>
          <w:numId w:val="22"/>
        </w:numPr>
        <w:ind w:left="426" w:hanging="426"/>
        <w:rPr>
          <w:rFonts w:ascii="Times New Roman" w:hAnsi="Times New Roman" w:cs="Times New Roman"/>
          <w:sz w:val="24"/>
          <w:szCs w:val="24"/>
        </w:rPr>
      </w:pPr>
      <w:r w:rsidRPr="00421F5B">
        <w:rPr>
          <w:rFonts w:ascii="Times New Roman" w:hAnsi="Times New Roman" w:cs="Times New Roman"/>
          <w:sz w:val="24"/>
          <w:szCs w:val="24"/>
        </w:rPr>
        <w:t xml:space="preserve">   </w:t>
      </w:r>
      <w:r w:rsidR="00054EB2" w:rsidRPr="00421F5B">
        <w:rPr>
          <w:rFonts w:ascii="Times New Roman" w:hAnsi="Times New Roman" w:cs="Times New Roman"/>
          <w:sz w:val="24"/>
          <w:szCs w:val="24"/>
        </w:rPr>
        <w:t>Pay-Off Rules</w:t>
      </w:r>
    </w:p>
    <w:tbl>
      <w:tblPr>
        <w:tblStyle w:val="TableGrid"/>
        <w:tblW w:w="0" w:type="auto"/>
        <w:tblLook w:val="04A0" w:firstRow="1" w:lastRow="0" w:firstColumn="1" w:lastColumn="0" w:noHBand="0" w:noVBand="1"/>
      </w:tblPr>
      <w:tblGrid>
        <w:gridCol w:w="1757"/>
        <w:gridCol w:w="7259"/>
      </w:tblGrid>
      <w:tr w:rsidR="0027502D" w14:paraId="4362B5F4" w14:textId="77777777" w:rsidTr="007F0728">
        <w:tc>
          <w:tcPr>
            <w:tcW w:w="1809" w:type="dxa"/>
          </w:tcPr>
          <w:p w14:paraId="0DED3FC2" w14:textId="77777777" w:rsidR="0027502D" w:rsidRPr="00A5524E" w:rsidRDefault="0027502D" w:rsidP="007F0728">
            <w:pPr>
              <w:jc w:val="center"/>
              <w:rPr>
                <w:rFonts w:ascii="Times New Roman" w:hAnsi="Times New Roman" w:cs="Times New Roman"/>
                <w:b/>
                <w:bCs/>
                <w:sz w:val="24"/>
                <w:szCs w:val="24"/>
              </w:rPr>
            </w:pPr>
            <w:r>
              <w:rPr>
                <w:rFonts w:ascii="Times New Roman" w:hAnsi="Times New Roman" w:cs="Times New Roman"/>
                <w:b/>
                <w:bCs/>
                <w:sz w:val="24"/>
                <w:szCs w:val="24"/>
              </w:rPr>
              <w:t>Pasal</w:t>
            </w:r>
          </w:p>
        </w:tc>
        <w:tc>
          <w:tcPr>
            <w:tcW w:w="7433" w:type="dxa"/>
          </w:tcPr>
          <w:p w14:paraId="61B3A235" w14:textId="77777777" w:rsidR="0027502D" w:rsidRPr="00A5524E" w:rsidRDefault="0027502D" w:rsidP="007F0728">
            <w:pPr>
              <w:jc w:val="center"/>
              <w:rPr>
                <w:rFonts w:ascii="Times New Roman" w:hAnsi="Times New Roman" w:cs="Times New Roman"/>
                <w:b/>
                <w:bCs/>
                <w:sz w:val="24"/>
                <w:szCs w:val="24"/>
              </w:rPr>
            </w:pPr>
            <w:r>
              <w:rPr>
                <w:rFonts w:ascii="Times New Roman" w:hAnsi="Times New Roman" w:cs="Times New Roman"/>
                <w:b/>
                <w:bCs/>
                <w:sz w:val="24"/>
                <w:szCs w:val="24"/>
              </w:rPr>
              <w:t>Bunyi</w:t>
            </w:r>
          </w:p>
        </w:tc>
      </w:tr>
      <w:tr w:rsidR="0027502D" w14:paraId="50EFB2B1" w14:textId="77777777" w:rsidTr="007F0728">
        <w:tc>
          <w:tcPr>
            <w:tcW w:w="1809" w:type="dxa"/>
          </w:tcPr>
          <w:p w14:paraId="3CEB1E4B" w14:textId="4EB14717" w:rsidR="0027502D" w:rsidRDefault="00B87B26" w:rsidP="007F0728">
            <w:pPr>
              <w:jc w:val="center"/>
              <w:rPr>
                <w:rFonts w:ascii="Times New Roman" w:hAnsi="Times New Roman" w:cs="Times New Roman"/>
                <w:sz w:val="24"/>
                <w:szCs w:val="24"/>
              </w:rPr>
            </w:pPr>
            <w:r>
              <w:rPr>
                <w:rFonts w:ascii="Times New Roman" w:hAnsi="Times New Roman" w:cs="Times New Roman"/>
                <w:sz w:val="24"/>
                <w:szCs w:val="24"/>
              </w:rPr>
              <w:t>173</w:t>
            </w:r>
          </w:p>
        </w:tc>
        <w:tc>
          <w:tcPr>
            <w:tcW w:w="7433" w:type="dxa"/>
          </w:tcPr>
          <w:p w14:paraId="41A2CEA1" w14:textId="77777777" w:rsidR="00B87B26" w:rsidRDefault="00B87B26" w:rsidP="00B87B26">
            <w:pPr>
              <w:pStyle w:val="ListParagraph"/>
              <w:numPr>
                <w:ilvl w:val="0"/>
                <w:numId w:val="5"/>
              </w:numPr>
              <w:jc w:val="both"/>
              <w:rPr>
                <w:rFonts w:ascii="Times New Roman" w:hAnsi="Times New Roman" w:cs="Times New Roman"/>
                <w:sz w:val="24"/>
                <w:szCs w:val="24"/>
              </w:rPr>
            </w:pPr>
            <w:r w:rsidRPr="00B87B26">
              <w:rPr>
                <w:rFonts w:ascii="Times New Roman" w:hAnsi="Times New Roman" w:cs="Times New Roman"/>
                <w:sz w:val="24"/>
                <w:szCs w:val="24"/>
              </w:rPr>
              <w:t>Pemberian insentif dan disinsentif sebagaimana dimaksud dalam Pasal 160 huruf c bertujuan untuk Pengendalian Pemanfaatan Ruang Laut.</w:t>
            </w:r>
          </w:p>
          <w:p w14:paraId="425734F0" w14:textId="77777777" w:rsidR="00B87B26" w:rsidRDefault="00B87B26" w:rsidP="00B87B26">
            <w:pPr>
              <w:pStyle w:val="ListParagraph"/>
              <w:numPr>
                <w:ilvl w:val="0"/>
                <w:numId w:val="5"/>
              </w:numPr>
              <w:jc w:val="both"/>
              <w:rPr>
                <w:rFonts w:ascii="Times New Roman" w:hAnsi="Times New Roman" w:cs="Times New Roman"/>
                <w:sz w:val="24"/>
                <w:szCs w:val="24"/>
              </w:rPr>
            </w:pPr>
            <w:r w:rsidRPr="00B87B26">
              <w:rPr>
                <w:rFonts w:ascii="Times New Roman" w:hAnsi="Times New Roman" w:cs="Times New Roman"/>
                <w:sz w:val="24"/>
                <w:szCs w:val="24"/>
              </w:rPr>
              <w:t>Kriteria pemberian insentif sebagaimana dimaksud pada ayat (1) meliputi:</w:t>
            </w:r>
          </w:p>
          <w:p w14:paraId="77F1A655" w14:textId="77777777" w:rsidR="0027502D" w:rsidRDefault="00B87B26" w:rsidP="00B87B26">
            <w:pPr>
              <w:pStyle w:val="ListParagraph"/>
              <w:numPr>
                <w:ilvl w:val="1"/>
                <w:numId w:val="5"/>
              </w:numPr>
              <w:jc w:val="both"/>
              <w:rPr>
                <w:rFonts w:ascii="Times New Roman" w:hAnsi="Times New Roman" w:cs="Times New Roman"/>
                <w:sz w:val="24"/>
                <w:szCs w:val="24"/>
              </w:rPr>
            </w:pPr>
            <w:r w:rsidRPr="00B87B26">
              <w:rPr>
                <w:rFonts w:ascii="Times New Roman" w:hAnsi="Times New Roman" w:cs="Times New Roman"/>
                <w:sz w:val="24"/>
                <w:szCs w:val="24"/>
              </w:rPr>
              <w:t>kegiatan Pemanfaatan Ruang yang melindungi sumber daya pesisir dan pulau-pulau kecil serta sistem ekologisnya secara berkelanjutan;</w:t>
            </w:r>
          </w:p>
          <w:p w14:paraId="6B47321C" w14:textId="77777777" w:rsidR="00B87B26" w:rsidRDefault="00B87B26" w:rsidP="00B87B26">
            <w:pPr>
              <w:pStyle w:val="ListParagraph"/>
              <w:numPr>
                <w:ilvl w:val="1"/>
                <w:numId w:val="5"/>
              </w:numPr>
              <w:jc w:val="both"/>
              <w:rPr>
                <w:rFonts w:ascii="Times New Roman" w:hAnsi="Times New Roman" w:cs="Times New Roman"/>
                <w:sz w:val="24"/>
                <w:szCs w:val="24"/>
              </w:rPr>
            </w:pPr>
            <w:r w:rsidRPr="00B87B26">
              <w:rPr>
                <w:rFonts w:ascii="Times New Roman" w:hAnsi="Times New Roman" w:cs="Times New Roman"/>
                <w:sz w:val="24"/>
                <w:szCs w:val="24"/>
              </w:rPr>
              <w:t>memberikan dampak positif dan manfaat terhadap upaya meningkatkan perkembangan nelayan kecil, pembudi daya ikan kecil, petambak garam kecil, dan Masyarakat;</w:t>
            </w:r>
          </w:p>
          <w:p w14:paraId="7D610787" w14:textId="77777777" w:rsidR="00B87B26" w:rsidRDefault="00B87B26" w:rsidP="00B87B26">
            <w:pPr>
              <w:pStyle w:val="ListParagraph"/>
              <w:numPr>
                <w:ilvl w:val="1"/>
                <w:numId w:val="5"/>
              </w:numPr>
              <w:jc w:val="both"/>
              <w:rPr>
                <w:rFonts w:ascii="Times New Roman" w:hAnsi="Times New Roman" w:cs="Times New Roman"/>
                <w:sz w:val="24"/>
                <w:szCs w:val="24"/>
              </w:rPr>
            </w:pPr>
            <w:r w:rsidRPr="00B87B26">
              <w:rPr>
                <w:rFonts w:ascii="Times New Roman" w:hAnsi="Times New Roman" w:cs="Times New Roman"/>
                <w:sz w:val="24"/>
                <w:szCs w:val="24"/>
              </w:rPr>
              <w:t>kegiatan Pemanfaatan Ruang yang menjaga kelestarian lingkungan dan sesuai dengan peruntukan;</w:t>
            </w:r>
          </w:p>
          <w:p w14:paraId="7BB6BC27" w14:textId="77777777" w:rsidR="00B87B26" w:rsidRDefault="00B87B26" w:rsidP="00B87B26">
            <w:pPr>
              <w:pStyle w:val="ListParagraph"/>
              <w:numPr>
                <w:ilvl w:val="1"/>
                <w:numId w:val="5"/>
              </w:numPr>
              <w:jc w:val="both"/>
              <w:rPr>
                <w:rFonts w:ascii="Times New Roman" w:hAnsi="Times New Roman" w:cs="Times New Roman"/>
                <w:sz w:val="24"/>
                <w:szCs w:val="24"/>
              </w:rPr>
            </w:pPr>
            <w:r w:rsidRPr="00B87B26">
              <w:rPr>
                <w:rFonts w:ascii="Times New Roman" w:hAnsi="Times New Roman" w:cs="Times New Roman"/>
                <w:sz w:val="24"/>
                <w:szCs w:val="24"/>
              </w:rPr>
              <w:t>menggunakan sebagian besar sumber daya lokal, bermitra dengan usaha mikro, kecil, menengah atau koperasi;</w:t>
            </w:r>
          </w:p>
          <w:p w14:paraId="683AF191" w14:textId="77777777" w:rsidR="00B87B26" w:rsidRDefault="00B87B26" w:rsidP="00B87B26">
            <w:pPr>
              <w:pStyle w:val="ListParagraph"/>
              <w:numPr>
                <w:ilvl w:val="1"/>
                <w:numId w:val="5"/>
              </w:numPr>
              <w:jc w:val="both"/>
              <w:rPr>
                <w:rFonts w:ascii="Times New Roman" w:hAnsi="Times New Roman" w:cs="Times New Roman"/>
                <w:sz w:val="24"/>
                <w:szCs w:val="24"/>
              </w:rPr>
            </w:pPr>
            <w:r w:rsidRPr="00B87B26">
              <w:rPr>
                <w:rFonts w:ascii="Times New Roman" w:hAnsi="Times New Roman" w:cs="Times New Roman"/>
                <w:sz w:val="24"/>
                <w:szCs w:val="24"/>
              </w:rPr>
              <w:t>kegiatan industri yang menggunakan barang modal, mesin, atau peralatan yang diproduksi di dalam negeri, memberikan kontribusi bagi peningkatan produk domestik bruto; dan/atau</w:t>
            </w:r>
          </w:p>
          <w:p w14:paraId="7A2A1CB3" w14:textId="77777777" w:rsidR="00B87B26" w:rsidRDefault="00B87B26" w:rsidP="00B87B26">
            <w:pPr>
              <w:pStyle w:val="ListParagraph"/>
              <w:numPr>
                <w:ilvl w:val="1"/>
                <w:numId w:val="5"/>
              </w:numPr>
              <w:jc w:val="both"/>
              <w:rPr>
                <w:rFonts w:ascii="Times New Roman" w:hAnsi="Times New Roman" w:cs="Times New Roman"/>
                <w:sz w:val="24"/>
                <w:szCs w:val="24"/>
              </w:rPr>
            </w:pPr>
            <w:r w:rsidRPr="00B87B26">
              <w:rPr>
                <w:rFonts w:ascii="Times New Roman" w:hAnsi="Times New Roman" w:cs="Times New Roman"/>
                <w:sz w:val="24"/>
                <w:szCs w:val="24"/>
              </w:rPr>
              <w:t>memberikan kontribusi bagi pelayanan publik.</w:t>
            </w:r>
          </w:p>
          <w:p w14:paraId="529BD947" w14:textId="77777777" w:rsidR="00593D48" w:rsidRDefault="00593D48" w:rsidP="00593D48">
            <w:pPr>
              <w:pStyle w:val="ListParagraph"/>
              <w:numPr>
                <w:ilvl w:val="0"/>
                <w:numId w:val="5"/>
              </w:numPr>
              <w:jc w:val="both"/>
              <w:rPr>
                <w:rFonts w:ascii="Times New Roman" w:hAnsi="Times New Roman" w:cs="Times New Roman"/>
                <w:sz w:val="24"/>
                <w:szCs w:val="24"/>
              </w:rPr>
            </w:pPr>
            <w:r w:rsidRPr="00593D48">
              <w:rPr>
                <w:rFonts w:ascii="Times New Roman" w:hAnsi="Times New Roman" w:cs="Times New Roman"/>
                <w:sz w:val="24"/>
                <w:szCs w:val="24"/>
              </w:rPr>
              <w:t>Kriteria pemberian disinsentif sebagaimana dimaksud pada ayat (1) meliputi:</w:t>
            </w:r>
          </w:p>
          <w:p w14:paraId="14C82199" w14:textId="5CBDB1C3" w:rsidR="00593D48" w:rsidRDefault="00593D48" w:rsidP="00593D48">
            <w:pPr>
              <w:pStyle w:val="ListParagraph"/>
              <w:numPr>
                <w:ilvl w:val="1"/>
                <w:numId w:val="5"/>
              </w:numPr>
              <w:jc w:val="both"/>
              <w:rPr>
                <w:rFonts w:ascii="Times New Roman" w:hAnsi="Times New Roman" w:cs="Times New Roman"/>
                <w:sz w:val="24"/>
                <w:szCs w:val="24"/>
              </w:rPr>
            </w:pPr>
            <w:r w:rsidRPr="00593D48">
              <w:rPr>
                <w:rFonts w:ascii="Times New Roman" w:hAnsi="Times New Roman" w:cs="Times New Roman"/>
                <w:sz w:val="24"/>
                <w:szCs w:val="24"/>
              </w:rPr>
              <w:t>kegiatan Pemanfaatan Ruang yang mengganggu ketertiban lingkungan, dan memberikan peluang kepada Masyarakat luas untuk melanggar aturan; dan/ata</w:t>
            </w:r>
            <w:r>
              <w:rPr>
                <w:rFonts w:ascii="Times New Roman" w:hAnsi="Times New Roman" w:cs="Times New Roman"/>
                <w:sz w:val="24"/>
                <w:szCs w:val="24"/>
              </w:rPr>
              <w:t>u</w:t>
            </w:r>
          </w:p>
          <w:p w14:paraId="0A4EE8B1" w14:textId="77777777" w:rsidR="00593D48" w:rsidRDefault="00593D48" w:rsidP="00593D48">
            <w:pPr>
              <w:pStyle w:val="ListParagraph"/>
              <w:numPr>
                <w:ilvl w:val="1"/>
                <w:numId w:val="5"/>
              </w:numPr>
              <w:jc w:val="both"/>
              <w:rPr>
                <w:rFonts w:ascii="Times New Roman" w:hAnsi="Times New Roman" w:cs="Times New Roman"/>
                <w:sz w:val="24"/>
                <w:szCs w:val="24"/>
              </w:rPr>
            </w:pPr>
            <w:r w:rsidRPr="00593D48">
              <w:rPr>
                <w:rFonts w:ascii="Times New Roman" w:hAnsi="Times New Roman" w:cs="Times New Roman"/>
                <w:sz w:val="24"/>
                <w:szCs w:val="24"/>
              </w:rPr>
              <w:t xml:space="preserve">kegiatan Pemanfaatan Ruang yang berdampak eksternalitas negatif. </w:t>
            </w:r>
          </w:p>
          <w:p w14:paraId="67CB22F5" w14:textId="77777777" w:rsidR="00593D48" w:rsidRDefault="00593D48" w:rsidP="00593D4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w:t>
            </w:r>
            <w:r w:rsidRPr="00593D48">
              <w:rPr>
                <w:rFonts w:ascii="Times New Roman" w:hAnsi="Times New Roman" w:cs="Times New Roman"/>
                <w:sz w:val="24"/>
                <w:szCs w:val="24"/>
              </w:rPr>
              <w:t xml:space="preserve">enilaian untuk pemberian insentif dan pengenaan disinsentif dilakukan oleh tim dan dapat melibatkan pakar. </w:t>
            </w:r>
          </w:p>
          <w:p w14:paraId="22F5F61E" w14:textId="3B19CC9B" w:rsidR="00593D48" w:rsidRPr="00593D48" w:rsidRDefault="00593D48" w:rsidP="00593D48">
            <w:pPr>
              <w:pStyle w:val="ListParagraph"/>
              <w:numPr>
                <w:ilvl w:val="0"/>
                <w:numId w:val="5"/>
              </w:numPr>
              <w:jc w:val="both"/>
              <w:rPr>
                <w:rFonts w:ascii="Times New Roman" w:hAnsi="Times New Roman" w:cs="Times New Roman"/>
                <w:sz w:val="24"/>
                <w:szCs w:val="24"/>
              </w:rPr>
            </w:pPr>
            <w:r w:rsidRPr="00593D48">
              <w:rPr>
                <w:rFonts w:ascii="Times New Roman" w:hAnsi="Times New Roman" w:cs="Times New Roman"/>
                <w:sz w:val="24"/>
                <w:szCs w:val="24"/>
              </w:rPr>
              <w:t>Tim sebagaimana dimaksud pada ayat (4) ditetapkan oleh Menteri.</w:t>
            </w:r>
          </w:p>
        </w:tc>
      </w:tr>
      <w:tr w:rsidR="00593D48" w14:paraId="339FDA8B" w14:textId="77777777" w:rsidTr="007F0728">
        <w:tc>
          <w:tcPr>
            <w:tcW w:w="1809" w:type="dxa"/>
          </w:tcPr>
          <w:p w14:paraId="4D9DB8BB" w14:textId="219B59BA" w:rsidR="00593D48" w:rsidRDefault="00593D48" w:rsidP="007F0728">
            <w:pPr>
              <w:jc w:val="center"/>
              <w:rPr>
                <w:rFonts w:ascii="Times New Roman" w:hAnsi="Times New Roman" w:cs="Times New Roman"/>
                <w:sz w:val="24"/>
                <w:szCs w:val="24"/>
              </w:rPr>
            </w:pPr>
            <w:r>
              <w:rPr>
                <w:rFonts w:ascii="Times New Roman" w:hAnsi="Times New Roman" w:cs="Times New Roman"/>
                <w:sz w:val="24"/>
                <w:szCs w:val="24"/>
              </w:rPr>
              <w:t>174</w:t>
            </w:r>
          </w:p>
        </w:tc>
        <w:tc>
          <w:tcPr>
            <w:tcW w:w="7433" w:type="dxa"/>
          </w:tcPr>
          <w:p w14:paraId="45D9CD13" w14:textId="77777777" w:rsidR="00593D48" w:rsidRDefault="00593D48" w:rsidP="00593D48">
            <w:pPr>
              <w:pStyle w:val="ListParagraph"/>
              <w:numPr>
                <w:ilvl w:val="0"/>
                <w:numId w:val="7"/>
              </w:numPr>
              <w:jc w:val="both"/>
              <w:rPr>
                <w:rFonts w:ascii="Times New Roman" w:hAnsi="Times New Roman" w:cs="Times New Roman"/>
                <w:sz w:val="24"/>
                <w:szCs w:val="24"/>
              </w:rPr>
            </w:pPr>
            <w:r w:rsidRPr="00593D48">
              <w:rPr>
                <w:rFonts w:ascii="Times New Roman" w:hAnsi="Times New Roman" w:cs="Times New Roman"/>
                <w:sz w:val="24"/>
                <w:szCs w:val="24"/>
              </w:rPr>
              <w:t>Menteri dan/atau gubernur sesuai dengan pendelegasiannya dapat memberikan insentif nonfiskal kepada pemegang Persetujuan atau Konfirmasi yang melaksanakan kegiatan Pemanfaatan Ruang Laut.</w:t>
            </w:r>
          </w:p>
          <w:p w14:paraId="656F803F" w14:textId="77777777" w:rsidR="00593D48" w:rsidRDefault="00593D48" w:rsidP="00593D48">
            <w:pPr>
              <w:pStyle w:val="ListParagraph"/>
              <w:numPr>
                <w:ilvl w:val="0"/>
                <w:numId w:val="7"/>
              </w:numPr>
              <w:jc w:val="both"/>
              <w:rPr>
                <w:rFonts w:ascii="Times New Roman" w:hAnsi="Times New Roman" w:cs="Times New Roman"/>
                <w:sz w:val="24"/>
                <w:szCs w:val="24"/>
              </w:rPr>
            </w:pPr>
            <w:r w:rsidRPr="00593D48">
              <w:rPr>
                <w:rFonts w:ascii="Times New Roman" w:hAnsi="Times New Roman" w:cs="Times New Roman"/>
                <w:sz w:val="24"/>
                <w:szCs w:val="24"/>
              </w:rPr>
              <w:t xml:space="preserve">Pemberian insentif sebagaimana dimaksud pada ayat (1) berupa: </w:t>
            </w:r>
          </w:p>
          <w:p w14:paraId="0EF685C5" w14:textId="77777777" w:rsidR="00593D48" w:rsidRDefault="00593D48" w:rsidP="00593D48">
            <w:pPr>
              <w:pStyle w:val="ListParagraph"/>
              <w:numPr>
                <w:ilvl w:val="1"/>
                <w:numId w:val="7"/>
              </w:numPr>
              <w:jc w:val="both"/>
              <w:rPr>
                <w:rFonts w:ascii="Times New Roman" w:hAnsi="Times New Roman" w:cs="Times New Roman"/>
                <w:sz w:val="24"/>
                <w:szCs w:val="24"/>
              </w:rPr>
            </w:pPr>
            <w:r w:rsidRPr="00593D48">
              <w:rPr>
                <w:rFonts w:ascii="Times New Roman" w:hAnsi="Times New Roman" w:cs="Times New Roman"/>
                <w:sz w:val="24"/>
                <w:szCs w:val="24"/>
              </w:rPr>
              <w:t xml:space="preserve">fasilitasi Persetujuan; </w:t>
            </w:r>
          </w:p>
          <w:p w14:paraId="2271261B" w14:textId="77777777" w:rsidR="00593D48" w:rsidRDefault="00593D48" w:rsidP="00593D48">
            <w:pPr>
              <w:pStyle w:val="ListParagraph"/>
              <w:numPr>
                <w:ilvl w:val="1"/>
                <w:numId w:val="7"/>
              </w:numPr>
              <w:jc w:val="both"/>
              <w:rPr>
                <w:rFonts w:ascii="Times New Roman" w:hAnsi="Times New Roman" w:cs="Times New Roman"/>
                <w:sz w:val="24"/>
                <w:szCs w:val="24"/>
              </w:rPr>
            </w:pPr>
            <w:r w:rsidRPr="00593D48">
              <w:rPr>
                <w:rFonts w:ascii="Times New Roman" w:hAnsi="Times New Roman" w:cs="Times New Roman"/>
                <w:sz w:val="24"/>
                <w:szCs w:val="24"/>
              </w:rPr>
              <w:t>penyediaan prasarana dan sarana;</w:t>
            </w:r>
          </w:p>
          <w:p w14:paraId="3C70B4AA" w14:textId="77777777" w:rsidR="00593D48" w:rsidRDefault="00593D48" w:rsidP="00593D48">
            <w:pPr>
              <w:pStyle w:val="ListParagraph"/>
              <w:numPr>
                <w:ilvl w:val="1"/>
                <w:numId w:val="7"/>
              </w:numPr>
              <w:jc w:val="both"/>
              <w:rPr>
                <w:rFonts w:ascii="Times New Roman" w:hAnsi="Times New Roman" w:cs="Times New Roman"/>
                <w:sz w:val="24"/>
                <w:szCs w:val="24"/>
              </w:rPr>
            </w:pPr>
            <w:r w:rsidRPr="00593D48">
              <w:rPr>
                <w:rFonts w:ascii="Times New Roman" w:hAnsi="Times New Roman" w:cs="Times New Roman"/>
                <w:sz w:val="24"/>
                <w:szCs w:val="24"/>
              </w:rPr>
              <w:t>penghargaan; dan/atau</w:t>
            </w:r>
          </w:p>
          <w:p w14:paraId="36C4B6A6" w14:textId="790BAB27" w:rsidR="008440FB" w:rsidRPr="008440FB" w:rsidRDefault="00593D48" w:rsidP="008440FB">
            <w:pPr>
              <w:pStyle w:val="ListParagraph"/>
              <w:numPr>
                <w:ilvl w:val="1"/>
                <w:numId w:val="7"/>
              </w:numPr>
              <w:jc w:val="both"/>
              <w:rPr>
                <w:rFonts w:ascii="Times New Roman" w:hAnsi="Times New Roman" w:cs="Times New Roman"/>
                <w:sz w:val="24"/>
                <w:szCs w:val="24"/>
              </w:rPr>
            </w:pPr>
            <w:r w:rsidRPr="00593D48">
              <w:rPr>
                <w:rFonts w:ascii="Times New Roman" w:hAnsi="Times New Roman" w:cs="Times New Roman"/>
                <w:sz w:val="24"/>
                <w:szCs w:val="24"/>
              </w:rPr>
              <w:t>publikasi.</w:t>
            </w:r>
          </w:p>
        </w:tc>
      </w:tr>
      <w:tr w:rsidR="008440FB" w14:paraId="2B15289A" w14:textId="77777777" w:rsidTr="007F0728">
        <w:tc>
          <w:tcPr>
            <w:tcW w:w="1809" w:type="dxa"/>
          </w:tcPr>
          <w:p w14:paraId="532828CA" w14:textId="0C060CDD" w:rsidR="008440FB" w:rsidRDefault="008440FB" w:rsidP="007F0728">
            <w:pPr>
              <w:jc w:val="center"/>
              <w:rPr>
                <w:rFonts w:ascii="Times New Roman" w:hAnsi="Times New Roman" w:cs="Times New Roman"/>
                <w:sz w:val="24"/>
                <w:szCs w:val="24"/>
              </w:rPr>
            </w:pPr>
            <w:r>
              <w:rPr>
                <w:rFonts w:ascii="Times New Roman" w:hAnsi="Times New Roman" w:cs="Times New Roman"/>
                <w:sz w:val="24"/>
                <w:szCs w:val="24"/>
              </w:rPr>
              <w:t>175</w:t>
            </w:r>
          </w:p>
        </w:tc>
        <w:tc>
          <w:tcPr>
            <w:tcW w:w="7433" w:type="dxa"/>
          </w:tcPr>
          <w:p w14:paraId="69252669" w14:textId="77777777" w:rsidR="008440FB" w:rsidRDefault="008440FB" w:rsidP="008440FB">
            <w:pPr>
              <w:pStyle w:val="ListParagraph"/>
              <w:numPr>
                <w:ilvl w:val="0"/>
                <w:numId w:val="8"/>
              </w:numPr>
              <w:jc w:val="both"/>
              <w:rPr>
                <w:rFonts w:ascii="Times New Roman" w:hAnsi="Times New Roman" w:cs="Times New Roman"/>
                <w:sz w:val="24"/>
                <w:szCs w:val="24"/>
              </w:rPr>
            </w:pPr>
            <w:r w:rsidRPr="008440FB">
              <w:rPr>
                <w:rFonts w:ascii="Times New Roman" w:hAnsi="Times New Roman" w:cs="Times New Roman"/>
                <w:sz w:val="24"/>
                <w:szCs w:val="24"/>
              </w:rPr>
              <w:t>Fasilitasi Persetujuan sebagaimana dimaksud dalam Pasal 174 ayat (2) huruf a diberikan kepada Masyarakat Tradisional dan/atau Masyarakat Lokal yang melakukan Pemanfaatan Ruang Laut.</w:t>
            </w:r>
          </w:p>
          <w:p w14:paraId="6A1259E7" w14:textId="77777777" w:rsidR="008440FB" w:rsidRDefault="008440FB" w:rsidP="008440FB">
            <w:pPr>
              <w:pStyle w:val="ListParagraph"/>
              <w:numPr>
                <w:ilvl w:val="0"/>
                <w:numId w:val="8"/>
              </w:numPr>
              <w:jc w:val="both"/>
              <w:rPr>
                <w:rFonts w:ascii="Times New Roman" w:hAnsi="Times New Roman" w:cs="Times New Roman"/>
                <w:sz w:val="24"/>
                <w:szCs w:val="24"/>
              </w:rPr>
            </w:pPr>
            <w:r w:rsidRPr="008440FB">
              <w:rPr>
                <w:rFonts w:ascii="Times New Roman" w:hAnsi="Times New Roman" w:cs="Times New Roman"/>
                <w:sz w:val="24"/>
                <w:szCs w:val="24"/>
              </w:rPr>
              <w:t>Masyarakat Tradisional dan/atau Masyarakat Lokal sebagaimana dimaksud pada ayat (1) melaksanakan kegiatan:</w:t>
            </w:r>
          </w:p>
          <w:p w14:paraId="6E8D7B52" w14:textId="77777777" w:rsidR="008440FB" w:rsidRDefault="008440FB" w:rsidP="008440FB">
            <w:pPr>
              <w:pStyle w:val="ListParagraph"/>
              <w:numPr>
                <w:ilvl w:val="1"/>
                <w:numId w:val="8"/>
              </w:numPr>
              <w:jc w:val="both"/>
              <w:rPr>
                <w:rFonts w:ascii="Times New Roman" w:hAnsi="Times New Roman" w:cs="Times New Roman"/>
                <w:sz w:val="24"/>
                <w:szCs w:val="24"/>
              </w:rPr>
            </w:pPr>
            <w:r w:rsidRPr="008440FB">
              <w:rPr>
                <w:rFonts w:ascii="Times New Roman" w:hAnsi="Times New Roman" w:cs="Times New Roman"/>
                <w:sz w:val="24"/>
                <w:szCs w:val="24"/>
              </w:rPr>
              <w:t>perikanan tangkap dengan alat penangkapan ikan statis;</w:t>
            </w:r>
          </w:p>
          <w:p w14:paraId="66954651" w14:textId="77777777" w:rsidR="008440FB" w:rsidRDefault="008440FB" w:rsidP="008440FB">
            <w:pPr>
              <w:pStyle w:val="ListParagraph"/>
              <w:numPr>
                <w:ilvl w:val="1"/>
                <w:numId w:val="8"/>
              </w:numPr>
              <w:jc w:val="both"/>
              <w:rPr>
                <w:rFonts w:ascii="Times New Roman" w:hAnsi="Times New Roman" w:cs="Times New Roman"/>
                <w:sz w:val="24"/>
                <w:szCs w:val="24"/>
              </w:rPr>
            </w:pPr>
            <w:r w:rsidRPr="008440FB">
              <w:rPr>
                <w:rFonts w:ascii="Times New Roman" w:hAnsi="Times New Roman" w:cs="Times New Roman"/>
                <w:sz w:val="24"/>
                <w:szCs w:val="24"/>
              </w:rPr>
              <w:t>perikanan budidaya menetap;</w:t>
            </w:r>
          </w:p>
          <w:p w14:paraId="63F3A2EA" w14:textId="77777777" w:rsidR="008440FB" w:rsidRDefault="008440FB" w:rsidP="008440FB">
            <w:pPr>
              <w:pStyle w:val="ListParagraph"/>
              <w:numPr>
                <w:ilvl w:val="1"/>
                <w:numId w:val="8"/>
              </w:numPr>
              <w:jc w:val="both"/>
              <w:rPr>
                <w:rFonts w:ascii="Times New Roman" w:hAnsi="Times New Roman" w:cs="Times New Roman"/>
                <w:sz w:val="24"/>
                <w:szCs w:val="24"/>
              </w:rPr>
            </w:pPr>
            <w:r w:rsidRPr="008440FB">
              <w:rPr>
                <w:rFonts w:ascii="Times New Roman" w:hAnsi="Times New Roman" w:cs="Times New Roman"/>
                <w:sz w:val="24"/>
                <w:szCs w:val="24"/>
              </w:rPr>
              <w:t xml:space="preserve">pergaraman; atau </w:t>
            </w:r>
          </w:p>
          <w:p w14:paraId="75A09660" w14:textId="77777777" w:rsidR="008440FB" w:rsidRDefault="008440FB" w:rsidP="008440FB">
            <w:pPr>
              <w:pStyle w:val="ListParagraph"/>
              <w:numPr>
                <w:ilvl w:val="1"/>
                <w:numId w:val="8"/>
              </w:numPr>
              <w:jc w:val="both"/>
              <w:rPr>
                <w:rFonts w:ascii="Times New Roman" w:hAnsi="Times New Roman" w:cs="Times New Roman"/>
                <w:sz w:val="24"/>
                <w:szCs w:val="24"/>
              </w:rPr>
            </w:pPr>
            <w:r w:rsidRPr="008440FB">
              <w:rPr>
                <w:rFonts w:ascii="Times New Roman" w:hAnsi="Times New Roman" w:cs="Times New Roman"/>
                <w:sz w:val="24"/>
                <w:szCs w:val="24"/>
              </w:rPr>
              <w:t>wisata bahari, yang menghasilkan produksi atau memiliki penghasilan hanya cukup untuk memenuhi kebutuhan sehari-hari dan/atau nilainya tidak lebih dari rata-rata upah minimum provinsi dan/atau upah minimum kabupaten/kota di tempat berdomisili setelah dibagi dengan jumlah anggota keluarga.</w:t>
            </w:r>
          </w:p>
          <w:p w14:paraId="7A1110F1" w14:textId="77777777" w:rsidR="008440FB" w:rsidRDefault="008440FB" w:rsidP="008440FB">
            <w:pPr>
              <w:pStyle w:val="ListParagraph"/>
              <w:numPr>
                <w:ilvl w:val="0"/>
                <w:numId w:val="8"/>
              </w:numPr>
              <w:jc w:val="both"/>
              <w:rPr>
                <w:rFonts w:ascii="Times New Roman" w:hAnsi="Times New Roman" w:cs="Times New Roman"/>
                <w:sz w:val="24"/>
                <w:szCs w:val="24"/>
              </w:rPr>
            </w:pPr>
            <w:r w:rsidRPr="008440FB">
              <w:rPr>
                <w:rFonts w:ascii="Times New Roman" w:hAnsi="Times New Roman" w:cs="Times New Roman"/>
                <w:sz w:val="24"/>
                <w:szCs w:val="24"/>
              </w:rPr>
              <w:t>Selain kegiatan sebagaimana dimaksud pada ayat (2) fasilitasi Persetujuan diberikan kepada Masyarakat Tradisional dan/atau Masyarakat Lokal untuk permukiman di atas air.</w:t>
            </w:r>
          </w:p>
          <w:p w14:paraId="75EAAB4B" w14:textId="77777777" w:rsidR="008440FB" w:rsidRDefault="008440FB" w:rsidP="008440FB">
            <w:pPr>
              <w:pStyle w:val="ListParagraph"/>
              <w:numPr>
                <w:ilvl w:val="0"/>
                <w:numId w:val="8"/>
              </w:numPr>
              <w:jc w:val="both"/>
              <w:rPr>
                <w:rFonts w:ascii="Times New Roman" w:hAnsi="Times New Roman" w:cs="Times New Roman"/>
                <w:sz w:val="24"/>
                <w:szCs w:val="24"/>
              </w:rPr>
            </w:pPr>
            <w:r w:rsidRPr="008440FB">
              <w:rPr>
                <w:rFonts w:ascii="Times New Roman" w:hAnsi="Times New Roman" w:cs="Times New Roman"/>
                <w:sz w:val="24"/>
                <w:szCs w:val="24"/>
              </w:rPr>
              <w:t>Pembudi daya ikan dan petambak garam, wajib berdomisili di Wilayah Pesisir dan/atau pulau-pulau kecil paling singkat 5 (lima) tahun berturut-turut atau paling singkat 10 (sepuluh) tahun tidak berturut-turut.</w:t>
            </w:r>
          </w:p>
          <w:p w14:paraId="7448F2AA" w14:textId="77777777" w:rsidR="008440FB" w:rsidRDefault="008440FB" w:rsidP="008440FB">
            <w:pPr>
              <w:pStyle w:val="ListParagraph"/>
              <w:numPr>
                <w:ilvl w:val="0"/>
                <w:numId w:val="8"/>
              </w:numPr>
              <w:jc w:val="both"/>
              <w:rPr>
                <w:rFonts w:ascii="Times New Roman" w:hAnsi="Times New Roman" w:cs="Times New Roman"/>
                <w:sz w:val="24"/>
                <w:szCs w:val="24"/>
              </w:rPr>
            </w:pPr>
            <w:r w:rsidRPr="008440FB">
              <w:rPr>
                <w:rFonts w:ascii="Times New Roman" w:hAnsi="Times New Roman" w:cs="Times New Roman"/>
                <w:sz w:val="24"/>
                <w:szCs w:val="24"/>
              </w:rPr>
              <w:t>Masyarakat Tradisional dan/atau Masyarakat Lokal sebagaimana dimaksud pada ayat (1) diusulkan oleh bupati/wali kota kepada Menteri atau gubernur.</w:t>
            </w:r>
          </w:p>
          <w:p w14:paraId="582ECF58" w14:textId="77777777" w:rsidR="008440FB" w:rsidRDefault="008440FB" w:rsidP="008440FB">
            <w:pPr>
              <w:pStyle w:val="ListParagraph"/>
              <w:numPr>
                <w:ilvl w:val="0"/>
                <w:numId w:val="8"/>
              </w:numPr>
              <w:jc w:val="both"/>
              <w:rPr>
                <w:rFonts w:ascii="Times New Roman" w:hAnsi="Times New Roman" w:cs="Times New Roman"/>
                <w:sz w:val="24"/>
                <w:szCs w:val="24"/>
              </w:rPr>
            </w:pPr>
            <w:r w:rsidRPr="008440FB">
              <w:rPr>
                <w:rFonts w:ascii="Times New Roman" w:hAnsi="Times New Roman" w:cs="Times New Roman"/>
                <w:sz w:val="24"/>
                <w:szCs w:val="24"/>
              </w:rPr>
              <w:t>Usulan sebagaimana dimaksud pada ayat (5) dilakukan berdasarkan hasil identifikasi Masyarakat Tradisional dan/atau Masyarakat Lokal yang disampaikan oleh lurah/kepala desa melalui camat</w:t>
            </w:r>
            <w:r>
              <w:rPr>
                <w:rFonts w:ascii="Times New Roman" w:hAnsi="Times New Roman" w:cs="Times New Roman"/>
                <w:sz w:val="24"/>
                <w:szCs w:val="24"/>
              </w:rPr>
              <w:t>.</w:t>
            </w:r>
          </w:p>
          <w:p w14:paraId="74830A98" w14:textId="77777777" w:rsidR="008440FB" w:rsidRDefault="008440FB" w:rsidP="008440FB">
            <w:pPr>
              <w:pStyle w:val="ListParagraph"/>
              <w:numPr>
                <w:ilvl w:val="0"/>
                <w:numId w:val="8"/>
              </w:numPr>
              <w:jc w:val="both"/>
              <w:rPr>
                <w:rFonts w:ascii="Times New Roman" w:hAnsi="Times New Roman" w:cs="Times New Roman"/>
                <w:sz w:val="24"/>
                <w:szCs w:val="24"/>
              </w:rPr>
            </w:pPr>
            <w:r w:rsidRPr="008440FB">
              <w:rPr>
                <w:rFonts w:ascii="Times New Roman" w:hAnsi="Times New Roman" w:cs="Times New Roman"/>
                <w:sz w:val="24"/>
                <w:szCs w:val="24"/>
              </w:rPr>
              <w:t xml:space="preserve">Lurah/kepala desa sebagaimana dimaksud pada ayat (6) menyiapkan persyaratan: </w:t>
            </w:r>
          </w:p>
          <w:p w14:paraId="49CB3C11" w14:textId="77777777" w:rsidR="008440FB" w:rsidRDefault="008440FB" w:rsidP="008440FB">
            <w:pPr>
              <w:pStyle w:val="ListParagraph"/>
              <w:numPr>
                <w:ilvl w:val="1"/>
                <w:numId w:val="8"/>
              </w:numPr>
              <w:jc w:val="both"/>
              <w:rPr>
                <w:rFonts w:ascii="Times New Roman" w:hAnsi="Times New Roman" w:cs="Times New Roman"/>
                <w:sz w:val="24"/>
                <w:szCs w:val="24"/>
              </w:rPr>
            </w:pPr>
            <w:r w:rsidRPr="008440FB">
              <w:rPr>
                <w:rFonts w:ascii="Times New Roman" w:hAnsi="Times New Roman" w:cs="Times New Roman"/>
                <w:sz w:val="24"/>
                <w:szCs w:val="24"/>
              </w:rPr>
              <w:t xml:space="preserve">administrasi, yaitu: </w:t>
            </w:r>
          </w:p>
          <w:p w14:paraId="22BCCFF9" w14:textId="77777777" w:rsidR="008440FB" w:rsidRDefault="008440FB" w:rsidP="008440FB">
            <w:pPr>
              <w:pStyle w:val="ListParagraph"/>
              <w:numPr>
                <w:ilvl w:val="2"/>
                <w:numId w:val="8"/>
              </w:numPr>
              <w:ind w:left="1876"/>
              <w:jc w:val="both"/>
              <w:rPr>
                <w:rFonts w:ascii="Times New Roman" w:hAnsi="Times New Roman" w:cs="Times New Roman"/>
                <w:sz w:val="24"/>
                <w:szCs w:val="24"/>
              </w:rPr>
            </w:pPr>
            <w:r w:rsidRPr="008440FB">
              <w:rPr>
                <w:rFonts w:ascii="Times New Roman" w:hAnsi="Times New Roman" w:cs="Times New Roman"/>
                <w:sz w:val="24"/>
                <w:szCs w:val="24"/>
              </w:rPr>
              <w:t>fotokopi kartu identitas diri, berupa kartu tanda penduduk atau kartu keluarga;</w:t>
            </w:r>
          </w:p>
          <w:p w14:paraId="4D59D3EB" w14:textId="77777777" w:rsidR="008440FB" w:rsidRDefault="008440FB" w:rsidP="008440FB">
            <w:pPr>
              <w:pStyle w:val="ListParagraph"/>
              <w:numPr>
                <w:ilvl w:val="2"/>
                <w:numId w:val="8"/>
              </w:numPr>
              <w:ind w:left="1876"/>
              <w:jc w:val="both"/>
              <w:rPr>
                <w:rFonts w:ascii="Times New Roman" w:hAnsi="Times New Roman" w:cs="Times New Roman"/>
                <w:sz w:val="24"/>
                <w:szCs w:val="24"/>
              </w:rPr>
            </w:pPr>
            <w:r w:rsidRPr="008440FB">
              <w:rPr>
                <w:rFonts w:ascii="Times New Roman" w:hAnsi="Times New Roman" w:cs="Times New Roman"/>
                <w:sz w:val="24"/>
                <w:szCs w:val="24"/>
              </w:rPr>
              <w:t>surat keterangan domisili camat, lurah, atau kepala desa; atau</w:t>
            </w:r>
          </w:p>
          <w:p w14:paraId="529F94B7" w14:textId="77777777" w:rsidR="008440FB" w:rsidRDefault="008440FB" w:rsidP="008440FB">
            <w:pPr>
              <w:pStyle w:val="ListParagraph"/>
              <w:numPr>
                <w:ilvl w:val="2"/>
                <w:numId w:val="8"/>
              </w:numPr>
              <w:ind w:left="1876"/>
              <w:jc w:val="both"/>
              <w:rPr>
                <w:rFonts w:ascii="Times New Roman" w:hAnsi="Times New Roman" w:cs="Times New Roman"/>
                <w:sz w:val="24"/>
                <w:szCs w:val="24"/>
              </w:rPr>
            </w:pPr>
            <w:r w:rsidRPr="008440FB">
              <w:rPr>
                <w:rFonts w:ascii="Times New Roman" w:hAnsi="Times New Roman" w:cs="Times New Roman"/>
                <w:sz w:val="24"/>
                <w:szCs w:val="24"/>
              </w:rPr>
              <w:t>surat keterangan usaha dari camat, lurah, atau kepala desa</w:t>
            </w:r>
            <w:r>
              <w:rPr>
                <w:rFonts w:ascii="Times New Roman" w:hAnsi="Times New Roman" w:cs="Times New Roman"/>
                <w:sz w:val="24"/>
                <w:szCs w:val="24"/>
              </w:rPr>
              <w:t>.</w:t>
            </w:r>
          </w:p>
          <w:p w14:paraId="78D7F50B" w14:textId="77777777" w:rsidR="008440FB" w:rsidRDefault="008440FB" w:rsidP="008440FB">
            <w:pPr>
              <w:pStyle w:val="ListParagraph"/>
              <w:numPr>
                <w:ilvl w:val="1"/>
                <w:numId w:val="8"/>
              </w:numPr>
              <w:jc w:val="both"/>
              <w:rPr>
                <w:rFonts w:ascii="Times New Roman" w:hAnsi="Times New Roman" w:cs="Times New Roman"/>
                <w:sz w:val="24"/>
                <w:szCs w:val="24"/>
              </w:rPr>
            </w:pPr>
            <w:r w:rsidRPr="008440FB">
              <w:rPr>
                <w:rFonts w:ascii="Times New Roman" w:hAnsi="Times New Roman" w:cs="Times New Roman"/>
                <w:sz w:val="24"/>
                <w:szCs w:val="24"/>
              </w:rPr>
              <w:t>teknis, berupa surat usulan yang menunjukkan daftar nama Orang, letak dan luasan lokasi, serta jenis kegiatan yang dilakukan/dimohonkan; dan</w:t>
            </w:r>
          </w:p>
          <w:p w14:paraId="6AF8FEBA" w14:textId="77777777" w:rsidR="008440FB" w:rsidRDefault="008440FB" w:rsidP="008440FB">
            <w:pPr>
              <w:pStyle w:val="ListParagraph"/>
              <w:numPr>
                <w:ilvl w:val="1"/>
                <w:numId w:val="8"/>
              </w:numPr>
              <w:jc w:val="both"/>
              <w:rPr>
                <w:rFonts w:ascii="Times New Roman" w:hAnsi="Times New Roman" w:cs="Times New Roman"/>
                <w:sz w:val="24"/>
                <w:szCs w:val="24"/>
              </w:rPr>
            </w:pPr>
            <w:r w:rsidRPr="008440FB">
              <w:rPr>
                <w:rFonts w:ascii="Times New Roman" w:hAnsi="Times New Roman" w:cs="Times New Roman"/>
                <w:sz w:val="24"/>
                <w:szCs w:val="24"/>
              </w:rPr>
              <w:t>operasional, berupa formulir kegiatan yang dilakukan yang disahkan oleh lurah/kepala desa yang memuat:</w:t>
            </w:r>
          </w:p>
          <w:p w14:paraId="79EF0459" w14:textId="77777777" w:rsidR="008440FB" w:rsidRDefault="008440FB" w:rsidP="008440FB">
            <w:pPr>
              <w:pStyle w:val="ListParagraph"/>
              <w:numPr>
                <w:ilvl w:val="2"/>
                <w:numId w:val="8"/>
              </w:numPr>
              <w:ind w:left="1876"/>
              <w:jc w:val="both"/>
              <w:rPr>
                <w:rFonts w:ascii="Times New Roman" w:hAnsi="Times New Roman" w:cs="Times New Roman"/>
                <w:sz w:val="24"/>
                <w:szCs w:val="24"/>
              </w:rPr>
            </w:pPr>
            <w:r w:rsidRPr="008440FB">
              <w:rPr>
                <w:rFonts w:ascii="Times New Roman" w:hAnsi="Times New Roman" w:cs="Times New Roman"/>
                <w:sz w:val="24"/>
                <w:szCs w:val="24"/>
              </w:rPr>
              <w:t>metode atau cara yang digunakan dalam berusaha;</w:t>
            </w:r>
          </w:p>
          <w:p w14:paraId="3B1E0C8D" w14:textId="77777777" w:rsidR="008440FB" w:rsidRDefault="008440FB" w:rsidP="008440FB">
            <w:pPr>
              <w:pStyle w:val="ListParagraph"/>
              <w:numPr>
                <w:ilvl w:val="2"/>
                <w:numId w:val="8"/>
              </w:numPr>
              <w:ind w:left="1876"/>
              <w:jc w:val="both"/>
              <w:rPr>
                <w:rFonts w:ascii="Times New Roman" w:hAnsi="Times New Roman" w:cs="Times New Roman"/>
                <w:sz w:val="24"/>
                <w:szCs w:val="24"/>
              </w:rPr>
            </w:pPr>
            <w:r w:rsidRPr="008440FB">
              <w:rPr>
                <w:rFonts w:ascii="Times New Roman" w:hAnsi="Times New Roman" w:cs="Times New Roman"/>
                <w:sz w:val="24"/>
                <w:szCs w:val="24"/>
              </w:rPr>
              <w:t>daftar prasarana dan sarana yang digunakan; dan</w:t>
            </w:r>
          </w:p>
          <w:p w14:paraId="321C293E" w14:textId="0AD44934" w:rsidR="008440FB" w:rsidRDefault="008440FB" w:rsidP="008440FB">
            <w:pPr>
              <w:pStyle w:val="ListParagraph"/>
              <w:numPr>
                <w:ilvl w:val="2"/>
                <w:numId w:val="8"/>
              </w:numPr>
              <w:ind w:left="1876"/>
              <w:jc w:val="both"/>
              <w:rPr>
                <w:rFonts w:ascii="Times New Roman" w:hAnsi="Times New Roman" w:cs="Times New Roman"/>
                <w:sz w:val="24"/>
                <w:szCs w:val="24"/>
              </w:rPr>
            </w:pPr>
            <w:r w:rsidRPr="008440FB">
              <w:rPr>
                <w:rFonts w:ascii="Times New Roman" w:hAnsi="Times New Roman" w:cs="Times New Roman"/>
                <w:sz w:val="24"/>
                <w:szCs w:val="24"/>
              </w:rPr>
              <w:t>waktu dan intensitas operasional.</w:t>
            </w:r>
          </w:p>
          <w:p w14:paraId="46B1B90E" w14:textId="0B576075" w:rsidR="008440FB" w:rsidRPr="008440FB" w:rsidRDefault="008440FB" w:rsidP="008440FB">
            <w:pPr>
              <w:pStyle w:val="ListParagraph"/>
              <w:numPr>
                <w:ilvl w:val="0"/>
                <w:numId w:val="8"/>
              </w:numPr>
              <w:jc w:val="both"/>
              <w:rPr>
                <w:rFonts w:ascii="Times New Roman" w:hAnsi="Times New Roman" w:cs="Times New Roman"/>
                <w:sz w:val="24"/>
                <w:szCs w:val="24"/>
              </w:rPr>
            </w:pPr>
            <w:r w:rsidRPr="008440FB">
              <w:rPr>
                <w:rFonts w:ascii="Times New Roman" w:hAnsi="Times New Roman" w:cs="Times New Roman"/>
                <w:sz w:val="24"/>
                <w:szCs w:val="24"/>
              </w:rPr>
              <w:t>Menteri atau gubernur sebagaimana dimaksud pada ayat (5) menerbitkan Persetujuan secara komunal.</w:t>
            </w:r>
          </w:p>
        </w:tc>
      </w:tr>
      <w:tr w:rsidR="008440FB" w14:paraId="3CF66C51" w14:textId="77777777" w:rsidTr="007F0728">
        <w:tc>
          <w:tcPr>
            <w:tcW w:w="1809" w:type="dxa"/>
          </w:tcPr>
          <w:p w14:paraId="316ADDD7" w14:textId="10617967" w:rsidR="008440FB" w:rsidRDefault="008440FB" w:rsidP="007F0728">
            <w:pPr>
              <w:jc w:val="center"/>
              <w:rPr>
                <w:rFonts w:ascii="Times New Roman" w:hAnsi="Times New Roman" w:cs="Times New Roman"/>
                <w:sz w:val="24"/>
                <w:szCs w:val="24"/>
              </w:rPr>
            </w:pPr>
            <w:r>
              <w:rPr>
                <w:rFonts w:ascii="Times New Roman" w:hAnsi="Times New Roman" w:cs="Times New Roman"/>
                <w:sz w:val="24"/>
                <w:szCs w:val="24"/>
              </w:rPr>
              <w:t>176</w:t>
            </w:r>
          </w:p>
        </w:tc>
        <w:tc>
          <w:tcPr>
            <w:tcW w:w="7433" w:type="dxa"/>
          </w:tcPr>
          <w:p w14:paraId="4C70A299" w14:textId="77777777" w:rsidR="008440FB" w:rsidRDefault="008440FB" w:rsidP="008440FB">
            <w:pPr>
              <w:pStyle w:val="ListParagraph"/>
              <w:numPr>
                <w:ilvl w:val="0"/>
                <w:numId w:val="9"/>
              </w:numPr>
              <w:jc w:val="both"/>
              <w:rPr>
                <w:rFonts w:ascii="Times New Roman" w:hAnsi="Times New Roman" w:cs="Times New Roman"/>
                <w:sz w:val="24"/>
                <w:szCs w:val="24"/>
              </w:rPr>
            </w:pPr>
            <w:r w:rsidRPr="008440FB">
              <w:rPr>
                <w:rFonts w:ascii="Times New Roman" w:hAnsi="Times New Roman" w:cs="Times New Roman"/>
                <w:sz w:val="24"/>
                <w:szCs w:val="24"/>
              </w:rPr>
              <w:t xml:space="preserve">Penyediaan prasarana dan sarana sebagaimana dimaksud dalam Pasal 174 ayat (2) huruf b dapat dilakukan melalui kegiatan Pemerintah Pusat dan/atau Pemerintah Daerah pada daerah di sekitar lokasi Persetujuan. </w:t>
            </w:r>
          </w:p>
          <w:p w14:paraId="6BCD45AA" w14:textId="527F5EAE" w:rsidR="008440FB" w:rsidRPr="008440FB" w:rsidRDefault="008440FB" w:rsidP="008440FB">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P</w:t>
            </w:r>
            <w:r w:rsidRPr="008440FB">
              <w:rPr>
                <w:rFonts w:ascii="Times New Roman" w:hAnsi="Times New Roman" w:cs="Times New Roman"/>
                <w:sz w:val="24"/>
                <w:szCs w:val="24"/>
              </w:rPr>
              <w:t>enyediaan prasarana dan sarana sebagaimana dimaksud pada ayat (1) dilaksanakan melalui program dan/atau bantuan Pemerintah Pusat dan/atau Pemerintah Daerah sesuai dengan ketentuan peraturan</w:t>
            </w:r>
            <w:r>
              <w:rPr>
                <w:rFonts w:ascii="Times New Roman" w:hAnsi="Times New Roman" w:cs="Times New Roman"/>
                <w:sz w:val="24"/>
                <w:szCs w:val="24"/>
              </w:rPr>
              <w:t xml:space="preserve"> perundang-undangan.</w:t>
            </w:r>
          </w:p>
        </w:tc>
      </w:tr>
      <w:tr w:rsidR="008440FB" w14:paraId="3ADC34DA" w14:textId="77777777" w:rsidTr="007F0728">
        <w:tc>
          <w:tcPr>
            <w:tcW w:w="1809" w:type="dxa"/>
          </w:tcPr>
          <w:p w14:paraId="3C6A8A25" w14:textId="396C7D74" w:rsidR="008440FB" w:rsidRDefault="008440FB" w:rsidP="007F0728">
            <w:pPr>
              <w:jc w:val="center"/>
              <w:rPr>
                <w:rFonts w:ascii="Times New Roman" w:hAnsi="Times New Roman" w:cs="Times New Roman"/>
                <w:sz w:val="24"/>
                <w:szCs w:val="24"/>
              </w:rPr>
            </w:pPr>
            <w:r>
              <w:rPr>
                <w:rFonts w:ascii="Times New Roman" w:hAnsi="Times New Roman" w:cs="Times New Roman"/>
                <w:sz w:val="24"/>
                <w:szCs w:val="24"/>
              </w:rPr>
              <w:t>177</w:t>
            </w:r>
          </w:p>
        </w:tc>
        <w:tc>
          <w:tcPr>
            <w:tcW w:w="7433" w:type="dxa"/>
          </w:tcPr>
          <w:p w14:paraId="75E7ABB9" w14:textId="77777777" w:rsidR="008440FB" w:rsidRDefault="008440FB" w:rsidP="008440FB">
            <w:pPr>
              <w:pStyle w:val="ListParagraph"/>
              <w:numPr>
                <w:ilvl w:val="0"/>
                <w:numId w:val="10"/>
              </w:numPr>
              <w:jc w:val="both"/>
              <w:rPr>
                <w:rFonts w:ascii="Times New Roman" w:hAnsi="Times New Roman" w:cs="Times New Roman"/>
                <w:sz w:val="24"/>
                <w:szCs w:val="24"/>
              </w:rPr>
            </w:pPr>
            <w:r w:rsidRPr="008440FB">
              <w:rPr>
                <w:rFonts w:ascii="Times New Roman" w:hAnsi="Times New Roman" w:cs="Times New Roman"/>
                <w:sz w:val="24"/>
                <w:szCs w:val="24"/>
              </w:rPr>
              <w:t xml:space="preserve">Penghargaan sebagaimana dimaksud dalam Pasal 174 ayat (2) huruf c dapat diberikan kepada pemegang Persetujuan dan Konfirmasi yang melakukan kegiatan Pemanfaatan Ruang Laut yang sejalan dengan tujuan pengelolaan Wilayah Pesisir dan pulau-pulau kecil. </w:t>
            </w:r>
          </w:p>
          <w:p w14:paraId="15E737C2" w14:textId="77777777" w:rsidR="008440FB" w:rsidRDefault="008440FB" w:rsidP="008440FB">
            <w:pPr>
              <w:pStyle w:val="ListParagraph"/>
              <w:numPr>
                <w:ilvl w:val="0"/>
                <w:numId w:val="10"/>
              </w:numPr>
              <w:jc w:val="both"/>
              <w:rPr>
                <w:rFonts w:ascii="Times New Roman" w:hAnsi="Times New Roman" w:cs="Times New Roman"/>
                <w:sz w:val="24"/>
                <w:szCs w:val="24"/>
              </w:rPr>
            </w:pPr>
            <w:r w:rsidRPr="008440FB">
              <w:rPr>
                <w:rFonts w:ascii="Times New Roman" w:hAnsi="Times New Roman" w:cs="Times New Roman"/>
                <w:sz w:val="24"/>
                <w:szCs w:val="24"/>
              </w:rPr>
              <w:t xml:space="preserve">Penghargaan sebagaimana dimaksud pada ayat (1) diberikan melalui mekanisme penilaian. </w:t>
            </w:r>
          </w:p>
          <w:p w14:paraId="7EC15CAB" w14:textId="77777777" w:rsidR="008440FB" w:rsidRDefault="008440FB" w:rsidP="008440FB">
            <w:pPr>
              <w:pStyle w:val="ListParagraph"/>
              <w:numPr>
                <w:ilvl w:val="0"/>
                <w:numId w:val="10"/>
              </w:numPr>
              <w:jc w:val="both"/>
              <w:rPr>
                <w:rFonts w:ascii="Times New Roman" w:hAnsi="Times New Roman" w:cs="Times New Roman"/>
                <w:sz w:val="24"/>
                <w:szCs w:val="24"/>
              </w:rPr>
            </w:pPr>
            <w:r w:rsidRPr="008440FB">
              <w:rPr>
                <w:rFonts w:ascii="Times New Roman" w:hAnsi="Times New Roman" w:cs="Times New Roman"/>
                <w:sz w:val="24"/>
                <w:szCs w:val="24"/>
              </w:rPr>
              <w:t xml:space="preserve">Penilaian sebagaimana dimaksud pada ayat (2) dilakukan oleh tim penilai berdasarkan indikator. </w:t>
            </w:r>
          </w:p>
          <w:p w14:paraId="32BD00D3" w14:textId="77777777" w:rsidR="008440FB" w:rsidRDefault="008440FB" w:rsidP="008440FB">
            <w:pPr>
              <w:pStyle w:val="ListParagraph"/>
              <w:numPr>
                <w:ilvl w:val="0"/>
                <w:numId w:val="10"/>
              </w:numPr>
              <w:jc w:val="both"/>
              <w:rPr>
                <w:rFonts w:ascii="Times New Roman" w:hAnsi="Times New Roman" w:cs="Times New Roman"/>
                <w:sz w:val="24"/>
                <w:szCs w:val="24"/>
              </w:rPr>
            </w:pPr>
            <w:r w:rsidRPr="008440FB">
              <w:rPr>
                <w:rFonts w:ascii="Times New Roman" w:hAnsi="Times New Roman" w:cs="Times New Roman"/>
                <w:sz w:val="24"/>
                <w:szCs w:val="24"/>
              </w:rPr>
              <w:t xml:space="preserve">Indikator sebagaimana dimaksud pada ayat (3) ditetapkan oleh Menteri. </w:t>
            </w:r>
          </w:p>
          <w:p w14:paraId="5E4291B2" w14:textId="564D3891" w:rsidR="006310BE" w:rsidRPr="006310BE" w:rsidRDefault="008440FB" w:rsidP="006310BE">
            <w:pPr>
              <w:pStyle w:val="ListParagraph"/>
              <w:numPr>
                <w:ilvl w:val="0"/>
                <w:numId w:val="10"/>
              </w:numPr>
              <w:jc w:val="both"/>
              <w:rPr>
                <w:rFonts w:ascii="Times New Roman" w:hAnsi="Times New Roman" w:cs="Times New Roman"/>
                <w:sz w:val="24"/>
                <w:szCs w:val="24"/>
              </w:rPr>
            </w:pPr>
            <w:r w:rsidRPr="008440FB">
              <w:rPr>
                <w:rFonts w:ascii="Times New Roman" w:hAnsi="Times New Roman" w:cs="Times New Roman"/>
                <w:sz w:val="24"/>
                <w:szCs w:val="24"/>
              </w:rPr>
              <w:t>Menteri dan/atau gubernur membentuk tim penilai sebagaimana dimaksud pada ayat (3) sesuai dengan pendelegasiannya.</w:t>
            </w:r>
          </w:p>
        </w:tc>
      </w:tr>
      <w:tr w:rsidR="006310BE" w14:paraId="1CA7CCB9" w14:textId="77777777" w:rsidTr="007F0728">
        <w:tc>
          <w:tcPr>
            <w:tcW w:w="1809" w:type="dxa"/>
          </w:tcPr>
          <w:p w14:paraId="13B14EFF" w14:textId="595CA6C9" w:rsidR="006310BE" w:rsidRDefault="006310BE" w:rsidP="007F0728">
            <w:pPr>
              <w:jc w:val="center"/>
              <w:rPr>
                <w:rFonts w:ascii="Times New Roman" w:hAnsi="Times New Roman" w:cs="Times New Roman"/>
                <w:sz w:val="24"/>
                <w:szCs w:val="24"/>
              </w:rPr>
            </w:pPr>
            <w:r>
              <w:rPr>
                <w:rFonts w:ascii="Times New Roman" w:hAnsi="Times New Roman" w:cs="Times New Roman"/>
                <w:sz w:val="24"/>
                <w:szCs w:val="24"/>
              </w:rPr>
              <w:t>178</w:t>
            </w:r>
          </w:p>
        </w:tc>
        <w:tc>
          <w:tcPr>
            <w:tcW w:w="7433" w:type="dxa"/>
          </w:tcPr>
          <w:p w14:paraId="7978AA64" w14:textId="77777777" w:rsidR="00A31212" w:rsidRDefault="00A31212" w:rsidP="00A31212">
            <w:pPr>
              <w:pStyle w:val="ListParagraph"/>
              <w:numPr>
                <w:ilvl w:val="0"/>
                <w:numId w:val="11"/>
              </w:numPr>
              <w:jc w:val="both"/>
              <w:rPr>
                <w:rFonts w:ascii="Times New Roman" w:hAnsi="Times New Roman" w:cs="Times New Roman"/>
                <w:sz w:val="24"/>
                <w:szCs w:val="24"/>
              </w:rPr>
            </w:pPr>
            <w:r w:rsidRPr="00A31212">
              <w:rPr>
                <w:rFonts w:ascii="Times New Roman" w:hAnsi="Times New Roman" w:cs="Times New Roman"/>
                <w:sz w:val="24"/>
                <w:szCs w:val="24"/>
              </w:rPr>
              <w:t xml:space="preserve">Publikasi sebagaimana dimaksud dalam Pasal 174 ayat (2) huruf d dilakukan terhadap lokasi yang telah mendapat Persetujuan dan Konfirmasi. </w:t>
            </w:r>
          </w:p>
          <w:p w14:paraId="564E51F1" w14:textId="77777777" w:rsidR="00A31212" w:rsidRDefault="00A31212" w:rsidP="00A31212">
            <w:pPr>
              <w:pStyle w:val="ListParagraph"/>
              <w:numPr>
                <w:ilvl w:val="0"/>
                <w:numId w:val="11"/>
              </w:numPr>
              <w:jc w:val="both"/>
              <w:rPr>
                <w:rFonts w:ascii="Times New Roman" w:hAnsi="Times New Roman" w:cs="Times New Roman"/>
                <w:sz w:val="24"/>
                <w:szCs w:val="24"/>
              </w:rPr>
            </w:pPr>
            <w:r w:rsidRPr="00A31212">
              <w:rPr>
                <w:rFonts w:ascii="Times New Roman" w:hAnsi="Times New Roman" w:cs="Times New Roman"/>
                <w:sz w:val="24"/>
                <w:szCs w:val="24"/>
              </w:rPr>
              <w:t>Publikasi sebagaimana dimaksud pada ayat (1) merupakan penyebarluasan informasi terkait kegiatan atau kawasan prioritas melalui media cetak, media elektronik, maupun media lainnya</w:t>
            </w:r>
            <w:r>
              <w:rPr>
                <w:rFonts w:ascii="Times New Roman" w:hAnsi="Times New Roman" w:cs="Times New Roman"/>
                <w:sz w:val="24"/>
                <w:szCs w:val="24"/>
              </w:rPr>
              <w:t>.</w:t>
            </w:r>
          </w:p>
          <w:p w14:paraId="2038457B" w14:textId="77777777" w:rsidR="00A31212" w:rsidRDefault="00A31212" w:rsidP="00A31212">
            <w:pPr>
              <w:pStyle w:val="ListParagraph"/>
              <w:numPr>
                <w:ilvl w:val="0"/>
                <w:numId w:val="11"/>
              </w:numPr>
              <w:jc w:val="both"/>
              <w:rPr>
                <w:rFonts w:ascii="Times New Roman" w:hAnsi="Times New Roman" w:cs="Times New Roman"/>
                <w:sz w:val="24"/>
                <w:szCs w:val="24"/>
              </w:rPr>
            </w:pPr>
            <w:r w:rsidRPr="00A31212">
              <w:rPr>
                <w:rFonts w:ascii="Times New Roman" w:hAnsi="Times New Roman" w:cs="Times New Roman"/>
                <w:sz w:val="24"/>
                <w:szCs w:val="24"/>
              </w:rPr>
              <w:t xml:space="preserve">Lokasi sebagaimana dimaksud pada ayat (1) digambarkan dalam peta digital. </w:t>
            </w:r>
          </w:p>
          <w:p w14:paraId="232389C2" w14:textId="77777777" w:rsidR="00A31212" w:rsidRDefault="00A31212" w:rsidP="00A31212">
            <w:pPr>
              <w:pStyle w:val="ListParagraph"/>
              <w:numPr>
                <w:ilvl w:val="0"/>
                <w:numId w:val="11"/>
              </w:numPr>
              <w:jc w:val="both"/>
              <w:rPr>
                <w:rFonts w:ascii="Times New Roman" w:hAnsi="Times New Roman" w:cs="Times New Roman"/>
                <w:sz w:val="24"/>
                <w:szCs w:val="24"/>
              </w:rPr>
            </w:pPr>
            <w:r w:rsidRPr="00A31212">
              <w:rPr>
                <w:rFonts w:ascii="Times New Roman" w:hAnsi="Times New Roman" w:cs="Times New Roman"/>
                <w:sz w:val="24"/>
                <w:szCs w:val="24"/>
              </w:rPr>
              <w:t xml:space="preserve">Peta digital sebagaimana dimaksud pada ayat (3) dipublikasikan secara daring. </w:t>
            </w:r>
          </w:p>
          <w:p w14:paraId="14305133" w14:textId="6FF35E15" w:rsidR="00A31212" w:rsidRPr="00A31212" w:rsidRDefault="00A31212" w:rsidP="00A31212">
            <w:pPr>
              <w:pStyle w:val="ListParagraph"/>
              <w:numPr>
                <w:ilvl w:val="0"/>
                <w:numId w:val="11"/>
              </w:numPr>
              <w:jc w:val="both"/>
              <w:rPr>
                <w:rFonts w:ascii="Times New Roman" w:hAnsi="Times New Roman" w:cs="Times New Roman"/>
                <w:sz w:val="24"/>
                <w:szCs w:val="24"/>
              </w:rPr>
            </w:pPr>
            <w:r w:rsidRPr="00A31212">
              <w:rPr>
                <w:rFonts w:ascii="Times New Roman" w:hAnsi="Times New Roman" w:cs="Times New Roman"/>
                <w:sz w:val="24"/>
                <w:szCs w:val="24"/>
              </w:rPr>
              <w:t>Publikasi sebagaimana dimaksud pada ayat (1) dapat dilakukan oleh Menteri dan/atau gubernur sesuai dengan pendelegasiannya.</w:t>
            </w:r>
          </w:p>
        </w:tc>
      </w:tr>
      <w:tr w:rsidR="00A31212" w14:paraId="76517B0E" w14:textId="77777777" w:rsidTr="007F0728">
        <w:tc>
          <w:tcPr>
            <w:tcW w:w="1809" w:type="dxa"/>
          </w:tcPr>
          <w:p w14:paraId="53BAD92E" w14:textId="1C1CDD3F" w:rsidR="00A31212" w:rsidRDefault="00262C45" w:rsidP="007F0728">
            <w:pPr>
              <w:jc w:val="center"/>
              <w:rPr>
                <w:rFonts w:ascii="Times New Roman" w:hAnsi="Times New Roman" w:cs="Times New Roman"/>
                <w:sz w:val="24"/>
                <w:szCs w:val="24"/>
              </w:rPr>
            </w:pPr>
            <w:r>
              <w:rPr>
                <w:rFonts w:ascii="Times New Roman" w:hAnsi="Times New Roman" w:cs="Times New Roman"/>
                <w:sz w:val="24"/>
                <w:szCs w:val="24"/>
              </w:rPr>
              <w:t>179</w:t>
            </w:r>
          </w:p>
        </w:tc>
        <w:tc>
          <w:tcPr>
            <w:tcW w:w="7433" w:type="dxa"/>
          </w:tcPr>
          <w:p w14:paraId="09E4ABD7" w14:textId="77777777" w:rsidR="00262C45" w:rsidRDefault="00262C45" w:rsidP="00262C45">
            <w:pPr>
              <w:pStyle w:val="ListParagraph"/>
              <w:numPr>
                <w:ilvl w:val="0"/>
                <w:numId w:val="12"/>
              </w:numPr>
              <w:jc w:val="both"/>
              <w:rPr>
                <w:rFonts w:ascii="Times New Roman" w:hAnsi="Times New Roman" w:cs="Times New Roman"/>
                <w:sz w:val="24"/>
                <w:szCs w:val="24"/>
              </w:rPr>
            </w:pPr>
            <w:r w:rsidRPr="00262C45">
              <w:rPr>
                <w:rFonts w:ascii="Times New Roman" w:hAnsi="Times New Roman" w:cs="Times New Roman"/>
                <w:sz w:val="24"/>
                <w:szCs w:val="24"/>
              </w:rPr>
              <w:t>Menteri dan/atau gubernur sesuai dengan pendelegasiannya dapat memberikan disinsentif nonfiskal kepada Pelaku Usaha yang melaksanakan kegiatan Pemanfaatan Ruang Laut.</w:t>
            </w:r>
          </w:p>
          <w:p w14:paraId="166E3B31" w14:textId="77777777" w:rsidR="00262C45" w:rsidRDefault="00262C45" w:rsidP="00262C45">
            <w:pPr>
              <w:pStyle w:val="ListParagraph"/>
              <w:numPr>
                <w:ilvl w:val="0"/>
                <w:numId w:val="12"/>
              </w:numPr>
              <w:jc w:val="both"/>
              <w:rPr>
                <w:rFonts w:ascii="Times New Roman" w:hAnsi="Times New Roman" w:cs="Times New Roman"/>
                <w:sz w:val="24"/>
                <w:szCs w:val="24"/>
              </w:rPr>
            </w:pPr>
            <w:r w:rsidRPr="00262C45">
              <w:rPr>
                <w:rFonts w:ascii="Times New Roman" w:hAnsi="Times New Roman" w:cs="Times New Roman"/>
                <w:sz w:val="24"/>
                <w:szCs w:val="24"/>
              </w:rPr>
              <w:t>Pemberian disinsentif sebagaimana dimaksud pada ayat (1) berupa:</w:t>
            </w:r>
          </w:p>
          <w:p w14:paraId="02C85EE3" w14:textId="77777777" w:rsidR="00262C45" w:rsidRDefault="00262C45" w:rsidP="00262C45">
            <w:pPr>
              <w:pStyle w:val="ListParagraph"/>
              <w:numPr>
                <w:ilvl w:val="1"/>
                <w:numId w:val="12"/>
              </w:numPr>
              <w:jc w:val="both"/>
              <w:rPr>
                <w:rFonts w:ascii="Times New Roman" w:hAnsi="Times New Roman" w:cs="Times New Roman"/>
                <w:sz w:val="24"/>
                <w:szCs w:val="24"/>
              </w:rPr>
            </w:pPr>
            <w:r w:rsidRPr="00262C45">
              <w:rPr>
                <w:rFonts w:ascii="Times New Roman" w:hAnsi="Times New Roman" w:cs="Times New Roman"/>
                <w:sz w:val="24"/>
                <w:szCs w:val="24"/>
              </w:rPr>
              <w:t xml:space="preserve">kewajiban memberi kompensasi atau imbalan; atau </w:t>
            </w:r>
          </w:p>
          <w:p w14:paraId="7B904C27" w14:textId="77777777" w:rsidR="00262C45" w:rsidRDefault="00262C45" w:rsidP="00262C45">
            <w:pPr>
              <w:pStyle w:val="ListParagraph"/>
              <w:numPr>
                <w:ilvl w:val="1"/>
                <w:numId w:val="12"/>
              </w:numPr>
              <w:jc w:val="both"/>
              <w:rPr>
                <w:rFonts w:ascii="Times New Roman" w:hAnsi="Times New Roman" w:cs="Times New Roman"/>
                <w:sz w:val="24"/>
                <w:szCs w:val="24"/>
              </w:rPr>
            </w:pPr>
            <w:r w:rsidRPr="00262C45">
              <w:rPr>
                <w:rFonts w:ascii="Times New Roman" w:hAnsi="Times New Roman" w:cs="Times New Roman"/>
                <w:sz w:val="24"/>
                <w:szCs w:val="24"/>
              </w:rPr>
              <w:t xml:space="preserve">pengenaan biaya dampak pembangunan terhadap kegiatan yang dibatasi dan menimbulkan eksternalitas negatif. </w:t>
            </w:r>
          </w:p>
          <w:p w14:paraId="422A92E0" w14:textId="4BC2CE16" w:rsidR="000B56F9" w:rsidRPr="000B56F9" w:rsidRDefault="00262C45" w:rsidP="000B56F9">
            <w:pPr>
              <w:pStyle w:val="ListParagraph"/>
              <w:numPr>
                <w:ilvl w:val="0"/>
                <w:numId w:val="12"/>
              </w:numPr>
              <w:jc w:val="both"/>
              <w:rPr>
                <w:rFonts w:ascii="Times New Roman" w:hAnsi="Times New Roman" w:cs="Times New Roman"/>
                <w:sz w:val="24"/>
                <w:szCs w:val="24"/>
              </w:rPr>
            </w:pPr>
            <w:r w:rsidRPr="00262C45">
              <w:rPr>
                <w:rFonts w:ascii="Times New Roman" w:hAnsi="Times New Roman" w:cs="Times New Roman"/>
                <w:sz w:val="24"/>
                <w:szCs w:val="24"/>
              </w:rPr>
              <w:t>Disinsentif sebagaimana dimaksud pada ayat (2) diberikan kepada pemegang Persetujuan atau Konfirmasi.</w:t>
            </w:r>
          </w:p>
        </w:tc>
      </w:tr>
      <w:tr w:rsidR="000B56F9" w14:paraId="155BE337" w14:textId="77777777" w:rsidTr="007F0728">
        <w:tc>
          <w:tcPr>
            <w:tcW w:w="1809" w:type="dxa"/>
          </w:tcPr>
          <w:p w14:paraId="72043ED7" w14:textId="5DB187D9" w:rsidR="000B56F9" w:rsidRDefault="000B56F9" w:rsidP="007F0728">
            <w:pPr>
              <w:jc w:val="center"/>
              <w:rPr>
                <w:rFonts w:ascii="Times New Roman" w:hAnsi="Times New Roman" w:cs="Times New Roman"/>
                <w:sz w:val="24"/>
                <w:szCs w:val="24"/>
              </w:rPr>
            </w:pPr>
            <w:r>
              <w:rPr>
                <w:rFonts w:ascii="Times New Roman" w:hAnsi="Times New Roman" w:cs="Times New Roman"/>
                <w:sz w:val="24"/>
                <w:szCs w:val="24"/>
              </w:rPr>
              <w:t>180</w:t>
            </w:r>
          </w:p>
        </w:tc>
        <w:tc>
          <w:tcPr>
            <w:tcW w:w="7433" w:type="dxa"/>
          </w:tcPr>
          <w:p w14:paraId="13BE3B4F" w14:textId="77777777" w:rsidR="000B56F9" w:rsidRDefault="000B56F9" w:rsidP="000B56F9">
            <w:pPr>
              <w:pStyle w:val="ListParagraph"/>
              <w:numPr>
                <w:ilvl w:val="0"/>
                <w:numId w:val="13"/>
              </w:numPr>
              <w:jc w:val="both"/>
              <w:rPr>
                <w:rFonts w:ascii="Times New Roman" w:hAnsi="Times New Roman" w:cs="Times New Roman"/>
                <w:sz w:val="24"/>
                <w:szCs w:val="24"/>
              </w:rPr>
            </w:pPr>
            <w:r w:rsidRPr="000B56F9">
              <w:rPr>
                <w:rFonts w:ascii="Times New Roman" w:hAnsi="Times New Roman" w:cs="Times New Roman"/>
                <w:sz w:val="24"/>
                <w:szCs w:val="24"/>
              </w:rPr>
              <w:t>Kewajiban memberi kompensasi atau imbalan sebagaimana dimaksud dalam Pasal 179 ayat (2) huruf a dikenakan kepada pemegang Persetujuan atau Konfirmasi dalam hal Pemanfaatan Ruang Laut menimbulkan dampak negatif pemanfaatan ruang.</w:t>
            </w:r>
          </w:p>
          <w:p w14:paraId="01740ABF" w14:textId="77777777" w:rsidR="000B56F9" w:rsidRDefault="000B56F9" w:rsidP="000B56F9">
            <w:pPr>
              <w:pStyle w:val="ListParagraph"/>
              <w:numPr>
                <w:ilvl w:val="0"/>
                <w:numId w:val="13"/>
              </w:numPr>
              <w:jc w:val="both"/>
              <w:rPr>
                <w:rFonts w:ascii="Times New Roman" w:hAnsi="Times New Roman" w:cs="Times New Roman"/>
                <w:sz w:val="24"/>
                <w:szCs w:val="24"/>
              </w:rPr>
            </w:pPr>
            <w:r w:rsidRPr="000B56F9">
              <w:rPr>
                <w:rFonts w:ascii="Times New Roman" w:hAnsi="Times New Roman" w:cs="Times New Roman"/>
                <w:sz w:val="24"/>
                <w:szCs w:val="24"/>
              </w:rPr>
              <w:t>Kompensasi atau imbalan sebagaimana dimaksud pada ayat (1) diberikan kepada pihak yang dirugikan.</w:t>
            </w:r>
          </w:p>
          <w:p w14:paraId="4BC1407A" w14:textId="77777777" w:rsidR="000B56F9" w:rsidRDefault="000B56F9" w:rsidP="000B56F9">
            <w:pPr>
              <w:pStyle w:val="ListParagraph"/>
              <w:numPr>
                <w:ilvl w:val="0"/>
                <w:numId w:val="13"/>
              </w:numPr>
              <w:jc w:val="both"/>
              <w:rPr>
                <w:rFonts w:ascii="Times New Roman" w:hAnsi="Times New Roman" w:cs="Times New Roman"/>
                <w:sz w:val="24"/>
                <w:szCs w:val="24"/>
              </w:rPr>
            </w:pPr>
            <w:r w:rsidRPr="000B56F9">
              <w:rPr>
                <w:rFonts w:ascii="Times New Roman" w:hAnsi="Times New Roman" w:cs="Times New Roman"/>
                <w:sz w:val="24"/>
                <w:szCs w:val="24"/>
              </w:rPr>
              <w:t xml:space="preserve"> Kompensasi atau imbalan sebagaimana dimaksud pada ayat (1) merupakan kerugian materiil yang mempengaruhi secara langsung. </w:t>
            </w:r>
          </w:p>
          <w:p w14:paraId="27EB9FBD" w14:textId="14CD71F9" w:rsidR="000B56F9" w:rsidRPr="000B56F9" w:rsidRDefault="000B56F9" w:rsidP="000B56F9">
            <w:pPr>
              <w:pStyle w:val="ListParagraph"/>
              <w:numPr>
                <w:ilvl w:val="0"/>
                <w:numId w:val="13"/>
              </w:numPr>
              <w:jc w:val="both"/>
              <w:rPr>
                <w:rFonts w:ascii="Times New Roman" w:hAnsi="Times New Roman" w:cs="Times New Roman"/>
                <w:sz w:val="24"/>
                <w:szCs w:val="24"/>
              </w:rPr>
            </w:pPr>
            <w:r w:rsidRPr="000B56F9">
              <w:rPr>
                <w:rFonts w:ascii="Times New Roman" w:hAnsi="Times New Roman" w:cs="Times New Roman"/>
                <w:sz w:val="24"/>
                <w:szCs w:val="24"/>
              </w:rPr>
              <w:t>Bentuk, besaran, dan mekanisme kewajiban kompensasi dan/atau besaran imbalan sesuai dengan nilai kerugian yang ditimbulkan oleh pemegang Persetujuan atau Konfirmasi</w:t>
            </w:r>
          </w:p>
        </w:tc>
      </w:tr>
      <w:tr w:rsidR="000B56F9" w14:paraId="000B274A" w14:textId="77777777" w:rsidTr="007F0728">
        <w:tc>
          <w:tcPr>
            <w:tcW w:w="1809" w:type="dxa"/>
          </w:tcPr>
          <w:p w14:paraId="737C5B7B" w14:textId="61A71E15" w:rsidR="000B56F9" w:rsidRDefault="000B56F9" w:rsidP="007F0728">
            <w:pPr>
              <w:jc w:val="center"/>
              <w:rPr>
                <w:rFonts w:ascii="Times New Roman" w:hAnsi="Times New Roman" w:cs="Times New Roman"/>
                <w:sz w:val="24"/>
                <w:szCs w:val="24"/>
              </w:rPr>
            </w:pPr>
            <w:r>
              <w:rPr>
                <w:rFonts w:ascii="Times New Roman" w:hAnsi="Times New Roman" w:cs="Times New Roman"/>
                <w:sz w:val="24"/>
                <w:szCs w:val="24"/>
              </w:rPr>
              <w:t>181</w:t>
            </w:r>
          </w:p>
        </w:tc>
        <w:tc>
          <w:tcPr>
            <w:tcW w:w="7433" w:type="dxa"/>
          </w:tcPr>
          <w:p w14:paraId="0EA364D5" w14:textId="77777777" w:rsidR="000B56F9" w:rsidRDefault="000B56F9" w:rsidP="000B56F9">
            <w:pPr>
              <w:pStyle w:val="ListParagraph"/>
              <w:numPr>
                <w:ilvl w:val="0"/>
                <w:numId w:val="14"/>
              </w:numPr>
              <w:jc w:val="both"/>
              <w:rPr>
                <w:rFonts w:ascii="Times New Roman" w:hAnsi="Times New Roman" w:cs="Times New Roman"/>
                <w:sz w:val="24"/>
                <w:szCs w:val="24"/>
              </w:rPr>
            </w:pPr>
            <w:r w:rsidRPr="000B56F9">
              <w:rPr>
                <w:rFonts w:ascii="Times New Roman" w:hAnsi="Times New Roman" w:cs="Times New Roman"/>
                <w:sz w:val="24"/>
                <w:szCs w:val="24"/>
              </w:rPr>
              <w:t>Pengenaan sanksi sebagaimana dimaksud dalam Pasal 160 huruf d dilakukan melalui sanksi administratif.</w:t>
            </w:r>
          </w:p>
          <w:p w14:paraId="04CE792B" w14:textId="1E8F96BE" w:rsidR="007031FF" w:rsidRPr="007031FF" w:rsidRDefault="000B56F9" w:rsidP="007031FF">
            <w:pPr>
              <w:pStyle w:val="ListParagraph"/>
              <w:numPr>
                <w:ilvl w:val="0"/>
                <w:numId w:val="14"/>
              </w:numPr>
              <w:jc w:val="both"/>
              <w:rPr>
                <w:rFonts w:ascii="Times New Roman" w:hAnsi="Times New Roman" w:cs="Times New Roman"/>
                <w:sz w:val="24"/>
                <w:szCs w:val="24"/>
              </w:rPr>
            </w:pPr>
            <w:r w:rsidRPr="000B56F9">
              <w:rPr>
                <w:rFonts w:ascii="Times New Roman" w:hAnsi="Times New Roman" w:cs="Times New Roman"/>
                <w:sz w:val="24"/>
                <w:szCs w:val="24"/>
              </w:rPr>
              <w:t>Sanksi administratif sebagaimana dimaksud pada ayat</w:t>
            </w:r>
            <w:r>
              <w:rPr>
                <w:rFonts w:ascii="Times New Roman" w:hAnsi="Times New Roman" w:cs="Times New Roman"/>
                <w:sz w:val="24"/>
                <w:szCs w:val="24"/>
              </w:rPr>
              <w:t xml:space="preserve"> </w:t>
            </w:r>
            <w:r w:rsidRPr="000B56F9">
              <w:rPr>
                <w:rFonts w:ascii="Times New Roman" w:hAnsi="Times New Roman" w:cs="Times New Roman"/>
                <w:sz w:val="24"/>
                <w:szCs w:val="24"/>
              </w:rPr>
              <w:t>(1</w:t>
            </w:r>
            <w:r>
              <w:rPr>
                <w:rFonts w:ascii="Times New Roman" w:hAnsi="Times New Roman" w:cs="Times New Roman"/>
                <w:sz w:val="24"/>
                <w:szCs w:val="24"/>
              </w:rPr>
              <w:t xml:space="preserve">) </w:t>
            </w:r>
            <w:r w:rsidRPr="000B56F9">
              <w:rPr>
                <w:rFonts w:ascii="Times New Roman" w:hAnsi="Times New Roman" w:cs="Times New Roman"/>
                <w:sz w:val="24"/>
                <w:szCs w:val="24"/>
              </w:rPr>
              <w:t>dilaksanakan sesuai dengan ketentuan peraturan perundang-undangan.</w:t>
            </w:r>
          </w:p>
        </w:tc>
      </w:tr>
      <w:tr w:rsidR="007031FF" w14:paraId="6C965026" w14:textId="77777777" w:rsidTr="007F0728">
        <w:tc>
          <w:tcPr>
            <w:tcW w:w="1809" w:type="dxa"/>
          </w:tcPr>
          <w:p w14:paraId="02993F56" w14:textId="36479B14" w:rsidR="007031FF" w:rsidRDefault="007031FF" w:rsidP="007F0728">
            <w:pPr>
              <w:jc w:val="center"/>
              <w:rPr>
                <w:rFonts w:ascii="Times New Roman" w:hAnsi="Times New Roman" w:cs="Times New Roman"/>
                <w:sz w:val="24"/>
                <w:szCs w:val="24"/>
              </w:rPr>
            </w:pPr>
            <w:r>
              <w:rPr>
                <w:rFonts w:ascii="Times New Roman" w:hAnsi="Times New Roman" w:cs="Times New Roman"/>
                <w:sz w:val="24"/>
                <w:szCs w:val="24"/>
              </w:rPr>
              <w:t>182</w:t>
            </w:r>
          </w:p>
        </w:tc>
        <w:tc>
          <w:tcPr>
            <w:tcW w:w="7433" w:type="dxa"/>
          </w:tcPr>
          <w:p w14:paraId="34BE4E8E" w14:textId="77777777" w:rsidR="007031FF" w:rsidRPr="007031FF" w:rsidRDefault="007031FF" w:rsidP="007031FF">
            <w:pPr>
              <w:pStyle w:val="ListParagraph"/>
              <w:numPr>
                <w:ilvl w:val="0"/>
                <w:numId w:val="15"/>
              </w:numPr>
              <w:jc w:val="both"/>
              <w:rPr>
                <w:rFonts w:ascii="Times New Roman" w:hAnsi="Times New Roman" w:cs="Times New Roman"/>
                <w:sz w:val="24"/>
                <w:szCs w:val="24"/>
              </w:rPr>
            </w:pPr>
            <w:r w:rsidRPr="007031FF">
              <w:rPr>
                <w:rFonts w:ascii="Times New Roman" w:hAnsi="Times New Roman" w:cs="Times New Roman"/>
                <w:sz w:val="24"/>
                <w:szCs w:val="24"/>
              </w:rPr>
              <w:t>Sanksi administratif sebagaimana dimaksud dalam Pasal 181 dikenakan kepada setiap Orang yang tidak menaati RTR dan/atau RZ yang telah ditetapkan yang mengakibatkan perubahan fungsi Ruang.</w:t>
            </w:r>
          </w:p>
          <w:p w14:paraId="03D86DFD" w14:textId="77777777" w:rsidR="007031FF" w:rsidRPr="007031FF" w:rsidRDefault="007031FF" w:rsidP="007031FF">
            <w:pPr>
              <w:pStyle w:val="ListParagraph"/>
              <w:numPr>
                <w:ilvl w:val="0"/>
                <w:numId w:val="15"/>
              </w:numPr>
              <w:jc w:val="both"/>
              <w:rPr>
                <w:rFonts w:ascii="Times New Roman" w:hAnsi="Times New Roman" w:cs="Times New Roman"/>
                <w:sz w:val="24"/>
                <w:szCs w:val="24"/>
              </w:rPr>
            </w:pPr>
            <w:r w:rsidRPr="007031FF">
              <w:rPr>
                <w:rFonts w:ascii="Times New Roman" w:hAnsi="Times New Roman" w:cs="Times New Roman"/>
                <w:sz w:val="24"/>
                <w:szCs w:val="24"/>
              </w:rPr>
              <w:t>Pemeriksaan perubahan fungsi Ruang sebagaimana dimaksud pada ayat (1) dilakukan melalui audit Tata Ruang.</w:t>
            </w:r>
          </w:p>
          <w:p w14:paraId="21003291" w14:textId="77777777" w:rsidR="007031FF" w:rsidRPr="007031FF" w:rsidRDefault="007031FF" w:rsidP="007031FF">
            <w:pPr>
              <w:pStyle w:val="ListParagraph"/>
              <w:numPr>
                <w:ilvl w:val="0"/>
                <w:numId w:val="15"/>
              </w:numPr>
              <w:jc w:val="both"/>
              <w:rPr>
                <w:rFonts w:ascii="Times New Roman" w:hAnsi="Times New Roman" w:cs="Times New Roman"/>
                <w:sz w:val="24"/>
                <w:szCs w:val="24"/>
              </w:rPr>
            </w:pPr>
            <w:r w:rsidRPr="007031FF">
              <w:rPr>
                <w:rFonts w:ascii="Times New Roman" w:hAnsi="Times New Roman" w:cs="Times New Roman"/>
                <w:sz w:val="24"/>
                <w:szCs w:val="24"/>
              </w:rPr>
              <w:t>Audit Tata Ruang sebagaimana dimaksud pada ayat (2) dilakukan oleh Menteri dan/atau gubernur sesuai dengan pendelegasiannya.</w:t>
            </w:r>
          </w:p>
          <w:p w14:paraId="1FA0AC3C" w14:textId="77777777" w:rsidR="007031FF" w:rsidRPr="007031FF" w:rsidRDefault="007031FF" w:rsidP="007031FF">
            <w:pPr>
              <w:pStyle w:val="ListParagraph"/>
              <w:numPr>
                <w:ilvl w:val="0"/>
                <w:numId w:val="15"/>
              </w:numPr>
              <w:jc w:val="both"/>
              <w:rPr>
                <w:rFonts w:ascii="Times New Roman" w:hAnsi="Times New Roman" w:cs="Times New Roman"/>
                <w:sz w:val="24"/>
                <w:szCs w:val="24"/>
              </w:rPr>
            </w:pPr>
            <w:r w:rsidRPr="007031FF">
              <w:rPr>
                <w:rFonts w:ascii="Times New Roman" w:hAnsi="Times New Roman" w:cs="Times New Roman"/>
                <w:sz w:val="24"/>
                <w:szCs w:val="24"/>
              </w:rPr>
              <w:t>Hasil audit Tata Ruang sebagaimana dimaksud pada ayat (3) ditetapkan dengan keputusan Menteri atau gubernur sesuai dengan kewenangannya.</w:t>
            </w:r>
          </w:p>
          <w:p w14:paraId="71FC3F2E" w14:textId="77777777" w:rsidR="007031FF" w:rsidRPr="007031FF" w:rsidRDefault="007031FF" w:rsidP="007031FF">
            <w:pPr>
              <w:pStyle w:val="ListParagraph"/>
              <w:numPr>
                <w:ilvl w:val="0"/>
                <w:numId w:val="15"/>
              </w:numPr>
              <w:jc w:val="both"/>
              <w:rPr>
                <w:rFonts w:ascii="Times New Roman" w:hAnsi="Times New Roman" w:cs="Times New Roman"/>
                <w:sz w:val="24"/>
                <w:szCs w:val="24"/>
              </w:rPr>
            </w:pPr>
            <w:r w:rsidRPr="007031FF">
              <w:rPr>
                <w:rFonts w:ascii="Times New Roman" w:hAnsi="Times New Roman" w:cs="Times New Roman"/>
                <w:sz w:val="24"/>
                <w:szCs w:val="24"/>
              </w:rPr>
              <w:t>Sanksi administratif sebagaimana dimaksud dalam Pasal 181 juga dikenakan kepada setiap Orang yang tidak mematuhi ketentuan Pemanfaatan Ruang dalam RTR dan/atau RZ.</w:t>
            </w:r>
          </w:p>
          <w:p w14:paraId="4C1F6C9B" w14:textId="541E1355" w:rsidR="007031FF" w:rsidRPr="007031FF" w:rsidRDefault="007031FF" w:rsidP="007031FF">
            <w:pPr>
              <w:pStyle w:val="ListParagraph"/>
              <w:numPr>
                <w:ilvl w:val="0"/>
                <w:numId w:val="15"/>
              </w:numPr>
              <w:jc w:val="both"/>
              <w:rPr>
                <w:rFonts w:ascii="Times New Roman" w:hAnsi="Times New Roman" w:cs="Times New Roman"/>
                <w:sz w:val="24"/>
                <w:szCs w:val="24"/>
              </w:rPr>
            </w:pPr>
            <w:r w:rsidRPr="007031FF">
              <w:rPr>
                <w:rFonts w:ascii="Times New Roman" w:hAnsi="Times New Roman" w:cs="Times New Roman"/>
                <w:sz w:val="24"/>
                <w:szCs w:val="24"/>
              </w:rPr>
              <w:t>Sanksi administratif sebagaimana dimaksud pada ayat</w:t>
            </w:r>
            <w:r>
              <w:rPr>
                <w:rFonts w:ascii="Times New Roman" w:hAnsi="Times New Roman" w:cs="Times New Roman"/>
                <w:sz w:val="24"/>
                <w:szCs w:val="24"/>
              </w:rPr>
              <w:t xml:space="preserve"> </w:t>
            </w:r>
            <w:r w:rsidRPr="007031FF">
              <w:rPr>
                <w:rFonts w:ascii="Times New Roman" w:hAnsi="Times New Roman" w:cs="Times New Roman"/>
                <w:sz w:val="24"/>
                <w:szCs w:val="24"/>
              </w:rPr>
              <w:t>dapat langsung dikenakan tanpa melalui proses audit Tata Ruang.</w:t>
            </w:r>
          </w:p>
        </w:tc>
      </w:tr>
      <w:tr w:rsidR="007031FF" w14:paraId="6CB6AB37" w14:textId="77777777" w:rsidTr="007F0728">
        <w:tc>
          <w:tcPr>
            <w:tcW w:w="1809" w:type="dxa"/>
          </w:tcPr>
          <w:p w14:paraId="15BBC3C5" w14:textId="37E3C9BB" w:rsidR="007031FF" w:rsidRDefault="007031FF" w:rsidP="007F0728">
            <w:pPr>
              <w:jc w:val="center"/>
              <w:rPr>
                <w:rFonts w:ascii="Times New Roman" w:hAnsi="Times New Roman" w:cs="Times New Roman"/>
                <w:sz w:val="24"/>
                <w:szCs w:val="24"/>
              </w:rPr>
            </w:pPr>
            <w:r>
              <w:rPr>
                <w:rFonts w:ascii="Times New Roman" w:hAnsi="Times New Roman" w:cs="Times New Roman"/>
                <w:sz w:val="24"/>
                <w:szCs w:val="24"/>
              </w:rPr>
              <w:t>183</w:t>
            </w:r>
          </w:p>
        </w:tc>
        <w:tc>
          <w:tcPr>
            <w:tcW w:w="7433" w:type="dxa"/>
          </w:tcPr>
          <w:p w14:paraId="69AAA896" w14:textId="77777777" w:rsidR="007031FF" w:rsidRDefault="007031FF" w:rsidP="007031FF">
            <w:pPr>
              <w:jc w:val="both"/>
              <w:rPr>
                <w:rFonts w:ascii="Times New Roman" w:hAnsi="Times New Roman" w:cs="Times New Roman"/>
                <w:sz w:val="24"/>
                <w:szCs w:val="24"/>
              </w:rPr>
            </w:pPr>
            <w:r w:rsidRPr="007031FF">
              <w:rPr>
                <w:rFonts w:ascii="Times New Roman" w:hAnsi="Times New Roman" w:cs="Times New Roman"/>
                <w:sz w:val="24"/>
                <w:szCs w:val="24"/>
              </w:rPr>
              <w:t>Perbuatan tidak menaati RTR dan/atau RZ yang telah ditetapkan yang mengakibatkan perubahan fungsi ruang sebagaimana dimaksud dalam Pasal 182 ayat (1) dan tidak mematuhi  ketentuan  Pemanfaatan  Ruang  dalam  RTR dan/atau RZ sebagaimana dimaksud dalam Pasal 182 ayat</w:t>
            </w:r>
            <w:r>
              <w:rPr>
                <w:rFonts w:ascii="Times New Roman" w:hAnsi="Times New Roman" w:cs="Times New Roman"/>
                <w:sz w:val="24"/>
                <w:szCs w:val="24"/>
              </w:rPr>
              <w:t xml:space="preserve"> </w:t>
            </w:r>
            <w:r w:rsidRPr="007031FF">
              <w:rPr>
                <w:rFonts w:ascii="Times New Roman" w:hAnsi="Times New Roman" w:cs="Times New Roman"/>
                <w:sz w:val="24"/>
                <w:szCs w:val="24"/>
              </w:rPr>
              <w:t>(5) meliputi:</w:t>
            </w:r>
          </w:p>
          <w:p w14:paraId="0CFF5CF0" w14:textId="77777777" w:rsidR="007031FF" w:rsidRDefault="007031FF" w:rsidP="007031FF">
            <w:pPr>
              <w:pStyle w:val="ListParagraph"/>
              <w:numPr>
                <w:ilvl w:val="0"/>
                <w:numId w:val="17"/>
              </w:numPr>
              <w:jc w:val="both"/>
              <w:rPr>
                <w:rFonts w:ascii="Times New Roman" w:hAnsi="Times New Roman" w:cs="Times New Roman"/>
                <w:sz w:val="24"/>
                <w:szCs w:val="24"/>
              </w:rPr>
            </w:pPr>
            <w:r w:rsidRPr="007031FF">
              <w:rPr>
                <w:rFonts w:ascii="Times New Roman" w:hAnsi="Times New Roman" w:cs="Times New Roman"/>
                <w:sz w:val="24"/>
                <w:szCs w:val="24"/>
              </w:rPr>
              <w:t>Pemanfaatan</w:t>
            </w:r>
            <w:r w:rsidRPr="007031FF">
              <w:rPr>
                <w:rFonts w:ascii="Times New Roman" w:hAnsi="Times New Roman" w:cs="Times New Roman"/>
                <w:sz w:val="24"/>
                <w:szCs w:val="24"/>
              </w:rPr>
              <w:tab/>
              <w:t>Ruang</w:t>
            </w:r>
            <w:r w:rsidRPr="007031FF">
              <w:rPr>
                <w:rFonts w:ascii="Times New Roman" w:hAnsi="Times New Roman" w:cs="Times New Roman"/>
                <w:sz w:val="24"/>
                <w:szCs w:val="24"/>
              </w:rPr>
              <w:tab/>
              <w:t>yang</w:t>
            </w:r>
            <w:r w:rsidRPr="007031FF">
              <w:rPr>
                <w:rFonts w:ascii="Times New Roman" w:hAnsi="Times New Roman" w:cs="Times New Roman"/>
                <w:sz w:val="24"/>
                <w:szCs w:val="24"/>
              </w:rPr>
              <w:tab/>
              <w:t>tidak</w:t>
            </w:r>
            <w:r w:rsidRPr="007031FF">
              <w:rPr>
                <w:rFonts w:ascii="Times New Roman" w:hAnsi="Times New Roman" w:cs="Times New Roman"/>
                <w:sz w:val="24"/>
                <w:szCs w:val="24"/>
              </w:rPr>
              <w:tab/>
              <w:t>memiliki</w:t>
            </w:r>
            <w:r w:rsidRPr="007031FF">
              <w:rPr>
                <w:rFonts w:ascii="Times New Roman" w:hAnsi="Times New Roman" w:cs="Times New Roman"/>
                <w:sz w:val="24"/>
                <w:szCs w:val="24"/>
              </w:rPr>
              <w:tab/>
              <w:t>KKPRL; dan/atau</w:t>
            </w:r>
          </w:p>
          <w:p w14:paraId="5F522086" w14:textId="527B862E" w:rsidR="007031FF" w:rsidRPr="007031FF" w:rsidRDefault="007031FF" w:rsidP="007031FF">
            <w:pPr>
              <w:pStyle w:val="ListParagraph"/>
              <w:numPr>
                <w:ilvl w:val="0"/>
                <w:numId w:val="17"/>
              </w:numPr>
              <w:jc w:val="both"/>
              <w:rPr>
                <w:rFonts w:ascii="Times New Roman" w:hAnsi="Times New Roman" w:cs="Times New Roman"/>
                <w:sz w:val="24"/>
                <w:szCs w:val="24"/>
              </w:rPr>
            </w:pPr>
            <w:r w:rsidRPr="007031FF">
              <w:rPr>
                <w:rFonts w:ascii="Times New Roman" w:hAnsi="Times New Roman" w:cs="Times New Roman"/>
                <w:sz w:val="24"/>
                <w:szCs w:val="24"/>
              </w:rPr>
              <w:t>Pemanfaatan Ruang yang tidak mematuhi ketentuan dalam peraturan KKPRL.</w:t>
            </w:r>
          </w:p>
        </w:tc>
      </w:tr>
      <w:tr w:rsidR="007031FF" w14:paraId="49393281" w14:textId="77777777" w:rsidTr="007F0728">
        <w:tc>
          <w:tcPr>
            <w:tcW w:w="1809" w:type="dxa"/>
          </w:tcPr>
          <w:p w14:paraId="5F473B44" w14:textId="446B5236" w:rsidR="007031FF" w:rsidRDefault="007031FF" w:rsidP="007F0728">
            <w:pPr>
              <w:jc w:val="center"/>
              <w:rPr>
                <w:rFonts w:ascii="Times New Roman" w:hAnsi="Times New Roman" w:cs="Times New Roman"/>
                <w:sz w:val="24"/>
                <w:szCs w:val="24"/>
              </w:rPr>
            </w:pPr>
            <w:r>
              <w:rPr>
                <w:rFonts w:ascii="Times New Roman" w:hAnsi="Times New Roman" w:cs="Times New Roman"/>
                <w:sz w:val="24"/>
                <w:szCs w:val="24"/>
              </w:rPr>
              <w:t>184</w:t>
            </w:r>
          </w:p>
        </w:tc>
        <w:tc>
          <w:tcPr>
            <w:tcW w:w="7433" w:type="dxa"/>
          </w:tcPr>
          <w:p w14:paraId="42AF7807" w14:textId="77777777" w:rsidR="007031FF" w:rsidRDefault="007031FF" w:rsidP="007031FF">
            <w:pPr>
              <w:jc w:val="both"/>
              <w:rPr>
                <w:rFonts w:ascii="Times New Roman" w:hAnsi="Times New Roman" w:cs="Times New Roman"/>
                <w:sz w:val="24"/>
                <w:szCs w:val="24"/>
              </w:rPr>
            </w:pPr>
            <w:r w:rsidRPr="007031FF">
              <w:rPr>
                <w:rFonts w:ascii="Times New Roman" w:hAnsi="Times New Roman" w:cs="Times New Roman"/>
                <w:sz w:val="24"/>
                <w:szCs w:val="24"/>
              </w:rPr>
              <w:t>Selain perbuatan sebagaimana dimaksud dalam Pasal 183, sanksi administratif dapat dikenakan terhadap setiap Orang yang:</w:t>
            </w:r>
          </w:p>
          <w:p w14:paraId="062C0319" w14:textId="77777777" w:rsidR="007031FF" w:rsidRDefault="007031FF" w:rsidP="007031FF">
            <w:pPr>
              <w:pStyle w:val="ListParagraph"/>
              <w:numPr>
                <w:ilvl w:val="0"/>
                <w:numId w:val="18"/>
              </w:numPr>
              <w:jc w:val="both"/>
              <w:rPr>
                <w:rFonts w:ascii="Times New Roman" w:hAnsi="Times New Roman" w:cs="Times New Roman"/>
                <w:sz w:val="24"/>
                <w:szCs w:val="24"/>
              </w:rPr>
            </w:pPr>
            <w:r w:rsidRPr="007031FF">
              <w:rPr>
                <w:rFonts w:ascii="Times New Roman" w:hAnsi="Times New Roman" w:cs="Times New Roman"/>
                <w:sz w:val="24"/>
                <w:szCs w:val="24"/>
              </w:rPr>
              <w:t>menghalangi atau menutup akses terhadap lokasi/ kawasan/zona yang oleh ketentuan peraturan perundang-undangan dinyatakan sebagai milik umum;</w:t>
            </w:r>
          </w:p>
          <w:p w14:paraId="41A4EFCD" w14:textId="77777777" w:rsidR="007031FF" w:rsidRDefault="007031FF" w:rsidP="007031FF">
            <w:pPr>
              <w:pStyle w:val="ListParagraph"/>
              <w:numPr>
                <w:ilvl w:val="0"/>
                <w:numId w:val="18"/>
              </w:numPr>
              <w:jc w:val="both"/>
              <w:rPr>
                <w:rFonts w:ascii="Times New Roman" w:hAnsi="Times New Roman" w:cs="Times New Roman"/>
                <w:sz w:val="24"/>
                <w:szCs w:val="24"/>
              </w:rPr>
            </w:pPr>
            <w:r w:rsidRPr="007031FF">
              <w:rPr>
                <w:rFonts w:ascii="Times New Roman" w:hAnsi="Times New Roman" w:cs="Times New Roman"/>
                <w:sz w:val="24"/>
                <w:szCs w:val="24"/>
              </w:rPr>
              <w:t>menggunakan dokumen Persetujuan KKPRL atau Konfirmasi yang tidak sah;</w:t>
            </w:r>
          </w:p>
          <w:p w14:paraId="1D8E7DB5" w14:textId="77777777" w:rsidR="007031FF" w:rsidRDefault="007031FF" w:rsidP="007031FF">
            <w:pPr>
              <w:pStyle w:val="ListParagraph"/>
              <w:numPr>
                <w:ilvl w:val="0"/>
                <w:numId w:val="18"/>
              </w:numPr>
              <w:jc w:val="both"/>
              <w:rPr>
                <w:rFonts w:ascii="Times New Roman" w:hAnsi="Times New Roman" w:cs="Times New Roman"/>
                <w:sz w:val="24"/>
                <w:szCs w:val="24"/>
              </w:rPr>
            </w:pPr>
            <w:r w:rsidRPr="007031FF">
              <w:rPr>
                <w:rFonts w:ascii="Times New Roman" w:hAnsi="Times New Roman" w:cs="Times New Roman"/>
                <w:sz w:val="24"/>
                <w:szCs w:val="24"/>
              </w:rPr>
              <w:t>tidak melaporkan pendirian dan/atau penempatan Bangunan dan Instalasi di Laut kepada Menteri atau gubernur sesuai kewenangannya;</w:t>
            </w:r>
          </w:p>
          <w:p w14:paraId="1B4D17FF" w14:textId="77777777" w:rsidR="007031FF" w:rsidRDefault="007031FF" w:rsidP="007031FF">
            <w:pPr>
              <w:pStyle w:val="ListParagraph"/>
              <w:numPr>
                <w:ilvl w:val="0"/>
                <w:numId w:val="18"/>
              </w:numPr>
              <w:jc w:val="both"/>
              <w:rPr>
                <w:rFonts w:ascii="Times New Roman" w:hAnsi="Times New Roman" w:cs="Times New Roman"/>
                <w:sz w:val="24"/>
                <w:szCs w:val="24"/>
              </w:rPr>
            </w:pPr>
            <w:r w:rsidRPr="007031FF">
              <w:rPr>
                <w:rFonts w:ascii="Times New Roman" w:hAnsi="Times New Roman" w:cs="Times New Roman"/>
                <w:sz w:val="24"/>
                <w:szCs w:val="24"/>
              </w:rPr>
              <w:t>tidak menyampaikan laporan tertulis pelaksanaan Persetujuan atau Konfirmasi secara berkala setiap 1 (satu) tahun sekali kepada Menteri;</w:t>
            </w:r>
          </w:p>
          <w:p w14:paraId="5465BA53" w14:textId="77777777" w:rsidR="007031FF" w:rsidRDefault="007031FF" w:rsidP="007031FF">
            <w:pPr>
              <w:pStyle w:val="ListParagraph"/>
              <w:numPr>
                <w:ilvl w:val="0"/>
                <w:numId w:val="18"/>
              </w:numPr>
              <w:jc w:val="both"/>
              <w:rPr>
                <w:rFonts w:ascii="Times New Roman" w:hAnsi="Times New Roman" w:cs="Times New Roman"/>
                <w:sz w:val="24"/>
                <w:szCs w:val="24"/>
              </w:rPr>
            </w:pPr>
            <w:r w:rsidRPr="007031FF">
              <w:rPr>
                <w:rFonts w:ascii="Times New Roman" w:hAnsi="Times New Roman" w:cs="Times New Roman"/>
                <w:sz w:val="24"/>
                <w:szCs w:val="24"/>
              </w:rPr>
              <w:t>melaksanakan Persetujuan KKPRL yang tidak sesuai dengan RTR dan/atau RZ; dan/atau</w:t>
            </w:r>
          </w:p>
          <w:p w14:paraId="289450AB" w14:textId="77777777" w:rsidR="007031FF" w:rsidRDefault="007031FF" w:rsidP="007031FF">
            <w:pPr>
              <w:pStyle w:val="ListParagraph"/>
              <w:numPr>
                <w:ilvl w:val="0"/>
                <w:numId w:val="18"/>
              </w:numPr>
              <w:jc w:val="both"/>
              <w:rPr>
                <w:rFonts w:ascii="Times New Roman" w:hAnsi="Times New Roman" w:cs="Times New Roman"/>
                <w:sz w:val="24"/>
                <w:szCs w:val="24"/>
              </w:rPr>
            </w:pPr>
            <w:r w:rsidRPr="007031FF">
              <w:rPr>
                <w:rFonts w:ascii="Times New Roman" w:hAnsi="Times New Roman" w:cs="Times New Roman"/>
                <w:sz w:val="24"/>
                <w:szCs w:val="24"/>
              </w:rPr>
              <w:t>melaksanakan Persetujuan KKPRL yang mengganggu Ruang penghidupan dan akses nelayan kecil, nelayan tradisional, dan pembudi daya ikan kecil.</w:t>
            </w:r>
          </w:p>
          <w:p w14:paraId="4AB97E90" w14:textId="6A1F78AF" w:rsidR="007031FF" w:rsidRPr="007031FF" w:rsidRDefault="007031FF" w:rsidP="007031FF">
            <w:pPr>
              <w:jc w:val="both"/>
              <w:rPr>
                <w:rFonts w:ascii="Times New Roman" w:hAnsi="Times New Roman" w:cs="Times New Roman"/>
                <w:sz w:val="24"/>
                <w:szCs w:val="24"/>
              </w:rPr>
            </w:pPr>
          </w:p>
        </w:tc>
      </w:tr>
      <w:tr w:rsidR="007031FF" w14:paraId="6510FA49" w14:textId="77777777" w:rsidTr="007F0728">
        <w:tc>
          <w:tcPr>
            <w:tcW w:w="1809" w:type="dxa"/>
          </w:tcPr>
          <w:p w14:paraId="7ADD14AF" w14:textId="5E9E6828" w:rsidR="007031FF" w:rsidRDefault="007031FF" w:rsidP="007F0728">
            <w:pPr>
              <w:jc w:val="center"/>
              <w:rPr>
                <w:rFonts w:ascii="Times New Roman" w:hAnsi="Times New Roman" w:cs="Times New Roman"/>
                <w:sz w:val="24"/>
                <w:szCs w:val="24"/>
              </w:rPr>
            </w:pPr>
            <w:r>
              <w:rPr>
                <w:rFonts w:ascii="Times New Roman" w:hAnsi="Times New Roman" w:cs="Times New Roman"/>
                <w:sz w:val="24"/>
                <w:szCs w:val="24"/>
              </w:rPr>
              <w:t>185</w:t>
            </w:r>
          </w:p>
        </w:tc>
        <w:tc>
          <w:tcPr>
            <w:tcW w:w="7433" w:type="dxa"/>
          </w:tcPr>
          <w:p w14:paraId="78A64500" w14:textId="77777777" w:rsidR="007031FF" w:rsidRDefault="007031FF" w:rsidP="007031FF">
            <w:pPr>
              <w:pStyle w:val="ListParagraph"/>
              <w:numPr>
                <w:ilvl w:val="0"/>
                <w:numId w:val="19"/>
              </w:numPr>
              <w:jc w:val="both"/>
              <w:rPr>
                <w:rFonts w:ascii="Times New Roman" w:hAnsi="Times New Roman" w:cs="Times New Roman"/>
                <w:sz w:val="24"/>
                <w:szCs w:val="24"/>
              </w:rPr>
            </w:pPr>
            <w:r w:rsidRPr="007031FF">
              <w:rPr>
                <w:rFonts w:ascii="Times New Roman" w:hAnsi="Times New Roman" w:cs="Times New Roman"/>
                <w:sz w:val="24"/>
                <w:szCs w:val="24"/>
              </w:rPr>
              <w:t>Pengenaan sanksi administratif dilakukan oleh Menteri atau gubernur sesuai dengan kewenangannya.</w:t>
            </w:r>
          </w:p>
          <w:p w14:paraId="0E6F7610" w14:textId="4241FD7C" w:rsidR="007031FF" w:rsidRPr="007031FF" w:rsidRDefault="007031FF" w:rsidP="007031FF">
            <w:pPr>
              <w:pStyle w:val="ListParagraph"/>
              <w:numPr>
                <w:ilvl w:val="0"/>
                <w:numId w:val="19"/>
              </w:numPr>
              <w:jc w:val="both"/>
              <w:rPr>
                <w:rFonts w:ascii="Times New Roman" w:hAnsi="Times New Roman" w:cs="Times New Roman"/>
                <w:sz w:val="24"/>
                <w:szCs w:val="24"/>
              </w:rPr>
            </w:pPr>
            <w:r w:rsidRPr="007031FF">
              <w:rPr>
                <w:rFonts w:ascii="Times New Roman" w:hAnsi="Times New Roman" w:cs="Times New Roman"/>
                <w:sz w:val="24"/>
                <w:szCs w:val="24"/>
              </w:rPr>
              <w:t>Kriteria dan tata cara pengenaan sanksi administratif dan/atau audit Tata Ruang sebagaimana dimaksud pada ayat (1) dilaksanakan sesuai dengan ketentuan peraturan perundang-undangan.</w:t>
            </w:r>
          </w:p>
        </w:tc>
      </w:tr>
    </w:tbl>
    <w:p w14:paraId="43152852" w14:textId="77777777" w:rsidR="00D678CC" w:rsidRDefault="00D678CC" w:rsidP="005E09C9">
      <w:pPr>
        <w:jc w:val="both"/>
        <w:rPr>
          <w:rFonts w:ascii="Times New Roman" w:hAnsi="Times New Roman" w:cs="Times New Roman"/>
          <w:sz w:val="24"/>
          <w:szCs w:val="24"/>
        </w:rPr>
      </w:pPr>
    </w:p>
    <w:p w14:paraId="13683872" w14:textId="77777777" w:rsidR="001B344D" w:rsidRDefault="001B344D" w:rsidP="005E09C9">
      <w:pPr>
        <w:jc w:val="both"/>
        <w:rPr>
          <w:rFonts w:ascii="Times New Roman" w:hAnsi="Times New Roman" w:cs="Times New Roman"/>
          <w:sz w:val="24"/>
          <w:szCs w:val="24"/>
        </w:rPr>
      </w:pPr>
    </w:p>
    <w:p w14:paraId="5680A0A3" w14:textId="77777777" w:rsidR="001B344D" w:rsidRDefault="001B344D" w:rsidP="005E09C9">
      <w:pPr>
        <w:jc w:val="both"/>
        <w:rPr>
          <w:rFonts w:ascii="Times New Roman" w:hAnsi="Times New Roman" w:cs="Times New Roman"/>
          <w:sz w:val="24"/>
          <w:szCs w:val="24"/>
        </w:rPr>
      </w:pPr>
    </w:p>
    <w:p w14:paraId="43B3F991" w14:textId="77777777" w:rsidR="001B344D" w:rsidRDefault="001B344D" w:rsidP="005E09C9">
      <w:pPr>
        <w:jc w:val="both"/>
        <w:rPr>
          <w:rFonts w:ascii="Times New Roman" w:hAnsi="Times New Roman" w:cs="Times New Roman"/>
          <w:sz w:val="24"/>
          <w:szCs w:val="24"/>
        </w:rPr>
      </w:pPr>
    </w:p>
    <w:p w14:paraId="64537B13" w14:textId="77777777" w:rsidR="001B344D" w:rsidRDefault="001B344D" w:rsidP="005E09C9">
      <w:pPr>
        <w:jc w:val="both"/>
        <w:rPr>
          <w:rFonts w:ascii="Times New Roman" w:hAnsi="Times New Roman" w:cs="Times New Roman"/>
          <w:sz w:val="24"/>
          <w:szCs w:val="24"/>
        </w:rPr>
      </w:pPr>
    </w:p>
    <w:p w14:paraId="74359E91" w14:textId="77777777" w:rsidR="001B344D" w:rsidRDefault="001B344D" w:rsidP="005E09C9">
      <w:pPr>
        <w:jc w:val="both"/>
        <w:rPr>
          <w:rFonts w:ascii="Times New Roman" w:hAnsi="Times New Roman" w:cs="Times New Roman"/>
          <w:sz w:val="24"/>
          <w:szCs w:val="24"/>
        </w:rPr>
      </w:pPr>
    </w:p>
    <w:p w14:paraId="532A34DD" w14:textId="77777777" w:rsidR="001B344D" w:rsidRDefault="001B344D" w:rsidP="005E09C9">
      <w:pPr>
        <w:jc w:val="both"/>
        <w:rPr>
          <w:rFonts w:ascii="Times New Roman" w:hAnsi="Times New Roman" w:cs="Times New Roman"/>
          <w:sz w:val="24"/>
          <w:szCs w:val="24"/>
        </w:rPr>
      </w:pPr>
    </w:p>
    <w:p w14:paraId="11B0800C" w14:textId="77777777" w:rsidR="001B344D" w:rsidRDefault="001B344D" w:rsidP="005E09C9">
      <w:pPr>
        <w:jc w:val="both"/>
        <w:rPr>
          <w:rFonts w:ascii="Times New Roman" w:hAnsi="Times New Roman" w:cs="Times New Roman"/>
          <w:sz w:val="24"/>
          <w:szCs w:val="24"/>
        </w:rPr>
      </w:pPr>
    </w:p>
    <w:p w14:paraId="46C478E8" w14:textId="77777777" w:rsidR="001B344D" w:rsidRDefault="001B344D" w:rsidP="005E09C9">
      <w:pPr>
        <w:jc w:val="both"/>
        <w:rPr>
          <w:rFonts w:ascii="Times New Roman" w:hAnsi="Times New Roman" w:cs="Times New Roman"/>
          <w:sz w:val="24"/>
          <w:szCs w:val="24"/>
        </w:rPr>
      </w:pPr>
    </w:p>
    <w:p w14:paraId="33AE9DC9" w14:textId="77777777" w:rsidR="001B344D" w:rsidRDefault="001B344D" w:rsidP="005E09C9">
      <w:pPr>
        <w:jc w:val="both"/>
        <w:rPr>
          <w:rFonts w:ascii="Times New Roman" w:hAnsi="Times New Roman" w:cs="Times New Roman"/>
          <w:sz w:val="24"/>
          <w:szCs w:val="24"/>
        </w:rPr>
      </w:pPr>
    </w:p>
    <w:p w14:paraId="7A3D765E" w14:textId="77777777" w:rsidR="001B344D" w:rsidRDefault="001B344D" w:rsidP="005E09C9">
      <w:pPr>
        <w:jc w:val="both"/>
        <w:rPr>
          <w:rFonts w:ascii="Times New Roman" w:hAnsi="Times New Roman" w:cs="Times New Roman"/>
          <w:sz w:val="24"/>
          <w:szCs w:val="24"/>
        </w:rPr>
      </w:pPr>
    </w:p>
    <w:p w14:paraId="5E1EEC3C" w14:textId="77777777" w:rsidR="001B344D" w:rsidRDefault="001B344D" w:rsidP="005E09C9">
      <w:pPr>
        <w:jc w:val="both"/>
        <w:rPr>
          <w:rFonts w:ascii="Times New Roman" w:hAnsi="Times New Roman" w:cs="Times New Roman"/>
          <w:sz w:val="24"/>
          <w:szCs w:val="24"/>
        </w:rPr>
      </w:pPr>
    </w:p>
    <w:p w14:paraId="7E95C4FA" w14:textId="77777777" w:rsidR="001B344D" w:rsidRDefault="001B344D" w:rsidP="005E09C9">
      <w:pPr>
        <w:jc w:val="both"/>
        <w:rPr>
          <w:rFonts w:ascii="Times New Roman" w:hAnsi="Times New Roman" w:cs="Times New Roman"/>
          <w:sz w:val="24"/>
          <w:szCs w:val="24"/>
        </w:rPr>
      </w:pPr>
    </w:p>
    <w:p w14:paraId="2CB3A734" w14:textId="77777777" w:rsidR="001B344D" w:rsidRDefault="001B344D" w:rsidP="005E09C9">
      <w:pPr>
        <w:jc w:val="both"/>
        <w:rPr>
          <w:rFonts w:ascii="Times New Roman" w:hAnsi="Times New Roman" w:cs="Times New Roman"/>
          <w:sz w:val="24"/>
          <w:szCs w:val="24"/>
        </w:rPr>
      </w:pPr>
    </w:p>
    <w:p w14:paraId="564B2B40" w14:textId="77777777" w:rsidR="001B344D" w:rsidRDefault="001B344D" w:rsidP="005E09C9">
      <w:pPr>
        <w:jc w:val="both"/>
        <w:rPr>
          <w:rFonts w:ascii="Times New Roman" w:hAnsi="Times New Roman" w:cs="Times New Roman"/>
          <w:sz w:val="24"/>
          <w:szCs w:val="24"/>
        </w:rPr>
      </w:pPr>
    </w:p>
    <w:p w14:paraId="1EC6683E" w14:textId="77777777" w:rsidR="001B344D" w:rsidRDefault="001B344D" w:rsidP="005E09C9">
      <w:pPr>
        <w:jc w:val="both"/>
        <w:rPr>
          <w:rFonts w:ascii="Times New Roman" w:hAnsi="Times New Roman" w:cs="Times New Roman"/>
          <w:sz w:val="24"/>
          <w:szCs w:val="24"/>
        </w:rPr>
      </w:pPr>
    </w:p>
    <w:p w14:paraId="7738C706" w14:textId="77777777" w:rsidR="001B344D" w:rsidRDefault="001B344D" w:rsidP="005E09C9">
      <w:pPr>
        <w:jc w:val="both"/>
        <w:rPr>
          <w:rFonts w:ascii="Times New Roman" w:hAnsi="Times New Roman" w:cs="Times New Roman"/>
          <w:sz w:val="24"/>
          <w:szCs w:val="24"/>
        </w:rPr>
      </w:pPr>
    </w:p>
    <w:p w14:paraId="7E6F527C" w14:textId="77777777" w:rsidR="001B344D" w:rsidRDefault="001B344D" w:rsidP="005E09C9">
      <w:pPr>
        <w:jc w:val="both"/>
        <w:rPr>
          <w:rFonts w:ascii="Times New Roman" w:hAnsi="Times New Roman" w:cs="Times New Roman"/>
          <w:sz w:val="24"/>
          <w:szCs w:val="24"/>
        </w:rPr>
      </w:pPr>
    </w:p>
    <w:p w14:paraId="465D2611" w14:textId="77777777" w:rsidR="001B344D" w:rsidRDefault="001B344D" w:rsidP="005E09C9">
      <w:pPr>
        <w:jc w:val="both"/>
        <w:rPr>
          <w:rFonts w:ascii="Times New Roman" w:hAnsi="Times New Roman" w:cs="Times New Roman"/>
          <w:sz w:val="24"/>
          <w:szCs w:val="24"/>
        </w:rPr>
      </w:pPr>
    </w:p>
    <w:p w14:paraId="16A6F2E1" w14:textId="77777777" w:rsidR="001B344D" w:rsidRDefault="001B344D" w:rsidP="005E09C9">
      <w:pPr>
        <w:jc w:val="both"/>
        <w:rPr>
          <w:rFonts w:ascii="Times New Roman" w:hAnsi="Times New Roman" w:cs="Times New Roman"/>
          <w:sz w:val="24"/>
          <w:szCs w:val="24"/>
        </w:rPr>
      </w:pPr>
    </w:p>
    <w:p w14:paraId="772D29AA" w14:textId="77777777" w:rsidR="001B344D" w:rsidRDefault="001B344D" w:rsidP="005E09C9">
      <w:pPr>
        <w:jc w:val="both"/>
        <w:rPr>
          <w:rFonts w:ascii="Times New Roman" w:hAnsi="Times New Roman" w:cs="Times New Roman"/>
          <w:sz w:val="24"/>
          <w:szCs w:val="24"/>
        </w:rPr>
      </w:pPr>
    </w:p>
    <w:p w14:paraId="2FEFC8B3" w14:textId="77777777" w:rsidR="001B344D" w:rsidRDefault="001B344D" w:rsidP="005E09C9">
      <w:pPr>
        <w:jc w:val="both"/>
        <w:rPr>
          <w:rFonts w:ascii="Times New Roman" w:hAnsi="Times New Roman" w:cs="Times New Roman"/>
          <w:sz w:val="24"/>
          <w:szCs w:val="24"/>
        </w:rPr>
      </w:pPr>
    </w:p>
    <w:p w14:paraId="3D39C3C3" w14:textId="77777777" w:rsidR="001B344D" w:rsidRDefault="001B344D" w:rsidP="005E09C9">
      <w:pPr>
        <w:jc w:val="both"/>
        <w:rPr>
          <w:rFonts w:ascii="Times New Roman" w:hAnsi="Times New Roman" w:cs="Times New Roman"/>
          <w:sz w:val="24"/>
          <w:szCs w:val="24"/>
        </w:rPr>
      </w:pPr>
    </w:p>
    <w:p w14:paraId="6B727522" w14:textId="77777777" w:rsidR="001B344D" w:rsidRDefault="001B344D" w:rsidP="005E09C9">
      <w:pPr>
        <w:jc w:val="both"/>
        <w:rPr>
          <w:rFonts w:ascii="Times New Roman" w:hAnsi="Times New Roman" w:cs="Times New Roman"/>
          <w:sz w:val="24"/>
          <w:szCs w:val="24"/>
        </w:rPr>
      </w:pPr>
    </w:p>
    <w:p w14:paraId="44B25A4E" w14:textId="77777777" w:rsidR="001B344D" w:rsidRDefault="001B344D" w:rsidP="005E09C9">
      <w:pPr>
        <w:jc w:val="both"/>
        <w:rPr>
          <w:rFonts w:ascii="Times New Roman" w:hAnsi="Times New Roman" w:cs="Times New Roman"/>
          <w:sz w:val="24"/>
          <w:szCs w:val="24"/>
        </w:rPr>
      </w:pPr>
    </w:p>
    <w:p w14:paraId="58311053" w14:textId="77777777" w:rsidR="001B344D" w:rsidRDefault="001B344D" w:rsidP="005E09C9">
      <w:pPr>
        <w:jc w:val="both"/>
        <w:rPr>
          <w:rFonts w:ascii="Times New Roman" w:hAnsi="Times New Roman" w:cs="Times New Roman"/>
          <w:sz w:val="24"/>
          <w:szCs w:val="24"/>
        </w:rPr>
      </w:pPr>
    </w:p>
    <w:p w14:paraId="4C5E9773" w14:textId="784B536A" w:rsidR="001B344D" w:rsidRPr="001B344D" w:rsidRDefault="001B344D" w:rsidP="001B344D">
      <w:pPr>
        <w:rPr>
          <w:rFonts w:ascii="Times New Roman" w:hAnsi="Times New Roman" w:cs="Times New Roman"/>
          <w:sz w:val="24"/>
          <w:szCs w:val="24"/>
        </w:rPr>
        <w:sectPr w:rsidR="001B344D" w:rsidRPr="001B344D">
          <w:footerReference w:type="default" r:id="rId7"/>
          <w:pgSz w:w="11906" w:h="16838"/>
          <w:pgMar w:top="1440" w:right="1440" w:bottom="1440" w:left="1440" w:header="708" w:footer="708" w:gutter="0"/>
          <w:cols w:space="708"/>
          <w:docGrid w:linePitch="360"/>
        </w:sectPr>
      </w:pPr>
    </w:p>
    <w:tbl>
      <w:tblPr>
        <w:tblStyle w:val="TableGrid"/>
        <w:tblW w:w="14142" w:type="dxa"/>
        <w:tblLook w:val="04A0" w:firstRow="1" w:lastRow="0" w:firstColumn="1" w:lastColumn="0" w:noHBand="0" w:noVBand="1"/>
      </w:tblPr>
      <w:tblGrid>
        <w:gridCol w:w="2970"/>
        <w:gridCol w:w="5072"/>
        <w:gridCol w:w="6100"/>
      </w:tblGrid>
      <w:tr w:rsidR="001B344D" w14:paraId="182EC0A1" w14:textId="2849BD49" w:rsidTr="005808F4">
        <w:trPr>
          <w:trHeight w:val="279"/>
        </w:trPr>
        <w:tc>
          <w:tcPr>
            <w:tcW w:w="14142" w:type="dxa"/>
            <w:gridSpan w:val="3"/>
            <w:tcBorders>
              <w:top w:val="nil"/>
              <w:left w:val="nil"/>
              <w:bottom w:val="single" w:sz="4" w:space="0" w:color="auto"/>
              <w:right w:val="nil"/>
            </w:tcBorders>
          </w:tcPr>
          <w:p w14:paraId="2A6BC2D5" w14:textId="4ED14835" w:rsidR="001B344D" w:rsidRPr="00CC6BE3" w:rsidRDefault="001B344D" w:rsidP="00A02B59">
            <w:pPr>
              <w:pStyle w:val="Default"/>
              <w:numPr>
                <w:ilvl w:val="0"/>
                <w:numId w:val="22"/>
              </w:numPr>
              <w:ind w:left="457" w:hanging="457"/>
              <w:rPr>
                <w:b/>
                <w:bCs/>
              </w:rPr>
            </w:pPr>
            <w:r w:rsidRPr="00CC6BE3">
              <w:rPr>
                <w:rFonts w:ascii="Times New Roman" w:hAnsi="Times New Roman" w:cs="Times New Roman"/>
                <w:b/>
                <w:bCs/>
              </w:rPr>
              <w:t xml:space="preserve">Keputusan Menteri </w:t>
            </w:r>
            <w:proofErr w:type="spellStart"/>
            <w:r w:rsidRPr="00CC6BE3">
              <w:rPr>
                <w:rFonts w:ascii="Times New Roman" w:hAnsi="Times New Roman" w:cs="Times New Roman"/>
                <w:b/>
                <w:bCs/>
              </w:rPr>
              <w:t>Kelautan</w:t>
            </w:r>
            <w:proofErr w:type="spellEnd"/>
            <w:r w:rsidRPr="00CC6BE3">
              <w:rPr>
                <w:rFonts w:ascii="Times New Roman" w:hAnsi="Times New Roman" w:cs="Times New Roman"/>
                <w:b/>
                <w:bCs/>
              </w:rPr>
              <w:t xml:space="preserve"> dan </w:t>
            </w:r>
            <w:proofErr w:type="spellStart"/>
            <w:r w:rsidRPr="00CC6BE3">
              <w:rPr>
                <w:rFonts w:ascii="Times New Roman" w:hAnsi="Times New Roman" w:cs="Times New Roman"/>
                <w:b/>
                <w:bCs/>
              </w:rPr>
              <w:t>Perikanan</w:t>
            </w:r>
            <w:proofErr w:type="spellEnd"/>
            <w:r w:rsidRPr="00CC6BE3">
              <w:rPr>
                <w:rFonts w:ascii="Times New Roman" w:hAnsi="Times New Roman" w:cs="Times New Roman"/>
                <w:b/>
                <w:bCs/>
              </w:rPr>
              <w:t xml:space="preserve"> </w:t>
            </w:r>
            <w:r w:rsidR="00C4055F" w:rsidRPr="00CC6BE3">
              <w:rPr>
                <w:rFonts w:ascii="Times New Roman" w:hAnsi="Times New Roman" w:cs="Times New Roman"/>
                <w:b/>
                <w:bCs/>
              </w:rPr>
              <w:t>(</w:t>
            </w:r>
            <w:proofErr w:type="spellStart"/>
            <w:r w:rsidR="00C4055F" w:rsidRPr="00CC6BE3">
              <w:rPr>
                <w:rFonts w:ascii="Times New Roman" w:hAnsi="Times New Roman" w:cs="Times New Roman"/>
                <w:b/>
                <w:bCs/>
              </w:rPr>
              <w:t>Kepmen</w:t>
            </w:r>
            <w:proofErr w:type="spellEnd"/>
            <w:r w:rsidR="00C4055F" w:rsidRPr="00CC6BE3">
              <w:rPr>
                <w:rFonts w:ascii="Times New Roman" w:hAnsi="Times New Roman" w:cs="Times New Roman"/>
                <w:b/>
                <w:bCs/>
              </w:rPr>
              <w:t xml:space="preserve"> KP) </w:t>
            </w:r>
            <w:proofErr w:type="spellStart"/>
            <w:r w:rsidRPr="00CC6BE3">
              <w:rPr>
                <w:rFonts w:ascii="Times New Roman" w:hAnsi="Times New Roman" w:cs="Times New Roman"/>
                <w:b/>
                <w:bCs/>
              </w:rPr>
              <w:t>Nomor</w:t>
            </w:r>
            <w:proofErr w:type="spellEnd"/>
            <w:r w:rsidRPr="00CC6BE3">
              <w:rPr>
                <w:rFonts w:ascii="Times New Roman" w:hAnsi="Times New Roman" w:cs="Times New Roman"/>
                <w:b/>
                <w:bCs/>
              </w:rPr>
              <w:t xml:space="preserve"> 34 </w:t>
            </w:r>
            <w:proofErr w:type="spellStart"/>
            <w:r w:rsidRPr="00CC6BE3">
              <w:rPr>
                <w:rFonts w:ascii="Times New Roman" w:hAnsi="Times New Roman" w:cs="Times New Roman"/>
                <w:b/>
                <w:bCs/>
              </w:rPr>
              <w:t>Tahun</w:t>
            </w:r>
            <w:proofErr w:type="spellEnd"/>
            <w:r w:rsidRPr="00CC6BE3">
              <w:rPr>
                <w:rFonts w:ascii="Times New Roman" w:hAnsi="Times New Roman" w:cs="Times New Roman"/>
                <w:b/>
                <w:bCs/>
              </w:rPr>
              <w:t xml:space="preserve"> 202</w:t>
            </w:r>
            <w:r w:rsidR="00281686" w:rsidRPr="00CC6BE3">
              <w:rPr>
                <w:rFonts w:ascii="Times New Roman" w:hAnsi="Times New Roman" w:cs="Times New Roman"/>
                <w:b/>
                <w:bCs/>
              </w:rPr>
              <w:t>2</w:t>
            </w:r>
            <w:r w:rsidRPr="00CC6BE3">
              <w:rPr>
                <w:rFonts w:ascii="Times New Roman" w:hAnsi="Times New Roman" w:cs="Times New Roman"/>
                <w:b/>
                <w:bCs/>
              </w:rPr>
              <w:t xml:space="preserve"> </w:t>
            </w:r>
            <w:proofErr w:type="spellStart"/>
            <w:r w:rsidRPr="00CC6BE3">
              <w:rPr>
                <w:rFonts w:ascii="Times New Roman" w:hAnsi="Times New Roman" w:cs="Times New Roman"/>
                <w:b/>
                <w:bCs/>
              </w:rPr>
              <w:t>Tentang</w:t>
            </w:r>
            <w:proofErr w:type="spellEnd"/>
            <w:r w:rsidRPr="00CC6BE3">
              <w:rPr>
                <w:rFonts w:ascii="Times New Roman" w:hAnsi="Times New Roman" w:cs="Times New Roman"/>
                <w:b/>
                <w:bCs/>
              </w:rPr>
              <w:t xml:space="preserve"> Kawasan </w:t>
            </w:r>
            <w:proofErr w:type="spellStart"/>
            <w:r w:rsidRPr="00CC6BE3">
              <w:rPr>
                <w:rFonts w:ascii="Times New Roman" w:hAnsi="Times New Roman" w:cs="Times New Roman"/>
                <w:b/>
                <w:bCs/>
              </w:rPr>
              <w:t>Konservasi</w:t>
            </w:r>
            <w:proofErr w:type="spellEnd"/>
            <w:r w:rsidRPr="00CC6BE3">
              <w:rPr>
                <w:rFonts w:ascii="Times New Roman" w:hAnsi="Times New Roman" w:cs="Times New Roman"/>
                <w:b/>
                <w:bCs/>
              </w:rPr>
              <w:t xml:space="preserve"> Pulau Gili Air, Gili Meno dan Gili </w:t>
            </w:r>
            <w:proofErr w:type="spellStart"/>
            <w:r w:rsidRPr="00CC6BE3">
              <w:rPr>
                <w:rFonts w:ascii="Times New Roman" w:hAnsi="Times New Roman" w:cs="Times New Roman"/>
                <w:b/>
                <w:bCs/>
              </w:rPr>
              <w:t>Trawangan</w:t>
            </w:r>
            <w:proofErr w:type="spellEnd"/>
            <w:r w:rsidRPr="00CC6BE3">
              <w:rPr>
                <w:rFonts w:ascii="Times New Roman" w:hAnsi="Times New Roman" w:cs="Times New Roman"/>
                <w:b/>
                <w:bCs/>
              </w:rPr>
              <w:t xml:space="preserve"> di </w:t>
            </w:r>
            <w:proofErr w:type="spellStart"/>
            <w:r w:rsidRPr="00CC6BE3">
              <w:rPr>
                <w:rFonts w:ascii="Times New Roman" w:hAnsi="Times New Roman" w:cs="Times New Roman"/>
                <w:b/>
                <w:bCs/>
              </w:rPr>
              <w:t>Provinsi</w:t>
            </w:r>
            <w:proofErr w:type="spellEnd"/>
            <w:r w:rsidRPr="00CC6BE3">
              <w:rPr>
                <w:rFonts w:ascii="Times New Roman" w:hAnsi="Times New Roman" w:cs="Times New Roman"/>
                <w:b/>
                <w:bCs/>
              </w:rPr>
              <w:t xml:space="preserve"> Nusa Tenggara Barat</w:t>
            </w:r>
          </w:p>
          <w:p w14:paraId="2FEF6D5E" w14:textId="074CA908" w:rsidR="001B344D" w:rsidRDefault="001B344D" w:rsidP="001B344D">
            <w:pPr>
              <w:rPr>
                <w:rFonts w:ascii="Times New Roman" w:hAnsi="Times New Roman" w:cs="Times New Roman"/>
                <w:b/>
                <w:bCs/>
                <w:sz w:val="24"/>
                <w:szCs w:val="24"/>
              </w:rPr>
            </w:pPr>
          </w:p>
        </w:tc>
      </w:tr>
      <w:tr w:rsidR="00134E6E" w14:paraId="7394AC62" w14:textId="77777777" w:rsidTr="001B344D">
        <w:trPr>
          <w:trHeight w:val="279"/>
        </w:trPr>
        <w:tc>
          <w:tcPr>
            <w:tcW w:w="2970" w:type="dxa"/>
            <w:tcBorders>
              <w:top w:val="single" w:sz="4" w:space="0" w:color="auto"/>
            </w:tcBorders>
          </w:tcPr>
          <w:p w14:paraId="4F8C76C4" w14:textId="2AB879CF" w:rsidR="00134E6E" w:rsidRDefault="00134E6E" w:rsidP="00A5195E">
            <w:pPr>
              <w:jc w:val="center"/>
              <w:rPr>
                <w:rFonts w:ascii="Times New Roman" w:hAnsi="Times New Roman" w:cs="Times New Roman"/>
                <w:b/>
                <w:bCs/>
                <w:i/>
                <w:iCs/>
                <w:sz w:val="24"/>
                <w:szCs w:val="24"/>
              </w:rPr>
            </w:pPr>
            <w:r>
              <w:rPr>
                <w:rFonts w:ascii="Times New Roman" w:hAnsi="Times New Roman" w:cs="Times New Roman"/>
                <w:b/>
                <w:bCs/>
                <w:i/>
                <w:iCs/>
                <w:sz w:val="24"/>
                <w:szCs w:val="24"/>
              </w:rPr>
              <w:t>Rule In Use</w:t>
            </w:r>
          </w:p>
        </w:tc>
        <w:tc>
          <w:tcPr>
            <w:tcW w:w="11172" w:type="dxa"/>
            <w:gridSpan w:val="2"/>
            <w:tcBorders>
              <w:top w:val="single" w:sz="4" w:space="0" w:color="auto"/>
            </w:tcBorders>
          </w:tcPr>
          <w:p w14:paraId="5AB52D38" w14:textId="22FD52CD" w:rsidR="00134E6E" w:rsidRDefault="00134E6E" w:rsidP="00A5195E">
            <w:pPr>
              <w:jc w:val="center"/>
              <w:rPr>
                <w:rFonts w:ascii="Times New Roman" w:hAnsi="Times New Roman" w:cs="Times New Roman"/>
                <w:b/>
                <w:bCs/>
                <w:sz w:val="24"/>
                <w:szCs w:val="24"/>
              </w:rPr>
            </w:pPr>
            <w:r>
              <w:rPr>
                <w:rFonts w:ascii="Times New Roman" w:hAnsi="Times New Roman" w:cs="Times New Roman"/>
                <w:b/>
                <w:bCs/>
                <w:sz w:val="24"/>
                <w:szCs w:val="24"/>
              </w:rPr>
              <w:t>KepmenKP 34/2022</w:t>
            </w:r>
          </w:p>
        </w:tc>
      </w:tr>
      <w:tr w:rsidR="003700C5" w14:paraId="63ABAADC" w14:textId="0F436C71" w:rsidTr="00A63F0C">
        <w:trPr>
          <w:trHeight w:val="1958"/>
        </w:trPr>
        <w:tc>
          <w:tcPr>
            <w:tcW w:w="2970" w:type="dxa"/>
          </w:tcPr>
          <w:p w14:paraId="54A0A45F" w14:textId="6AF65108" w:rsidR="003700C5" w:rsidRDefault="003700C5" w:rsidP="003604CF">
            <w:pPr>
              <w:jc w:val="center"/>
              <w:rPr>
                <w:rFonts w:ascii="Times New Roman" w:hAnsi="Times New Roman" w:cs="Times New Roman"/>
                <w:sz w:val="24"/>
                <w:szCs w:val="24"/>
              </w:rPr>
            </w:pPr>
            <w:r>
              <w:rPr>
                <w:rFonts w:ascii="Times New Roman" w:hAnsi="Times New Roman" w:cs="Times New Roman"/>
                <w:sz w:val="24"/>
                <w:szCs w:val="24"/>
              </w:rPr>
              <w:t>Position Rules</w:t>
            </w:r>
          </w:p>
        </w:tc>
        <w:tc>
          <w:tcPr>
            <w:tcW w:w="5072" w:type="dxa"/>
          </w:tcPr>
          <w:p w14:paraId="08E5F1E9" w14:textId="4FD0CD4E" w:rsidR="003700C5" w:rsidRPr="005766B3" w:rsidRDefault="003700C5" w:rsidP="005766B3">
            <w:pPr>
              <w:jc w:val="center"/>
              <w:rPr>
                <w:rFonts w:ascii="Times New Roman" w:hAnsi="Times New Roman" w:cs="Times New Roman"/>
                <w:sz w:val="24"/>
                <w:szCs w:val="24"/>
                <w:u w:val="single"/>
              </w:rPr>
            </w:pPr>
            <w:r w:rsidRPr="005766B3">
              <w:rPr>
                <w:rFonts w:ascii="Times New Roman" w:hAnsi="Times New Roman" w:cs="Times New Roman"/>
                <w:sz w:val="24"/>
                <w:szCs w:val="24"/>
                <w:u w:val="single"/>
              </w:rPr>
              <w:t>Diktum Kelima</w:t>
            </w:r>
          </w:p>
          <w:p w14:paraId="41895561" w14:textId="2B5DCD09" w:rsidR="003700C5" w:rsidRDefault="003700C5" w:rsidP="005766B3">
            <w:pPr>
              <w:jc w:val="both"/>
              <w:rPr>
                <w:rFonts w:ascii="Times New Roman" w:hAnsi="Times New Roman" w:cs="Times New Roman"/>
                <w:sz w:val="24"/>
                <w:szCs w:val="24"/>
              </w:rPr>
            </w:pPr>
            <w:r>
              <w:rPr>
                <w:rFonts w:ascii="Times New Roman" w:hAnsi="Times New Roman" w:cs="Times New Roman"/>
                <w:sz w:val="24"/>
                <w:szCs w:val="24"/>
              </w:rPr>
              <w:t>“</w:t>
            </w:r>
            <w:r w:rsidRPr="005237C0">
              <w:rPr>
                <w:rFonts w:ascii="Times New Roman" w:hAnsi="Times New Roman" w:cs="Times New Roman"/>
                <w:i/>
                <w:iCs/>
                <w:sz w:val="24"/>
                <w:szCs w:val="24"/>
              </w:rPr>
              <w:t>Menunjuk direktorat jenderal yang menyelenggarakan tugas teknis di bidang pengelolaan ruang laut untuk melakukan pengelolaan Taman di Perairan Pulau Gili Air, Gili Meno, dan Gili Trawangan di Provinsi Nusa Tenggara Barat.”</w:t>
            </w:r>
          </w:p>
        </w:tc>
        <w:tc>
          <w:tcPr>
            <w:tcW w:w="6100" w:type="dxa"/>
          </w:tcPr>
          <w:p w14:paraId="3C9AF851" w14:textId="77777777" w:rsidR="00AB1632" w:rsidRDefault="003700C5" w:rsidP="005766B3">
            <w:pPr>
              <w:jc w:val="both"/>
              <w:rPr>
                <w:rFonts w:ascii="Times New Roman" w:hAnsi="Times New Roman" w:cs="Times New Roman"/>
                <w:sz w:val="24"/>
                <w:szCs w:val="24"/>
              </w:rPr>
            </w:pPr>
            <w:r>
              <w:rPr>
                <w:rFonts w:ascii="Times New Roman" w:hAnsi="Times New Roman" w:cs="Times New Roman"/>
                <w:sz w:val="24"/>
                <w:szCs w:val="24"/>
              </w:rPr>
              <w:t>Direktorat Jenderal</w:t>
            </w:r>
            <w:r w:rsidRPr="005766B3">
              <w:rPr>
                <w:rFonts w:ascii="Times New Roman" w:hAnsi="Times New Roman" w:cs="Times New Roman"/>
                <w:sz w:val="24"/>
                <w:szCs w:val="24"/>
              </w:rPr>
              <w:t xml:space="preserve"> yang menyelenggarakan tugas teknis di bidang pengelolaan ruang laut</w:t>
            </w:r>
            <w:r>
              <w:rPr>
                <w:rFonts w:ascii="Times New Roman" w:hAnsi="Times New Roman" w:cs="Times New Roman"/>
                <w:sz w:val="24"/>
                <w:szCs w:val="24"/>
              </w:rPr>
              <w:t xml:space="preserve">: </w:t>
            </w:r>
          </w:p>
          <w:p w14:paraId="2D755AC9" w14:textId="77777777" w:rsidR="00AB1632" w:rsidRDefault="00AB1632" w:rsidP="005766B3">
            <w:pPr>
              <w:jc w:val="both"/>
              <w:rPr>
                <w:rFonts w:ascii="Times New Roman" w:hAnsi="Times New Roman" w:cs="Times New Roman"/>
                <w:sz w:val="24"/>
                <w:szCs w:val="24"/>
              </w:rPr>
            </w:pPr>
          </w:p>
          <w:p w14:paraId="28A3F4DB" w14:textId="203507B4" w:rsidR="003700C5" w:rsidRDefault="003700C5" w:rsidP="005766B3">
            <w:pPr>
              <w:jc w:val="both"/>
              <w:rPr>
                <w:rFonts w:ascii="Times New Roman" w:hAnsi="Times New Roman" w:cs="Times New Roman"/>
                <w:sz w:val="24"/>
                <w:szCs w:val="24"/>
              </w:rPr>
            </w:pPr>
            <w:r>
              <w:rPr>
                <w:rFonts w:ascii="Times New Roman" w:hAnsi="Times New Roman" w:cs="Times New Roman"/>
                <w:sz w:val="24"/>
                <w:szCs w:val="24"/>
              </w:rPr>
              <w:t xml:space="preserve">Melakukan pengelolaan </w:t>
            </w:r>
            <w:r w:rsidRPr="005766B3">
              <w:rPr>
                <w:rFonts w:ascii="Times New Roman" w:hAnsi="Times New Roman" w:cs="Times New Roman"/>
                <w:sz w:val="24"/>
                <w:szCs w:val="24"/>
              </w:rPr>
              <w:t>Taman di Perairan Pulau Gili Air, Gili Meno, dan Gili Trawangan di Provinsi Nusa Tenggara Barat</w:t>
            </w:r>
          </w:p>
        </w:tc>
      </w:tr>
      <w:tr w:rsidR="003700C5" w14:paraId="5B0B912F" w14:textId="34F54C2D" w:rsidTr="00A63F0C">
        <w:trPr>
          <w:trHeight w:val="1958"/>
        </w:trPr>
        <w:tc>
          <w:tcPr>
            <w:tcW w:w="2970" w:type="dxa"/>
          </w:tcPr>
          <w:p w14:paraId="4BC6B3D4" w14:textId="5759D5BF"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Boundary Rules</w:t>
            </w:r>
          </w:p>
        </w:tc>
        <w:tc>
          <w:tcPr>
            <w:tcW w:w="5072" w:type="dxa"/>
          </w:tcPr>
          <w:p w14:paraId="4B1D71BF" w14:textId="43A18BC5" w:rsidR="003700C5" w:rsidRDefault="003700C5" w:rsidP="003700C5">
            <w:pPr>
              <w:jc w:val="center"/>
              <w:rPr>
                <w:rFonts w:ascii="Times New Roman" w:hAnsi="Times New Roman" w:cs="Times New Roman"/>
                <w:i/>
                <w:iCs/>
                <w:sz w:val="24"/>
                <w:szCs w:val="24"/>
              </w:rPr>
            </w:pPr>
            <w:r w:rsidRPr="005766B3">
              <w:rPr>
                <w:rFonts w:ascii="Times New Roman" w:hAnsi="Times New Roman" w:cs="Times New Roman"/>
                <w:sz w:val="24"/>
                <w:szCs w:val="24"/>
                <w:u w:val="single"/>
              </w:rPr>
              <w:t>Diktum Kelima</w:t>
            </w:r>
          </w:p>
          <w:p w14:paraId="20EDBA2A" w14:textId="30E7E3DD" w:rsidR="003700C5" w:rsidRPr="00637B2D" w:rsidRDefault="003700C5" w:rsidP="003700C5">
            <w:pPr>
              <w:jc w:val="both"/>
              <w:rPr>
                <w:rFonts w:ascii="Times New Roman" w:hAnsi="Times New Roman" w:cs="Times New Roman"/>
                <w:i/>
                <w:iCs/>
                <w:sz w:val="24"/>
                <w:szCs w:val="24"/>
              </w:rPr>
            </w:pPr>
            <w:r>
              <w:rPr>
                <w:rFonts w:ascii="Times New Roman" w:hAnsi="Times New Roman" w:cs="Times New Roman"/>
                <w:i/>
                <w:iCs/>
                <w:sz w:val="24"/>
                <w:szCs w:val="24"/>
              </w:rPr>
              <w:t>“</w:t>
            </w:r>
            <w:r w:rsidRPr="00637B2D">
              <w:rPr>
                <w:rFonts w:ascii="Times New Roman" w:hAnsi="Times New Roman" w:cs="Times New Roman"/>
                <w:i/>
                <w:iCs/>
                <w:sz w:val="24"/>
                <w:szCs w:val="24"/>
              </w:rPr>
              <w:t>Menunjuk direktorat jenderal yang menyelenggarakan tugas teknis di bidang pengelolaan ruang laut untuk melakukan pengelolaan Taman di Perairan Pulau Gili Air, Gili Meno, dan Gili Trawangan di Provinsi Nusa Tenggara Barat.</w:t>
            </w:r>
            <w:r>
              <w:rPr>
                <w:rFonts w:ascii="Times New Roman" w:hAnsi="Times New Roman" w:cs="Times New Roman"/>
                <w:i/>
                <w:iCs/>
                <w:sz w:val="24"/>
                <w:szCs w:val="24"/>
              </w:rPr>
              <w:t>”</w:t>
            </w:r>
          </w:p>
        </w:tc>
        <w:tc>
          <w:tcPr>
            <w:tcW w:w="6100" w:type="dxa"/>
          </w:tcPr>
          <w:p w14:paraId="51EB113A" w14:textId="77777777" w:rsidR="00AB1632" w:rsidRDefault="003700C5" w:rsidP="003700C5">
            <w:pPr>
              <w:jc w:val="both"/>
              <w:rPr>
                <w:rFonts w:ascii="Times New Roman" w:hAnsi="Times New Roman" w:cs="Times New Roman"/>
                <w:sz w:val="24"/>
                <w:szCs w:val="24"/>
              </w:rPr>
            </w:pPr>
            <w:r>
              <w:rPr>
                <w:rFonts w:ascii="Times New Roman" w:hAnsi="Times New Roman" w:cs="Times New Roman"/>
                <w:sz w:val="24"/>
                <w:szCs w:val="24"/>
              </w:rPr>
              <w:t>Direktorat Jenderal</w:t>
            </w:r>
            <w:r w:rsidRPr="005766B3">
              <w:rPr>
                <w:rFonts w:ascii="Times New Roman" w:hAnsi="Times New Roman" w:cs="Times New Roman"/>
                <w:sz w:val="24"/>
                <w:szCs w:val="24"/>
              </w:rPr>
              <w:t xml:space="preserve"> yang menyelenggarakan tugas teknis di bidang pengelolaan ruang laut</w:t>
            </w:r>
            <w:r>
              <w:rPr>
                <w:rFonts w:ascii="Times New Roman" w:hAnsi="Times New Roman" w:cs="Times New Roman"/>
                <w:sz w:val="24"/>
                <w:szCs w:val="24"/>
              </w:rPr>
              <w:t xml:space="preserve">: </w:t>
            </w:r>
          </w:p>
          <w:p w14:paraId="320946E5" w14:textId="77777777" w:rsidR="00AB1632" w:rsidRDefault="00AB1632" w:rsidP="003700C5">
            <w:pPr>
              <w:jc w:val="both"/>
              <w:rPr>
                <w:rFonts w:ascii="Times New Roman" w:hAnsi="Times New Roman" w:cs="Times New Roman"/>
                <w:sz w:val="24"/>
                <w:szCs w:val="24"/>
              </w:rPr>
            </w:pPr>
          </w:p>
          <w:p w14:paraId="4178334A" w14:textId="4200C16D" w:rsidR="003700C5" w:rsidRPr="005766B3" w:rsidRDefault="003700C5" w:rsidP="003700C5">
            <w:pPr>
              <w:jc w:val="both"/>
              <w:rPr>
                <w:rFonts w:ascii="Times New Roman" w:hAnsi="Times New Roman" w:cs="Times New Roman"/>
                <w:sz w:val="24"/>
                <w:szCs w:val="24"/>
                <w:u w:val="single"/>
              </w:rPr>
            </w:pPr>
            <w:r>
              <w:rPr>
                <w:rFonts w:ascii="Times New Roman" w:hAnsi="Times New Roman" w:cs="Times New Roman"/>
                <w:sz w:val="24"/>
                <w:szCs w:val="24"/>
              </w:rPr>
              <w:t xml:space="preserve">Melakukan pengelolaan </w:t>
            </w:r>
            <w:r w:rsidRPr="005766B3">
              <w:rPr>
                <w:rFonts w:ascii="Times New Roman" w:hAnsi="Times New Roman" w:cs="Times New Roman"/>
                <w:sz w:val="24"/>
                <w:szCs w:val="24"/>
              </w:rPr>
              <w:t>Taman di Perairan Pulau Gili Air, Gili Meno, dan Gili Trawangan di Provinsi Nusa Tenggara Barat</w:t>
            </w:r>
          </w:p>
        </w:tc>
      </w:tr>
      <w:tr w:rsidR="003700C5" w14:paraId="5537D07D" w14:textId="3B5468A9" w:rsidTr="00A63F0C">
        <w:trPr>
          <w:trHeight w:val="279"/>
        </w:trPr>
        <w:tc>
          <w:tcPr>
            <w:tcW w:w="2970" w:type="dxa"/>
          </w:tcPr>
          <w:p w14:paraId="65CD8D31" w14:textId="6E2DA039"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Choice Rules</w:t>
            </w:r>
          </w:p>
        </w:tc>
        <w:tc>
          <w:tcPr>
            <w:tcW w:w="11172" w:type="dxa"/>
            <w:gridSpan w:val="2"/>
          </w:tcPr>
          <w:p w14:paraId="303FFFE0" w14:textId="3BF55E36"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w:t>
            </w:r>
          </w:p>
        </w:tc>
      </w:tr>
      <w:tr w:rsidR="003700C5" w14:paraId="59B56B88" w14:textId="2247FE1B" w:rsidTr="00A63F0C">
        <w:trPr>
          <w:trHeight w:val="279"/>
        </w:trPr>
        <w:tc>
          <w:tcPr>
            <w:tcW w:w="2970" w:type="dxa"/>
          </w:tcPr>
          <w:p w14:paraId="59462865" w14:textId="788B3D33"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Aggregation Rules</w:t>
            </w:r>
          </w:p>
        </w:tc>
        <w:tc>
          <w:tcPr>
            <w:tcW w:w="11172" w:type="dxa"/>
            <w:gridSpan w:val="2"/>
          </w:tcPr>
          <w:p w14:paraId="3EEC2175" w14:textId="41E67C13"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w:t>
            </w:r>
          </w:p>
        </w:tc>
      </w:tr>
      <w:tr w:rsidR="003700C5" w14:paraId="0A4A977E" w14:textId="03CC6292" w:rsidTr="00A63F0C">
        <w:trPr>
          <w:trHeight w:val="279"/>
        </w:trPr>
        <w:tc>
          <w:tcPr>
            <w:tcW w:w="2970" w:type="dxa"/>
          </w:tcPr>
          <w:p w14:paraId="62AFD20A" w14:textId="4790B09C"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Information Rules</w:t>
            </w:r>
          </w:p>
        </w:tc>
        <w:tc>
          <w:tcPr>
            <w:tcW w:w="11172" w:type="dxa"/>
            <w:gridSpan w:val="2"/>
          </w:tcPr>
          <w:p w14:paraId="52EE1F14" w14:textId="7CCB4398"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w:t>
            </w:r>
          </w:p>
        </w:tc>
      </w:tr>
      <w:tr w:rsidR="003700C5" w14:paraId="0E6E0A68" w14:textId="142B2A45" w:rsidTr="00A63F0C">
        <w:trPr>
          <w:trHeight w:val="267"/>
        </w:trPr>
        <w:tc>
          <w:tcPr>
            <w:tcW w:w="2970" w:type="dxa"/>
          </w:tcPr>
          <w:p w14:paraId="04A4EF2D" w14:textId="4F988FE9"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Scope Rules</w:t>
            </w:r>
          </w:p>
        </w:tc>
        <w:tc>
          <w:tcPr>
            <w:tcW w:w="11172" w:type="dxa"/>
            <w:gridSpan w:val="2"/>
          </w:tcPr>
          <w:p w14:paraId="57015109" w14:textId="7E71FAD2"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w:t>
            </w:r>
          </w:p>
        </w:tc>
      </w:tr>
      <w:tr w:rsidR="003700C5" w14:paraId="66846520" w14:textId="688EBA68" w:rsidTr="00A63F0C">
        <w:trPr>
          <w:trHeight w:val="279"/>
        </w:trPr>
        <w:tc>
          <w:tcPr>
            <w:tcW w:w="2970" w:type="dxa"/>
          </w:tcPr>
          <w:p w14:paraId="563E4649" w14:textId="58798966"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Pay-Off Rules</w:t>
            </w:r>
          </w:p>
        </w:tc>
        <w:tc>
          <w:tcPr>
            <w:tcW w:w="11172" w:type="dxa"/>
            <w:gridSpan w:val="2"/>
          </w:tcPr>
          <w:p w14:paraId="46921673" w14:textId="59B28CED" w:rsidR="003700C5" w:rsidRDefault="003700C5" w:rsidP="003700C5">
            <w:pPr>
              <w:jc w:val="center"/>
              <w:rPr>
                <w:rFonts w:ascii="Times New Roman" w:hAnsi="Times New Roman" w:cs="Times New Roman"/>
                <w:sz w:val="24"/>
                <w:szCs w:val="24"/>
              </w:rPr>
            </w:pPr>
            <w:r>
              <w:rPr>
                <w:rFonts w:ascii="Times New Roman" w:hAnsi="Times New Roman" w:cs="Times New Roman"/>
                <w:sz w:val="24"/>
                <w:szCs w:val="24"/>
              </w:rPr>
              <w:t>-</w:t>
            </w:r>
          </w:p>
        </w:tc>
      </w:tr>
    </w:tbl>
    <w:p w14:paraId="38459699" w14:textId="511C3277" w:rsidR="00D11DE1" w:rsidRDefault="00D11DE1" w:rsidP="005E09C9">
      <w:pPr>
        <w:jc w:val="both"/>
        <w:rPr>
          <w:rFonts w:ascii="Times New Roman" w:hAnsi="Times New Roman" w:cs="Times New Roman"/>
          <w:sz w:val="24"/>
          <w:szCs w:val="24"/>
        </w:rPr>
      </w:pPr>
    </w:p>
    <w:p w14:paraId="56479D22" w14:textId="73695195" w:rsidR="00732CB8" w:rsidRPr="00732CB8" w:rsidRDefault="00D11DE1" w:rsidP="000D6503">
      <w:pPr>
        <w:pStyle w:val="Default"/>
        <w:numPr>
          <w:ilvl w:val="0"/>
          <w:numId w:val="22"/>
        </w:numPr>
        <w:rPr>
          <w:b/>
          <w:bCs/>
        </w:rPr>
      </w:pPr>
      <w:r w:rsidRPr="001B344D">
        <w:rPr>
          <w:rFonts w:ascii="Times New Roman" w:hAnsi="Times New Roman" w:cs="Times New Roman"/>
        </w:rPr>
        <w:br w:type="page"/>
      </w:r>
    </w:p>
    <w:p w14:paraId="688C5E29" w14:textId="74EDB9F2" w:rsidR="00732CB8" w:rsidRPr="00CC2FAF" w:rsidRDefault="00732CB8" w:rsidP="001B344D">
      <w:pPr>
        <w:pStyle w:val="Default"/>
        <w:numPr>
          <w:ilvl w:val="0"/>
          <w:numId w:val="26"/>
        </w:numPr>
        <w:ind w:left="709" w:hanging="709"/>
      </w:pPr>
      <w:r w:rsidRPr="00CC2FAF">
        <w:rPr>
          <w:rFonts w:ascii="Times New Roman" w:hAnsi="Times New Roman" w:cs="Times New Roman"/>
        </w:rPr>
        <w:t xml:space="preserve">Keputusan </w:t>
      </w:r>
      <w:proofErr w:type="spellStart"/>
      <w:r w:rsidRPr="00CC2FAF">
        <w:rPr>
          <w:rFonts w:ascii="Times New Roman" w:hAnsi="Times New Roman" w:cs="Times New Roman"/>
        </w:rPr>
        <w:t>Direktur</w:t>
      </w:r>
      <w:proofErr w:type="spellEnd"/>
      <w:r w:rsidRPr="00CC2FAF">
        <w:rPr>
          <w:rFonts w:ascii="Times New Roman" w:hAnsi="Times New Roman" w:cs="Times New Roman"/>
        </w:rPr>
        <w:t xml:space="preserve"> </w:t>
      </w:r>
      <w:proofErr w:type="spellStart"/>
      <w:r w:rsidRPr="00CC2FAF">
        <w:rPr>
          <w:rFonts w:ascii="Times New Roman" w:hAnsi="Times New Roman" w:cs="Times New Roman"/>
        </w:rPr>
        <w:t>Jenderal</w:t>
      </w:r>
      <w:proofErr w:type="spellEnd"/>
      <w:r w:rsidRPr="00CC2FAF">
        <w:rPr>
          <w:rFonts w:ascii="Times New Roman" w:hAnsi="Times New Roman" w:cs="Times New Roman"/>
        </w:rPr>
        <w:t xml:space="preserve"> </w:t>
      </w:r>
      <w:r w:rsidR="00C4055F" w:rsidRPr="00CC2FAF">
        <w:rPr>
          <w:rFonts w:ascii="Times New Roman" w:hAnsi="Times New Roman" w:cs="Times New Roman"/>
        </w:rPr>
        <w:t>(</w:t>
      </w:r>
      <w:proofErr w:type="spellStart"/>
      <w:r w:rsidR="00C4055F" w:rsidRPr="00CC2FAF">
        <w:rPr>
          <w:rFonts w:ascii="Times New Roman" w:hAnsi="Times New Roman" w:cs="Times New Roman"/>
        </w:rPr>
        <w:t>Kepdirjen</w:t>
      </w:r>
      <w:proofErr w:type="spellEnd"/>
      <w:r w:rsidR="00C4055F" w:rsidRPr="00CC2FAF">
        <w:rPr>
          <w:rFonts w:ascii="Times New Roman" w:hAnsi="Times New Roman" w:cs="Times New Roman"/>
        </w:rPr>
        <w:t xml:space="preserve">) </w:t>
      </w:r>
      <w:proofErr w:type="spellStart"/>
      <w:r w:rsidRPr="00CC2FAF">
        <w:rPr>
          <w:rFonts w:ascii="Times New Roman" w:hAnsi="Times New Roman" w:cs="Times New Roman"/>
        </w:rPr>
        <w:t>Pengelolaan</w:t>
      </w:r>
      <w:proofErr w:type="spellEnd"/>
      <w:r w:rsidRPr="00CC2FAF">
        <w:rPr>
          <w:rFonts w:ascii="Times New Roman" w:hAnsi="Times New Roman" w:cs="Times New Roman"/>
        </w:rPr>
        <w:t xml:space="preserve"> </w:t>
      </w:r>
      <w:proofErr w:type="spellStart"/>
      <w:r w:rsidRPr="00CC2FAF">
        <w:rPr>
          <w:rFonts w:ascii="Times New Roman" w:hAnsi="Times New Roman" w:cs="Times New Roman"/>
        </w:rPr>
        <w:t>Kelautan</w:t>
      </w:r>
      <w:proofErr w:type="spellEnd"/>
      <w:r w:rsidRPr="00CC2FAF">
        <w:rPr>
          <w:rFonts w:ascii="Times New Roman" w:hAnsi="Times New Roman" w:cs="Times New Roman"/>
        </w:rPr>
        <w:t xml:space="preserve"> dan Ruang Laut </w:t>
      </w:r>
      <w:proofErr w:type="spellStart"/>
      <w:r w:rsidRPr="00CC2FAF">
        <w:rPr>
          <w:rFonts w:ascii="Times New Roman" w:hAnsi="Times New Roman" w:cs="Times New Roman"/>
        </w:rPr>
        <w:t>Nomor</w:t>
      </w:r>
      <w:proofErr w:type="spellEnd"/>
      <w:r w:rsidRPr="00CC2FAF">
        <w:rPr>
          <w:rFonts w:ascii="Times New Roman" w:hAnsi="Times New Roman" w:cs="Times New Roman"/>
        </w:rPr>
        <w:t xml:space="preserve"> 62 </w:t>
      </w:r>
      <w:proofErr w:type="spellStart"/>
      <w:r w:rsidRPr="00CC2FAF">
        <w:rPr>
          <w:rFonts w:ascii="Times New Roman" w:hAnsi="Times New Roman" w:cs="Times New Roman"/>
        </w:rPr>
        <w:t>Tahun</w:t>
      </w:r>
      <w:proofErr w:type="spellEnd"/>
      <w:r w:rsidRPr="00CC2FAF">
        <w:rPr>
          <w:rFonts w:ascii="Times New Roman" w:hAnsi="Times New Roman" w:cs="Times New Roman"/>
        </w:rPr>
        <w:t xml:space="preserve"> 2023 </w:t>
      </w:r>
      <w:proofErr w:type="spellStart"/>
      <w:r w:rsidRPr="00CC2FAF">
        <w:rPr>
          <w:rFonts w:ascii="Times New Roman" w:hAnsi="Times New Roman" w:cs="Times New Roman"/>
        </w:rPr>
        <w:t>Tentang</w:t>
      </w:r>
      <w:proofErr w:type="spellEnd"/>
      <w:r w:rsidRPr="00CC2FAF">
        <w:rPr>
          <w:rFonts w:ascii="Times New Roman" w:hAnsi="Times New Roman" w:cs="Times New Roman"/>
        </w:rPr>
        <w:t xml:space="preserve"> </w:t>
      </w:r>
      <w:proofErr w:type="spellStart"/>
      <w:r w:rsidRPr="00CC2FAF">
        <w:rPr>
          <w:rFonts w:ascii="Times New Roman" w:hAnsi="Times New Roman" w:cs="Times New Roman"/>
        </w:rPr>
        <w:t>Rencana</w:t>
      </w:r>
      <w:proofErr w:type="spellEnd"/>
      <w:r w:rsidRPr="00CC2FAF">
        <w:rPr>
          <w:rFonts w:ascii="Times New Roman" w:hAnsi="Times New Roman" w:cs="Times New Roman"/>
        </w:rPr>
        <w:t xml:space="preserve"> </w:t>
      </w:r>
      <w:proofErr w:type="spellStart"/>
      <w:r w:rsidRPr="00CC2FAF">
        <w:rPr>
          <w:rFonts w:ascii="Times New Roman" w:hAnsi="Times New Roman" w:cs="Times New Roman"/>
        </w:rPr>
        <w:t>Pengelolaan</w:t>
      </w:r>
      <w:proofErr w:type="spellEnd"/>
      <w:r w:rsidRPr="00CC2FAF">
        <w:rPr>
          <w:rFonts w:ascii="Times New Roman" w:hAnsi="Times New Roman" w:cs="Times New Roman"/>
        </w:rPr>
        <w:t xml:space="preserve"> Kawasan </w:t>
      </w:r>
      <w:proofErr w:type="spellStart"/>
      <w:r w:rsidRPr="00CC2FAF">
        <w:rPr>
          <w:rFonts w:ascii="Times New Roman" w:hAnsi="Times New Roman" w:cs="Times New Roman"/>
        </w:rPr>
        <w:t>Konservasi</w:t>
      </w:r>
      <w:proofErr w:type="spellEnd"/>
      <w:r w:rsidRPr="00CC2FAF">
        <w:rPr>
          <w:rFonts w:ascii="Times New Roman" w:hAnsi="Times New Roman" w:cs="Times New Roman"/>
        </w:rPr>
        <w:t xml:space="preserve"> Pulau Gili Air, Gili Meno dan Gili </w:t>
      </w:r>
      <w:proofErr w:type="spellStart"/>
      <w:r w:rsidRPr="00CC2FAF">
        <w:rPr>
          <w:rFonts w:ascii="Times New Roman" w:hAnsi="Times New Roman" w:cs="Times New Roman"/>
        </w:rPr>
        <w:t>Trawangan</w:t>
      </w:r>
      <w:proofErr w:type="spellEnd"/>
      <w:r w:rsidRPr="00CC2FAF">
        <w:rPr>
          <w:rFonts w:ascii="Times New Roman" w:hAnsi="Times New Roman" w:cs="Times New Roman"/>
        </w:rPr>
        <w:t xml:space="preserve"> </w:t>
      </w:r>
      <w:proofErr w:type="spellStart"/>
      <w:r w:rsidRPr="00CC2FAF">
        <w:rPr>
          <w:rFonts w:ascii="Times New Roman" w:hAnsi="Times New Roman" w:cs="Times New Roman"/>
        </w:rPr>
        <w:t>Provinsi</w:t>
      </w:r>
      <w:proofErr w:type="spellEnd"/>
      <w:r w:rsidRPr="00CC2FAF">
        <w:rPr>
          <w:rFonts w:ascii="Times New Roman" w:hAnsi="Times New Roman" w:cs="Times New Roman"/>
        </w:rPr>
        <w:t xml:space="preserve"> Nusa Tenggara Barat </w:t>
      </w:r>
      <w:proofErr w:type="spellStart"/>
      <w:r w:rsidRPr="00CC2FAF">
        <w:rPr>
          <w:rFonts w:ascii="Times New Roman" w:hAnsi="Times New Roman" w:cs="Times New Roman"/>
        </w:rPr>
        <w:t>Tahun</w:t>
      </w:r>
      <w:proofErr w:type="spellEnd"/>
      <w:r w:rsidRPr="00CC2FAF">
        <w:rPr>
          <w:rFonts w:ascii="Times New Roman" w:hAnsi="Times New Roman" w:cs="Times New Roman"/>
        </w:rPr>
        <w:t xml:space="preserve"> 2023 - 2042</w:t>
      </w:r>
    </w:p>
    <w:p w14:paraId="4332FE39" w14:textId="7019D32E" w:rsidR="00732CB8" w:rsidRDefault="00732CB8" w:rsidP="00732CB8">
      <w:pPr>
        <w:pStyle w:val="Default"/>
        <w:ind w:left="1080"/>
      </w:pPr>
    </w:p>
    <w:p w14:paraId="23624B50" w14:textId="30F3354E" w:rsidR="00732CB8" w:rsidRDefault="00732CB8" w:rsidP="001B344D">
      <w:pPr>
        <w:pStyle w:val="Default"/>
        <w:rPr>
          <w:rFonts w:ascii="Times New Roman" w:hAnsi="Times New Roman" w:cs="Times New Roman"/>
        </w:rPr>
      </w:pPr>
      <w:r>
        <w:t xml:space="preserve"> </w:t>
      </w:r>
    </w:p>
    <w:tbl>
      <w:tblPr>
        <w:tblStyle w:val="TableGrid"/>
        <w:tblW w:w="0" w:type="auto"/>
        <w:tblLook w:val="04A0" w:firstRow="1" w:lastRow="0" w:firstColumn="1" w:lastColumn="0" w:noHBand="0" w:noVBand="1"/>
      </w:tblPr>
      <w:tblGrid>
        <w:gridCol w:w="3465"/>
        <w:gridCol w:w="3472"/>
        <w:gridCol w:w="3492"/>
        <w:gridCol w:w="3519"/>
      </w:tblGrid>
      <w:tr w:rsidR="00D11DE1" w:rsidRPr="005207FD" w14:paraId="4B9AC01B" w14:textId="77777777" w:rsidTr="00063EEC">
        <w:tc>
          <w:tcPr>
            <w:tcW w:w="3543" w:type="dxa"/>
            <w:vMerge w:val="restart"/>
          </w:tcPr>
          <w:p w14:paraId="544A3609" w14:textId="77777777" w:rsidR="00D11DE1" w:rsidRPr="005207FD" w:rsidRDefault="00D11DE1" w:rsidP="00063EEC">
            <w:pPr>
              <w:jc w:val="center"/>
              <w:rPr>
                <w:rFonts w:ascii="Times New Roman" w:hAnsi="Times New Roman" w:cs="Times New Roman"/>
                <w:b/>
                <w:bCs/>
                <w:i/>
                <w:iCs/>
                <w:sz w:val="24"/>
                <w:szCs w:val="24"/>
              </w:rPr>
            </w:pPr>
            <w:r w:rsidRPr="005207FD">
              <w:rPr>
                <w:rFonts w:ascii="Times New Roman" w:hAnsi="Times New Roman" w:cs="Times New Roman"/>
                <w:b/>
                <w:bCs/>
                <w:i/>
                <w:iCs/>
                <w:sz w:val="24"/>
                <w:szCs w:val="24"/>
              </w:rPr>
              <w:t>Rule-in-Use</w:t>
            </w:r>
          </w:p>
        </w:tc>
        <w:tc>
          <w:tcPr>
            <w:tcW w:w="10631" w:type="dxa"/>
            <w:gridSpan w:val="3"/>
          </w:tcPr>
          <w:p w14:paraId="3E07C844" w14:textId="77777777" w:rsidR="00D11DE1" w:rsidRPr="005207FD" w:rsidRDefault="00D11DE1" w:rsidP="00063EEC">
            <w:pPr>
              <w:jc w:val="center"/>
              <w:rPr>
                <w:rFonts w:ascii="Times New Roman" w:hAnsi="Times New Roman" w:cs="Times New Roman"/>
                <w:b/>
                <w:bCs/>
                <w:sz w:val="24"/>
                <w:szCs w:val="24"/>
              </w:rPr>
            </w:pPr>
            <w:r w:rsidRPr="005207FD">
              <w:rPr>
                <w:rFonts w:ascii="Times New Roman" w:hAnsi="Times New Roman" w:cs="Times New Roman"/>
                <w:b/>
                <w:bCs/>
                <w:sz w:val="24"/>
                <w:szCs w:val="24"/>
              </w:rPr>
              <w:t>Kepdirjen 62/2023</w:t>
            </w:r>
          </w:p>
        </w:tc>
      </w:tr>
      <w:tr w:rsidR="00D11DE1" w:rsidRPr="005207FD" w14:paraId="4C78A1C1" w14:textId="77777777" w:rsidTr="00063EEC">
        <w:tc>
          <w:tcPr>
            <w:tcW w:w="3543" w:type="dxa"/>
            <w:vMerge/>
          </w:tcPr>
          <w:p w14:paraId="0AC898C3" w14:textId="77777777" w:rsidR="00D11DE1" w:rsidRPr="005207FD" w:rsidRDefault="00D11DE1" w:rsidP="00063EEC">
            <w:pPr>
              <w:jc w:val="center"/>
              <w:rPr>
                <w:rFonts w:ascii="Times New Roman" w:hAnsi="Times New Roman" w:cs="Times New Roman"/>
                <w:b/>
                <w:bCs/>
                <w:i/>
                <w:iCs/>
                <w:sz w:val="24"/>
                <w:szCs w:val="24"/>
              </w:rPr>
            </w:pPr>
          </w:p>
        </w:tc>
        <w:tc>
          <w:tcPr>
            <w:tcW w:w="3543" w:type="dxa"/>
          </w:tcPr>
          <w:p w14:paraId="4C993938" w14:textId="77777777" w:rsidR="00D11DE1" w:rsidRPr="005207FD" w:rsidRDefault="00D11DE1" w:rsidP="00063EEC">
            <w:pPr>
              <w:jc w:val="center"/>
              <w:rPr>
                <w:rFonts w:ascii="Times New Roman" w:hAnsi="Times New Roman" w:cs="Times New Roman"/>
                <w:b/>
                <w:bCs/>
                <w:sz w:val="24"/>
                <w:szCs w:val="24"/>
              </w:rPr>
            </w:pPr>
            <w:r w:rsidRPr="005207FD">
              <w:rPr>
                <w:rFonts w:ascii="Times New Roman" w:hAnsi="Times New Roman" w:cs="Times New Roman"/>
                <w:b/>
                <w:bCs/>
                <w:sz w:val="24"/>
                <w:szCs w:val="24"/>
              </w:rPr>
              <w:t>Pasal</w:t>
            </w:r>
          </w:p>
        </w:tc>
        <w:tc>
          <w:tcPr>
            <w:tcW w:w="3544" w:type="dxa"/>
          </w:tcPr>
          <w:p w14:paraId="2D350504" w14:textId="77777777" w:rsidR="00D11DE1" w:rsidRPr="005207FD" w:rsidRDefault="00D11DE1" w:rsidP="00063EEC">
            <w:pPr>
              <w:jc w:val="center"/>
              <w:rPr>
                <w:rFonts w:ascii="Times New Roman" w:hAnsi="Times New Roman" w:cs="Times New Roman"/>
                <w:b/>
                <w:bCs/>
                <w:sz w:val="24"/>
                <w:szCs w:val="24"/>
              </w:rPr>
            </w:pPr>
            <w:r w:rsidRPr="005207FD">
              <w:rPr>
                <w:rFonts w:ascii="Times New Roman" w:hAnsi="Times New Roman" w:cs="Times New Roman"/>
                <w:b/>
                <w:bCs/>
                <w:sz w:val="24"/>
                <w:szCs w:val="24"/>
              </w:rPr>
              <w:t>Penanggungjawab</w:t>
            </w:r>
          </w:p>
        </w:tc>
        <w:tc>
          <w:tcPr>
            <w:tcW w:w="3544" w:type="dxa"/>
          </w:tcPr>
          <w:p w14:paraId="660E44F7" w14:textId="77777777" w:rsidR="00D11DE1" w:rsidRPr="005207FD" w:rsidRDefault="00D11DE1" w:rsidP="00063EEC">
            <w:pPr>
              <w:jc w:val="center"/>
              <w:rPr>
                <w:rFonts w:ascii="Times New Roman" w:hAnsi="Times New Roman" w:cs="Times New Roman"/>
                <w:b/>
                <w:bCs/>
                <w:sz w:val="24"/>
                <w:szCs w:val="24"/>
              </w:rPr>
            </w:pPr>
            <w:r w:rsidRPr="005207FD">
              <w:rPr>
                <w:rFonts w:ascii="Times New Roman" w:hAnsi="Times New Roman" w:cs="Times New Roman"/>
                <w:b/>
                <w:bCs/>
                <w:sz w:val="24"/>
                <w:szCs w:val="24"/>
              </w:rPr>
              <w:t>Posisi</w:t>
            </w:r>
          </w:p>
        </w:tc>
      </w:tr>
      <w:tr w:rsidR="00D11DE1" w:rsidRPr="005207FD" w14:paraId="35132FFC" w14:textId="77777777" w:rsidTr="00063EEC">
        <w:tc>
          <w:tcPr>
            <w:tcW w:w="3543" w:type="dxa"/>
            <w:vMerge w:val="restart"/>
          </w:tcPr>
          <w:p w14:paraId="4AE243C7"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Position Rules</w:t>
            </w:r>
          </w:p>
        </w:tc>
        <w:tc>
          <w:tcPr>
            <w:tcW w:w="3543" w:type="dxa"/>
          </w:tcPr>
          <w:p w14:paraId="654EFAE3" w14:textId="77777777" w:rsidR="00D11DE1" w:rsidRPr="005207FD" w:rsidRDefault="00D11DE1" w:rsidP="00063EEC">
            <w:pPr>
              <w:jc w:val="center"/>
              <w:rPr>
                <w:rFonts w:ascii="Times New Roman" w:hAnsi="Times New Roman" w:cs="Times New Roman"/>
                <w:sz w:val="24"/>
                <w:szCs w:val="24"/>
                <w:u w:val="single"/>
              </w:rPr>
            </w:pPr>
            <w:r w:rsidRPr="005207FD">
              <w:rPr>
                <w:rFonts w:ascii="Times New Roman" w:hAnsi="Times New Roman" w:cs="Times New Roman"/>
                <w:sz w:val="24"/>
                <w:szCs w:val="24"/>
                <w:u w:val="single"/>
              </w:rPr>
              <w:t>Diktum Ketiga</w:t>
            </w:r>
          </w:p>
          <w:p w14:paraId="21FBCF40" w14:textId="77777777" w:rsidR="00D11DE1" w:rsidRPr="00B87F2C" w:rsidRDefault="00D11DE1" w:rsidP="00063EEC">
            <w:pPr>
              <w:jc w:val="both"/>
              <w:rPr>
                <w:rFonts w:ascii="Times New Roman" w:hAnsi="Times New Roman" w:cs="Times New Roman"/>
                <w:i/>
                <w:iCs/>
                <w:sz w:val="24"/>
                <w:szCs w:val="24"/>
              </w:rPr>
            </w:pPr>
            <w:r w:rsidRPr="005207FD">
              <w:rPr>
                <w:rFonts w:ascii="Times New Roman" w:hAnsi="Times New Roman" w:cs="Times New Roman"/>
                <w:sz w:val="24"/>
                <w:szCs w:val="24"/>
              </w:rPr>
              <w:t>“</w:t>
            </w:r>
            <w:r w:rsidRPr="00B87F2C">
              <w:rPr>
                <w:rFonts w:ascii="Times New Roman" w:hAnsi="Times New Roman" w:cs="Times New Roman"/>
                <w:i/>
                <w:iCs/>
                <w:sz w:val="24"/>
                <w:szCs w:val="24"/>
              </w:rPr>
              <w:t>Dalam melaksanakan operasional pengelolaan Kawasan</w:t>
            </w:r>
          </w:p>
          <w:p w14:paraId="544A9C98" w14:textId="77777777" w:rsidR="00D11DE1" w:rsidRPr="00B87F2C" w:rsidRDefault="00D11DE1" w:rsidP="00063EEC">
            <w:pPr>
              <w:jc w:val="both"/>
              <w:rPr>
                <w:rFonts w:ascii="Times New Roman" w:hAnsi="Times New Roman" w:cs="Times New Roman"/>
                <w:i/>
                <w:iCs/>
                <w:sz w:val="24"/>
                <w:szCs w:val="24"/>
              </w:rPr>
            </w:pPr>
            <w:r w:rsidRPr="00B87F2C">
              <w:rPr>
                <w:rFonts w:ascii="Times New Roman" w:hAnsi="Times New Roman" w:cs="Times New Roman"/>
                <w:i/>
                <w:iCs/>
                <w:sz w:val="24"/>
                <w:szCs w:val="24"/>
              </w:rPr>
              <w:t>Kawasan Konservasi Pulau Gili Air, Gili Meno, dan Gili</w:t>
            </w:r>
          </w:p>
          <w:p w14:paraId="4D6664F6" w14:textId="77777777" w:rsidR="00D11DE1" w:rsidRPr="00B87F2C" w:rsidRDefault="00D11DE1" w:rsidP="00063EEC">
            <w:pPr>
              <w:jc w:val="both"/>
              <w:rPr>
                <w:rFonts w:ascii="Times New Roman" w:hAnsi="Times New Roman" w:cs="Times New Roman"/>
                <w:i/>
                <w:iCs/>
                <w:sz w:val="24"/>
                <w:szCs w:val="24"/>
              </w:rPr>
            </w:pPr>
            <w:r w:rsidRPr="00B87F2C">
              <w:rPr>
                <w:rFonts w:ascii="Times New Roman" w:hAnsi="Times New Roman" w:cs="Times New Roman"/>
                <w:i/>
                <w:iCs/>
                <w:sz w:val="24"/>
                <w:szCs w:val="24"/>
              </w:rPr>
              <w:t>Trawangan Provinsi Nusa Tenggara Barat, satuan unit</w:t>
            </w:r>
          </w:p>
          <w:p w14:paraId="6C3C00DD" w14:textId="77777777" w:rsidR="00D11DE1" w:rsidRPr="00B87F2C" w:rsidRDefault="00D11DE1" w:rsidP="00063EEC">
            <w:pPr>
              <w:jc w:val="both"/>
              <w:rPr>
                <w:rFonts w:ascii="Times New Roman" w:hAnsi="Times New Roman" w:cs="Times New Roman"/>
                <w:i/>
                <w:iCs/>
                <w:sz w:val="24"/>
                <w:szCs w:val="24"/>
              </w:rPr>
            </w:pPr>
            <w:r w:rsidRPr="00B87F2C">
              <w:rPr>
                <w:rFonts w:ascii="Times New Roman" w:hAnsi="Times New Roman" w:cs="Times New Roman"/>
                <w:i/>
                <w:iCs/>
                <w:sz w:val="24"/>
                <w:szCs w:val="24"/>
              </w:rPr>
              <w:t>organisasi pengelola menyusun rencana pengelolaan dan</w:t>
            </w:r>
          </w:p>
          <w:p w14:paraId="54FA13C6" w14:textId="77777777" w:rsidR="00D11DE1" w:rsidRPr="00B87F2C" w:rsidRDefault="00D11DE1" w:rsidP="00063EEC">
            <w:pPr>
              <w:jc w:val="both"/>
              <w:rPr>
                <w:rFonts w:ascii="Times New Roman" w:hAnsi="Times New Roman" w:cs="Times New Roman"/>
                <w:i/>
                <w:iCs/>
                <w:sz w:val="24"/>
                <w:szCs w:val="24"/>
              </w:rPr>
            </w:pPr>
            <w:r w:rsidRPr="00B87F2C">
              <w:rPr>
                <w:rFonts w:ascii="Times New Roman" w:hAnsi="Times New Roman" w:cs="Times New Roman"/>
                <w:i/>
                <w:iCs/>
                <w:sz w:val="24"/>
                <w:szCs w:val="24"/>
              </w:rPr>
              <w:t>laporan tahunan yang mengacu pada Rencana Pengelolaan</w:t>
            </w:r>
          </w:p>
          <w:p w14:paraId="18D56594" w14:textId="77777777" w:rsidR="00D11DE1" w:rsidRPr="005207FD" w:rsidRDefault="00D11DE1" w:rsidP="00063EEC">
            <w:pPr>
              <w:jc w:val="both"/>
              <w:rPr>
                <w:rFonts w:ascii="Times New Roman" w:hAnsi="Times New Roman" w:cs="Times New Roman"/>
                <w:sz w:val="24"/>
                <w:szCs w:val="24"/>
              </w:rPr>
            </w:pPr>
            <w:r w:rsidRPr="00B87F2C">
              <w:rPr>
                <w:rFonts w:ascii="Times New Roman" w:hAnsi="Times New Roman" w:cs="Times New Roman"/>
                <w:i/>
                <w:iCs/>
                <w:sz w:val="24"/>
                <w:szCs w:val="24"/>
              </w:rPr>
              <w:t>sebagaimana dimaksud diktum KESATU.</w:t>
            </w:r>
            <w:r w:rsidRPr="005207FD">
              <w:rPr>
                <w:rFonts w:ascii="Times New Roman" w:hAnsi="Times New Roman" w:cs="Times New Roman"/>
                <w:i/>
                <w:iCs/>
                <w:sz w:val="24"/>
                <w:szCs w:val="24"/>
              </w:rPr>
              <w:t>.”</w:t>
            </w:r>
          </w:p>
        </w:tc>
        <w:tc>
          <w:tcPr>
            <w:tcW w:w="3544" w:type="dxa"/>
          </w:tcPr>
          <w:p w14:paraId="4DA69FA7" w14:textId="77777777" w:rsidR="00D11DE1" w:rsidRPr="005207FD" w:rsidRDefault="00D11DE1" w:rsidP="00063EEC">
            <w:pPr>
              <w:rPr>
                <w:rFonts w:ascii="Times New Roman" w:hAnsi="Times New Roman" w:cs="Times New Roman"/>
                <w:sz w:val="24"/>
                <w:szCs w:val="24"/>
              </w:rPr>
            </w:pPr>
            <w:r w:rsidRPr="005207FD">
              <w:rPr>
                <w:rFonts w:ascii="Times New Roman" w:hAnsi="Times New Roman" w:cs="Times New Roman"/>
                <w:sz w:val="24"/>
                <w:szCs w:val="24"/>
              </w:rPr>
              <w:t>satuan unit organisasi pengelola</w:t>
            </w:r>
          </w:p>
        </w:tc>
        <w:tc>
          <w:tcPr>
            <w:tcW w:w="3544" w:type="dxa"/>
          </w:tcPr>
          <w:p w14:paraId="0C47AF0D"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Penyusun rencana pengelolaan dan laporan tahunan yang mengacu pada Rencana Pengelolaan</w:t>
            </w:r>
          </w:p>
        </w:tc>
      </w:tr>
      <w:tr w:rsidR="00D11DE1" w:rsidRPr="005207FD" w14:paraId="31B3BB3B" w14:textId="77777777" w:rsidTr="00063EEC">
        <w:tc>
          <w:tcPr>
            <w:tcW w:w="3543" w:type="dxa"/>
            <w:vMerge/>
          </w:tcPr>
          <w:p w14:paraId="3C249B1B" w14:textId="77777777" w:rsidR="00D11DE1" w:rsidRPr="005207FD" w:rsidRDefault="00D11DE1" w:rsidP="00063EEC">
            <w:pPr>
              <w:rPr>
                <w:rFonts w:ascii="Times New Roman" w:hAnsi="Times New Roman" w:cs="Times New Roman"/>
                <w:sz w:val="24"/>
                <w:szCs w:val="24"/>
              </w:rPr>
            </w:pPr>
          </w:p>
        </w:tc>
        <w:tc>
          <w:tcPr>
            <w:tcW w:w="3543" w:type="dxa"/>
          </w:tcPr>
          <w:p w14:paraId="635F3C5D" w14:textId="77777777" w:rsidR="00D11DE1" w:rsidRPr="005207FD" w:rsidRDefault="00D11DE1" w:rsidP="00063EEC">
            <w:pPr>
              <w:rPr>
                <w:rFonts w:ascii="Times New Roman" w:hAnsi="Times New Roman" w:cs="Times New Roman"/>
                <w:sz w:val="24"/>
                <w:szCs w:val="24"/>
              </w:rPr>
            </w:pPr>
            <w:r w:rsidRPr="005207FD">
              <w:rPr>
                <w:rFonts w:ascii="Times New Roman" w:hAnsi="Times New Roman" w:cs="Times New Roman"/>
                <w:sz w:val="24"/>
                <w:szCs w:val="24"/>
              </w:rPr>
              <w:t>Latar Belakang (Lampiran Hal 3)</w:t>
            </w:r>
          </w:p>
        </w:tc>
        <w:tc>
          <w:tcPr>
            <w:tcW w:w="3544" w:type="dxa"/>
          </w:tcPr>
          <w:p w14:paraId="579BA8A8" w14:textId="77777777" w:rsidR="00D11DE1" w:rsidRPr="005207FD" w:rsidRDefault="00D11DE1" w:rsidP="00063EEC">
            <w:pPr>
              <w:rPr>
                <w:rFonts w:ascii="Times New Roman" w:hAnsi="Times New Roman" w:cs="Times New Roman"/>
                <w:sz w:val="24"/>
                <w:szCs w:val="24"/>
              </w:rPr>
            </w:pPr>
            <w:r w:rsidRPr="005207FD">
              <w:rPr>
                <w:rFonts w:ascii="Times New Roman" w:hAnsi="Times New Roman" w:cs="Times New Roman"/>
                <w:sz w:val="24"/>
                <w:szCs w:val="24"/>
              </w:rPr>
              <w:t>Departemen Kehutanan</w:t>
            </w:r>
          </w:p>
        </w:tc>
        <w:tc>
          <w:tcPr>
            <w:tcW w:w="3544" w:type="dxa"/>
          </w:tcPr>
          <w:p w14:paraId="09A20BF4"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Pengelola Taman Wisata Alam Laut Gili Matra (Berdasarkan Keputusan</w:t>
            </w:r>
          </w:p>
          <w:p w14:paraId="28B137BB" w14:textId="77777777" w:rsidR="00D11DE1" w:rsidRPr="005207FD" w:rsidRDefault="00D11DE1" w:rsidP="00063EEC">
            <w:pPr>
              <w:rPr>
                <w:rFonts w:ascii="Times New Roman" w:hAnsi="Times New Roman" w:cs="Times New Roman"/>
                <w:sz w:val="24"/>
                <w:szCs w:val="24"/>
              </w:rPr>
            </w:pPr>
            <w:r w:rsidRPr="005207FD">
              <w:rPr>
                <w:rFonts w:ascii="Times New Roman" w:hAnsi="Times New Roman" w:cs="Times New Roman"/>
                <w:sz w:val="24"/>
                <w:szCs w:val="24"/>
              </w:rPr>
              <w:t>Menteri Kehutanan Nomor 85/KPTS-II/1993)</w:t>
            </w:r>
          </w:p>
        </w:tc>
      </w:tr>
      <w:tr w:rsidR="00D11DE1" w:rsidRPr="005207FD" w14:paraId="2FE8045F" w14:textId="77777777" w:rsidTr="00063EEC">
        <w:tc>
          <w:tcPr>
            <w:tcW w:w="3543" w:type="dxa"/>
            <w:vMerge/>
          </w:tcPr>
          <w:p w14:paraId="5722860C" w14:textId="77777777" w:rsidR="00D11DE1" w:rsidRPr="005207FD" w:rsidRDefault="00D11DE1" w:rsidP="00063EEC">
            <w:pPr>
              <w:rPr>
                <w:rFonts w:ascii="Times New Roman" w:hAnsi="Times New Roman" w:cs="Times New Roman"/>
                <w:sz w:val="24"/>
                <w:szCs w:val="24"/>
              </w:rPr>
            </w:pPr>
          </w:p>
        </w:tc>
        <w:tc>
          <w:tcPr>
            <w:tcW w:w="3543" w:type="dxa"/>
          </w:tcPr>
          <w:p w14:paraId="627D5C5D" w14:textId="77777777" w:rsidR="00D11DE1" w:rsidRPr="005207FD" w:rsidRDefault="00D11DE1" w:rsidP="00063EEC">
            <w:pPr>
              <w:rPr>
                <w:rFonts w:ascii="Times New Roman" w:hAnsi="Times New Roman" w:cs="Times New Roman"/>
                <w:sz w:val="24"/>
                <w:szCs w:val="24"/>
              </w:rPr>
            </w:pPr>
            <w:r w:rsidRPr="005207FD">
              <w:rPr>
                <w:rFonts w:ascii="Times New Roman" w:hAnsi="Times New Roman" w:cs="Times New Roman"/>
                <w:sz w:val="24"/>
                <w:szCs w:val="24"/>
              </w:rPr>
              <w:t>Latar Belakang (Lampiran Hal 3)</w:t>
            </w:r>
          </w:p>
        </w:tc>
        <w:tc>
          <w:tcPr>
            <w:tcW w:w="3544" w:type="dxa"/>
          </w:tcPr>
          <w:p w14:paraId="7E4D4C19"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Kementerian Kelautan dan Perikanan (Balai Kawasan Konservasi Perairan Nasional</w:t>
            </w:r>
          </w:p>
          <w:p w14:paraId="766D65FF" w14:textId="77777777" w:rsidR="00D11DE1" w:rsidRPr="005207FD" w:rsidRDefault="00D11DE1" w:rsidP="00063EEC">
            <w:pPr>
              <w:rPr>
                <w:rFonts w:ascii="Times New Roman" w:hAnsi="Times New Roman" w:cs="Times New Roman"/>
                <w:sz w:val="24"/>
                <w:szCs w:val="24"/>
              </w:rPr>
            </w:pPr>
            <w:r w:rsidRPr="005207FD">
              <w:rPr>
                <w:rFonts w:ascii="Times New Roman" w:hAnsi="Times New Roman" w:cs="Times New Roman"/>
                <w:sz w:val="24"/>
                <w:szCs w:val="24"/>
              </w:rPr>
              <w:t>Kupang, Nusa Tenggara Timur)</w:t>
            </w:r>
          </w:p>
        </w:tc>
        <w:tc>
          <w:tcPr>
            <w:tcW w:w="3544" w:type="dxa"/>
          </w:tcPr>
          <w:p w14:paraId="5DEEDED9" w14:textId="77777777" w:rsidR="00D11DE1" w:rsidRPr="005207FD" w:rsidRDefault="00D11DE1" w:rsidP="00063EEC">
            <w:pPr>
              <w:rPr>
                <w:rFonts w:ascii="Times New Roman" w:hAnsi="Times New Roman" w:cs="Times New Roman"/>
                <w:sz w:val="24"/>
                <w:szCs w:val="24"/>
              </w:rPr>
            </w:pPr>
            <w:r w:rsidRPr="005207FD">
              <w:rPr>
                <w:rFonts w:ascii="Times New Roman" w:hAnsi="Times New Roman" w:cs="Times New Roman"/>
                <w:sz w:val="24"/>
                <w:szCs w:val="24"/>
              </w:rPr>
              <w:t>Pengelola Kawasan Konservasi Nasional Gili Matra (Berita Acara Serah Terima Nomor: BA.01/Menhut- IV/2009 – BA.108/MEN.KP/III/2009)</w:t>
            </w:r>
          </w:p>
        </w:tc>
      </w:tr>
      <w:tr w:rsidR="00D11DE1" w:rsidRPr="005207FD" w14:paraId="2689DA28" w14:textId="77777777" w:rsidTr="00063EEC">
        <w:tc>
          <w:tcPr>
            <w:tcW w:w="3543" w:type="dxa"/>
            <w:vMerge/>
          </w:tcPr>
          <w:p w14:paraId="72FC8CAC" w14:textId="77777777" w:rsidR="00D11DE1" w:rsidRPr="005207FD" w:rsidRDefault="00D11DE1" w:rsidP="00063EEC">
            <w:pPr>
              <w:rPr>
                <w:rFonts w:ascii="Times New Roman" w:hAnsi="Times New Roman" w:cs="Times New Roman"/>
                <w:sz w:val="24"/>
                <w:szCs w:val="24"/>
              </w:rPr>
            </w:pPr>
          </w:p>
        </w:tc>
        <w:tc>
          <w:tcPr>
            <w:tcW w:w="3543" w:type="dxa"/>
          </w:tcPr>
          <w:p w14:paraId="5DAD8C5B" w14:textId="77777777" w:rsidR="00D11DE1" w:rsidRPr="005207FD" w:rsidRDefault="00D11DE1" w:rsidP="00063EEC">
            <w:pPr>
              <w:rPr>
                <w:rFonts w:ascii="Times New Roman" w:hAnsi="Times New Roman" w:cs="Times New Roman"/>
                <w:sz w:val="24"/>
                <w:szCs w:val="24"/>
              </w:rPr>
            </w:pPr>
            <w:r w:rsidRPr="005207FD">
              <w:rPr>
                <w:rFonts w:ascii="Times New Roman" w:hAnsi="Times New Roman" w:cs="Times New Roman"/>
                <w:sz w:val="24"/>
                <w:szCs w:val="24"/>
              </w:rPr>
              <w:t>Lampiran</w:t>
            </w:r>
          </w:p>
        </w:tc>
        <w:tc>
          <w:tcPr>
            <w:tcW w:w="3544" w:type="dxa"/>
          </w:tcPr>
          <w:p w14:paraId="65EE7239" w14:textId="77777777" w:rsidR="00D11DE1" w:rsidRPr="005207FD" w:rsidRDefault="00D11DE1" w:rsidP="00D11DE1">
            <w:pPr>
              <w:pStyle w:val="ListParagraph"/>
              <w:numPr>
                <w:ilvl w:val="2"/>
                <w:numId w:val="8"/>
              </w:numPr>
              <w:ind w:left="709"/>
              <w:jc w:val="both"/>
              <w:rPr>
                <w:rFonts w:ascii="Times New Roman" w:hAnsi="Times New Roman" w:cs="Times New Roman"/>
                <w:sz w:val="24"/>
                <w:szCs w:val="24"/>
              </w:rPr>
            </w:pPr>
            <w:r w:rsidRPr="005207FD">
              <w:rPr>
                <w:rFonts w:ascii="Times New Roman" w:hAnsi="Times New Roman" w:cs="Times New Roman"/>
                <w:sz w:val="24"/>
                <w:szCs w:val="24"/>
              </w:rPr>
              <w:t>Pemerintah Provinsi Nusa Tenggara Barat</w:t>
            </w:r>
          </w:p>
          <w:p w14:paraId="07A0D585" w14:textId="77777777" w:rsidR="00D11DE1" w:rsidRPr="005207FD" w:rsidRDefault="00D11DE1" w:rsidP="00D11DE1">
            <w:pPr>
              <w:pStyle w:val="ListParagraph"/>
              <w:numPr>
                <w:ilvl w:val="2"/>
                <w:numId w:val="8"/>
              </w:numPr>
              <w:ind w:left="709"/>
              <w:jc w:val="both"/>
              <w:rPr>
                <w:rFonts w:ascii="Times New Roman" w:hAnsi="Times New Roman" w:cs="Times New Roman"/>
                <w:sz w:val="24"/>
                <w:szCs w:val="24"/>
              </w:rPr>
            </w:pPr>
            <w:r w:rsidRPr="005207FD">
              <w:rPr>
                <w:rFonts w:ascii="Times New Roman" w:hAnsi="Times New Roman" w:cs="Times New Roman"/>
                <w:sz w:val="24"/>
                <w:szCs w:val="24"/>
              </w:rPr>
              <w:t>Pemerintah Kabupaten Lombok Utara</w:t>
            </w:r>
          </w:p>
          <w:p w14:paraId="402BF681" w14:textId="77777777" w:rsidR="00D11DE1" w:rsidRPr="005207FD" w:rsidRDefault="00D11DE1" w:rsidP="00D11DE1">
            <w:pPr>
              <w:pStyle w:val="ListParagraph"/>
              <w:numPr>
                <w:ilvl w:val="2"/>
                <w:numId w:val="8"/>
              </w:numPr>
              <w:ind w:left="709"/>
              <w:jc w:val="both"/>
              <w:rPr>
                <w:rFonts w:ascii="Times New Roman" w:hAnsi="Times New Roman" w:cs="Times New Roman"/>
                <w:sz w:val="24"/>
                <w:szCs w:val="24"/>
              </w:rPr>
            </w:pPr>
            <w:r w:rsidRPr="005207FD">
              <w:rPr>
                <w:rFonts w:ascii="Times New Roman" w:hAnsi="Times New Roman" w:cs="Times New Roman"/>
                <w:sz w:val="24"/>
                <w:szCs w:val="24"/>
              </w:rPr>
              <w:t>Pemerintah Kecamatan</w:t>
            </w:r>
          </w:p>
          <w:p w14:paraId="719C8CA0" w14:textId="77777777" w:rsidR="00D11DE1" w:rsidRPr="005207FD" w:rsidRDefault="00D11DE1" w:rsidP="00D11DE1">
            <w:pPr>
              <w:pStyle w:val="ListParagraph"/>
              <w:numPr>
                <w:ilvl w:val="2"/>
                <w:numId w:val="8"/>
              </w:numPr>
              <w:ind w:left="709"/>
              <w:jc w:val="both"/>
              <w:rPr>
                <w:rFonts w:ascii="Times New Roman" w:hAnsi="Times New Roman" w:cs="Times New Roman"/>
                <w:sz w:val="24"/>
                <w:szCs w:val="24"/>
              </w:rPr>
            </w:pPr>
            <w:r w:rsidRPr="005207FD">
              <w:rPr>
                <w:rFonts w:ascii="Times New Roman" w:hAnsi="Times New Roman" w:cs="Times New Roman"/>
                <w:sz w:val="24"/>
                <w:szCs w:val="24"/>
              </w:rPr>
              <w:t>Pemerintah Desa</w:t>
            </w:r>
          </w:p>
          <w:p w14:paraId="1DCBC732" w14:textId="77777777" w:rsidR="00D11DE1" w:rsidRPr="005207FD" w:rsidRDefault="00D11DE1" w:rsidP="00D11DE1">
            <w:pPr>
              <w:pStyle w:val="ListParagraph"/>
              <w:numPr>
                <w:ilvl w:val="2"/>
                <w:numId w:val="8"/>
              </w:numPr>
              <w:ind w:left="709"/>
              <w:jc w:val="both"/>
              <w:rPr>
                <w:rFonts w:ascii="Times New Roman" w:hAnsi="Times New Roman" w:cs="Times New Roman"/>
                <w:sz w:val="24"/>
                <w:szCs w:val="24"/>
              </w:rPr>
            </w:pPr>
            <w:r w:rsidRPr="005207FD">
              <w:rPr>
                <w:rFonts w:ascii="Times New Roman" w:hAnsi="Times New Roman" w:cs="Times New Roman"/>
                <w:sz w:val="24"/>
                <w:szCs w:val="24"/>
              </w:rPr>
              <w:t>Masyarakat</w:t>
            </w:r>
          </w:p>
          <w:p w14:paraId="2DA58063" w14:textId="77777777" w:rsidR="00D11DE1" w:rsidRPr="005207FD" w:rsidRDefault="00D11DE1" w:rsidP="00D11DE1">
            <w:pPr>
              <w:pStyle w:val="ListParagraph"/>
              <w:numPr>
                <w:ilvl w:val="2"/>
                <w:numId w:val="8"/>
              </w:numPr>
              <w:ind w:left="709"/>
              <w:jc w:val="both"/>
              <w:rPr>
                <w:rFonts w:ascii="Times New Roman" w:hAnsi="Times New Roman" w:cs="Times New Roman"/>
                <w:sz w:val="24"/>
                <w:szCs w:val="24"/>
              </w:rPr>
            </w:pPr>
            <w:r w:rsidRPr="005207FD">
              <w:rPr>
                <w:rFonts w:ascii="Times New Roman" w:hAnsi="Times New Roman" w:cs="Times New Roman"/>
                <w:sz w:val="24"/>
                <w:szCs w:val="24"/>
              </w:rPr>
              <w:t>Dinas terkait (BKSDA, DLH, Dinas Pariwisata dan lainnya)</w:t>
            </w:r>
          </w:p>
          <w:p w14:paraId="413B2AC9" w14:textId="77777777" w:rsidR="00D11DE1" w:rsidRPr="005207FD" w:rsidRDefault="00D11DE1" w:rsidP="00D11DE1">
            <w:pPr>
              <w:pStyle w:val="ListParagraph"/>
              <w:numPr>
                <w:ilvl w:val="2"/>
                <w:numId w:val="8"/>
              </w:numPr>
              <w:ind w:left="709"/>
              <w:jc w:val="both"/>
              <w:rPr>
                <w:rFonts w:ascii="Times New Roman" w:hAnsi="Times New Roman" w:cs="Times New Roman"/>
                <w:sz w:val="24"/>
                <w:szCs w:val="24"/>
              </w:rPr>
            </w:pPr>
            <w:r w:rsidRPr="005207FD">
              <w:rPr>
                <w:rFonts w:ascii="Times New Roman" w:hAnsi="Times New Roman" w:cs="Times New Roman"/>
                <w:sz w:val="24"/>
                <w:szCs w:val="24"/>
              </w:rPr>
              <w:t>Universitas</w:t>
            </w:r>
          </w:p>
          <w:p w14:paraId="15E52C2D" w14:textId="77777777" w:rsidR="00D11DE1" w:rsidRPr="005207FD" w:rsidRDefault="00D11DE1" w:rsidP="00D11DE1">
            <w:pPr>
              <w:pStyle w:val="ListParagraph"/>
              <w:numPr>
                <w:ilvl w:val="2"/>
                <w:numId w:val="8"/>
              </w:numPr>
              <w:ind w:left="709"/>
              <w:jc w:val="both"/>
              <w:rPr>
                <w:rFonts w:ascii="Times New Roman" w:hAnsi="Times New Roman" w:cs="Times New Roman"/>
                <w:sz w:val="24"/>
                <w:szCs w:val="24"/>
              </w:rPr>
            </w:pPr>
            <w:r w:rsidRPr="005207FD">
              <w:rPr>
                <w:rFonts w:ascii="Times New Roman" w:hAnsi="Times New Roman" w:cs="Times New Roman"/>
                <w:sz w:val="24"/>
                <w:szCs w:val="24"/>
              </w:rPr>
              <w:t xml:space="preserve">NGO; dan </w:t>
            </w:r>
          </w:p>
          <w:p w14:paraId="13DC74F2" w14:textId="77777777" w:rsidR="00D11DE1" w:rsidRPr="005207FD" w:rsidRDefault="00D11DE1" w:rsidP="00D11DE1">
            <w:pPr>
              <w:pStyle w:val="ListParagraph"/>
              <w:numPr>
                <w:ilvl w:val="2"/>
                <w:numId w:val="8"/>
              </w:numPr>
              <w:ind w:left="709"/>
              <w:jc w:val="both"/>
              <w:rPr>
                <w:rFonts w:ascii="Times New Roman" w:hAnsi="Times New Roman" w:cs="Times New Roman"/>
                <w:sz w:val="24"/>
                <w:szCs w:val="24"/>
              </w:rPr>
            </w:pPr>
            <w:r w:rsidRPr="005207FD">
              <w:rPr>
                <w:rFonts w:ascii="Times New Roman" w:hAnsi="Times New Roman" w:cs="Times New Roman"/>
                <w:sz w:val="24"/>
                <w:szCs w:val="24"/>
              </w:rPr>
              <w:t xml:space="preserve">pihak Swasta. </w:t>
            </w:r>
          </w:p>
        </w:tc>
        <w:tc>
          <w:tcPr>
            <w:tcW w:w="3544" w:type="dxa"/>
          </w:tcPr>
          <w:p w14:paraId="0B7F1D0B"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kemitraan dengan instansi terkait pengawasan, penelitian, rehabilitasi ekosistem penting, pemantauan pemanfaatan Kawasan konservasi, serta menginisiasi kemitraan dengan instansi atau sektor swasta untuk pengelolaan pariwisata berkelanjutan.</w:t>
            </w:r>
          </w:p>
        </w:tc>
      </w:tr>
      <w:tr w:rsidR="00D11DE1" w:rsidRPr="005207FD" w14:paraId="37716975" w14:textId="77777777" w:rsidTr="00063EEC">
        <w:tc>
          <w:tcPr>
            <w:tcW w:w="3543" w:type="dxa"/>
            <w:vMerge/>
          </w:tcPr>
          <w:p w14:paraId="1182FBFD" w14:textId="77777777" w:rsidR="00D11DE1" w:rsidRPr="005207FD" w:rsidRDefault="00D11DE1" w:rsidP="00063EEC">
            <w:pPr>
              <w:rPr>
                <w:rFonts w:ascii="Times New Roman" w:hAnsi="Times New Roman" w:cs="Times New Roman"/>
                <w:sz w:val="24"/>
                <w:szCs w:val="24"/>
              </w:rPr>
            </w:pPr>
          </w:p>
        </w:tc>
        <w:tc>
          <w:tcPr>
            <w:tcW w:w="10631" w:type="dxa"/>
            <w:gridSpan w:val="3"/>
          </w:tcPr>
          <w:p w14:paraId="6909C903"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 xml:space="preserve">Detail terlampir pada </w:t>
            </w:r>
            <w:r>
              <w:rPr>
                <w:rFonts w:ascii="Times New Roman" w:hAnsi="Times New Roman" w:cs="Times New Roman"/>
                <w:sz w:val="24"/>
                <w:szCs w:val="24"/>
              </w:rPr>
              <w:t>tabel</w:t>
            </w:r>
            <w:r w:rsidRPr="005207FD">
              <w:rPr>
                <w:rFonts w:ascii="Times New Roman" w:hAnsi="Times New Roman" w:cs="Times New Roman"/>
                <w:sz w:val="24"/>
                <w:szCs w:val="24"/>
              </w:rPr>
              <w:t xml:space="preserve"> </w:t>
            </w:r>
            <w:r>
              <w:rPr>
                <w:rFonts w:ascii="Times New Roman" w:hAnsi="Times New Roman" w:cs="Times New Roman"/>
                <w:sz w:val="24"/>
                <w:szCs w:val="24"/>
              </w:rPr>
              <w:t>lampiran</w:t>
            </w:r>
          </w:p>
        </w:tc>
      </w:tr>
      <w:tr w:rsidR="00D11DE1" w:rsidRPr="005207FD" w14:paraId="21D71DDF" w14:textId="77777777" w:rsidTr="00063EEC">
        <w:tc>
          <w:tcPr>
            <w:tcW w:w="3543" w:type="dxa"/>
            <w:vMerge w:val="restart"/>
          </w:tcPr>
          <w:p w14:paraId="14E78087"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Boundary Rules</w:t>
            </w:r>
          </w:p>
        </w:tc>
        <w:tc>
          <w:tcPr>
            <w:tcW w:w="7087" w:type="dxa"/>
            <w:gridSpan w:val="2"/>
          </w:tcPr>
          <w:p w14:paraId="103A786A" w14:textId="77777777" w:rsidR="00D11DE1" w:rsidRPr="005207FD" w:rsidRDefault="00D11DE1" w:rsidP="00063EEC">
            <w:pPr>
              <w:jc w:val="center"/>
              <w:rPr>
                <w:rFonts w:ascii="Times New Roman" w:hAnsi="Times New Roman" w:cs="Times New Roman"/>
                <w:b/>
                <w:bCs/>
                <w:sz w:val="24"/>
                <w:szCs w:val="24"/>
              </w:rPr>
            </w:pPr>
            <w:r w:rsidRPr="005207FD">
              <w:rPr>
                <w:rFonts w:ascii="Times New Roman" w:hAnsi="Times New Roman" w:cs="Times New Roman"/>
                <w:b/>
                <w:bCs/>
                <w:sz w:val="24"/>
                <w:szCs w:val="24"/>
              </w:rPr>
              <w:t>Subjek</w:t>
            </w:r>
          </w:p>
        </w:tc>
        <w:tc>
          <w:tcPr>
            <w:tcW w:w="3544" w:type="dxa"/>
          </w:tcPr>
          <w:p w14:paraId="2E2A24EB" w14:textId="77777777" w:rsidR="00D11DE1" w:rsidRPr="005207FD" w:rsidRDefault="00D11DE1" w:rsidP="00063EEC">
            <w:pPr>
              <w:jc w:val="center"/>
              <w:rPr>
                <w:rFonts w:ascii="Times New Roman" w:hAnsi="Times New Roman" w:cs="Times New Roman"/>
                <w:b/>
                <w:bCs/>
                <w:sz w:val="24"/>
                <w:szCs w:val="24"/>
              </w:rPr>
            </w:pPr>
            <w:r w:rsidRPr="005207FD">
              <w:rPr>
                <w:rFonts w:ascii="Times New Roman" w:hAnsi="Times New Roman" w:cs="Times New Roman"/>
                <w:b/>
                <w:bCs/>
                <w:sz w:val="24"/>
                <w:szCs w:val="24"/>
              </w:rPr>
              <w:t>Tata Cara</w:t>
            </w:r>
          </w:p>
        </w:tc>
      </w:tr>
      <w:tr w:rsidR="00D11DE1" w:rsidRPr="005207FD" w14:paraId="7A6B732A" w14:textId="77777777" w:rsidTr="00063EEC">
        <w:tc>
          <w:tcPr>
            <w:tcW w:w="3543" w:type="dxa"/>
            <w:vMerge/>
          </w:tcPr>
          <w:p w14:paraId="54A1A6F6" w14:textId="77777777" w:rsidR="00D11DE1" w:rsidRPr="005207FD" w:rsidRDefault="00D11DE1" w:rsidP="00063EEC">
            <w:pPr>
              <w:jc w:val="center"/>
              <w:rPr>
                <w:rFonts w:ascii="Times New Roman" w:hAnsi="Times New Roman" w:cs="Times New Roman"/>
                <w:sz w:val="24"/>
                <w:szCs w:val="24"/>
              </w:rPr>
            </w:pPr>
          </w:p>
        </w:tc>
        <w:tc>
          <w:tcPr>
            <w:tcW w:w="7087" w:type="dxa"/>
            <w:gridSpan w:val="2"/>
          </w:tcPr>
          <w:p w14:paraId="588F18FC"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 xml:space="preserve">Pengelolaan Kawasan Konservasi memerlukan keterlibatan bukan hanya BKKPN Kupang sebagai SUOP melainkan juga multipihak, terutama mereka yang memanfaatkan kawasan konservasi. </w:t>
            </w:r>
          </w:p>
          <w:p w14:paraId="04BE71CA" w14:textId="77777777" w:rsidR="00D11DE1" w:rsidRPr="005207FD" w:rsidRDefault="00D11DE1" w:rsidP="00063EEC">
            <w:pPr>
              <w:jc w:val="both"/>
              <w:rPr>
                <w:rFonts w:ascii="Times New Roman" w:hAnsi="Times New Roman" w:cs="Times New Roman"/>
                <w:sz w:val="24"/>
                <w:szCs w:val="24"/>
              </w:rPr>
            </w:pPr>
          </w:p>
        </w:tc>
        <w:tc>
          <w:tcPr>
            <w:tcW w:w="3544" w:type="dxa"/>
          </w:tcPr>
          <w:p w14:paraId="191FF7A0"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Keterlibatan tersebut dilakukan lewat mekanisme kemitraan yang merupakan pintu masuk bagi para pemangku kepentingan untuk ikut ambil bagian dalam upaya pengelolaan kawasan konservasi. Pengelolaan Kawasan Konservasi dengan mekanisme kemitraan telah diatur sesaui dengan Peraturan Menteri Kelautan dan Perikanan Republik Indonesia Nomor 21/PERMEN-KP/2015 tentang Kemitraan Pengelolaan Kawasan Konservasi Perairan.</w:t>
            </w:r>
          </w:p>
        </w:tc>
      </w:tr>
      <w:tr w:rsidR="00D11DE1" w:rsidRPr="005207FD" w14:paraId="63F7A311" w14:textId="77777777" w:rsidTr="00063EEC">
        <w:tc>
          <w:tcPr>
            <w:tcW w:w="3543" w:type="dxa"/>
          </w:tcPr>
          <w:p w14:paraId="072DFB63"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Choice Rules</w:t>
            </w:r>
          </w:p>
        </w:tc>
        <w:tc>
          <w:tcPr>
            <w:tcW w:w="10631" w:type="dxa"/>
            <w:gridSpan w:val="3"/>
          </w:tcPr>
          <w:p w14:paraId="0A11B273"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 xml:space="preserve">Detail terlampir pada </w:t>
            </w:r>
            <w:r>
              <w:rPr>
                <w:rFonts w:ascii="Times New Roman" w:hAnsi="Times New Roman" w:cs="Times New Roman"/>
                <w:sz w:val="24"/>
                <w:szCs w:val="24"/>
              </w:rPr>
              <w:t>tabel</w:t>
            </w:r>
            <w:r w:rsidRPr="005207FD">
              <w:rPr>
                <w:rFonts w:ascii="Times New Roman" w:hAnsi="Times New Roman" w:cs="Times New Roman"/>
                <w:sz w:val="24"/>
                <w:szCs w:val="24"/>
              </w:rPr>
              <w:t xml:space="preserve"> </w:t>
            </w:r>
            <w:r>
              <w:rPr>
                <w:rFonts w:ascii="Times New Roman" w:hAnsi="Times New Roman" w:cs="Times New Roman"/>
                <w:sz w:val="24"/>
                <w:szCs w:val="24"/>
              </w:rPr>
              <w:t>lampiran</w:t>
            </w:r>
          </w:p>
        </w:tc>
      </w:tr>
      <w:tr w:rsidR="00D11DE1" w:rsidRPr="005207FD" w14:paraId="465E0C6F" w14:textId="77777777" w:rsidTr="00063EEC">
        <w:tc>
          <w:tcPr>
            <w:tcW w:w="3543" w:type="dxa"/>
          </w:tcPr>
          <w:p w14:paraId="2E37B358"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Aggregation Rules</w:t>
            </w:r>
          </w:p>
        </w:tc>
        <w:tc>
          <w:tcPr>
            <w:tcW w:w="10631" w:type="dxa"/>
            <w:gridSpan w:val="3"/>
          </w:tcPr>
          <w:p w14:paraId="29E80D96"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Tidak ada</w:t>
            </w:r>
          </w:p>
        </w:tc>
      </w:tr>
      <w:tr w:rsidR="00D11DE1" w:rsidRPr="005207FD" w14:paraId="68104BAA" w14:textId="77777777" w:rsidTr="00063EEC">
        <w:tc>
          <w:tcPr>
            <w:tcW w:w="3543" w:type="dxa"/>
            <w:vMerge w:val="restart"/>
          </w:tcPr>
          <w:p w14:paraId="210FC91B"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Scope Rules</w:t>
            </w:r>
          </w:p>
        </w:tc>
        <w:tc>
          <w:tcPr>
            <w:tcW w:w="7087" w:type="dxa"/>
            <w:gridSpan w:val="2"/>
          </w:tcPr>
          <w:p w14:paraId="75A2CEEC" w14:textId="77777777" w:rsidR="00D11DE1" w:rsidRPr="00CC4FCC" w:rsidRDefault="00D11DE1" w:rsidP="00063EEC">
            <w:pPr>
              <w:jc w:val="center"/>
              <w:rPr>
                <w:rFonts w:ascii="Times New Roman" w:hAnsi="Times New Roman" w:cs="Times New Roman"/>
                <w:b/>
                <w:bCs/>
                <w:sz w:val="24"/>
                <w:szCs w:val="24"/>
              </w:rPr>
            </w:pPr>
            <w:r w:rsidRPr="00CC4FCC">
              <w:rPr>
                <w:rFonts w:ascii="Times New Roman" w:hAnsi="Times New Roman" w:cs="Times New Roman"/>
                <w:b/>
                <w:bCs/>
                <w:sz w:val="24"/>
                <w:szCs w:val="24"/>
              </w:rPr>
              <w:t>Tahapan</w:t>
            </w:r>
          </w:p>
        </w:tc>
        <w:tc>
          <w:tcPr>
            <w:tcW w:w="3544" w:type="dxa"/>
          </w:tcPr>
          <w:p w14:paraId="01E923D5" w14:textId="77777777" w:rsidR="00D11DE1" w:rsidRPr="00CC4FCC" w:rsidRDefault="00D11DE1" w:rsidP="00063EEC">
            <w:pPr>
              <w:jc w:val="center"/>
              <w:rPr>
                <w:rFonts w:ascii="Times New Roman" w:hAnsi="Times New Roman" w:cs="Times New Roman"/>
                <w:b/>
                <w:bCs/>
                <w:sz w:val="24"/>
                <w:szCs w:val="24"/>
              </w:rPr>
            </w:pPr>
            <w:r w:rsidRPr="00CC4FCC">
              <w:rPr>
                <w:rFonts w:ascii="Times New Roman" w:hAnsi="Times New Roman" w:cs="Times New Roman"/>
                <w:b/>
                <w:bCs/>
                <w:sz w:val="24"/>
                <w:szCs w:val="24"/>
              </w:rPr>
              <w:t>Tujuan</w:t>
            </w:r>
          </w:p>
        </w:tc>
      </w:tr>
      <w:tr w:rsidR="00D11DE1" w:rsidRPr="005207FD" w14:paraId="3605867A" w14:textId="77777777" w:rsidTr="00063EEC">
        <w:tc>
          <w:tcPr>
            <w:tcW w:w="3543" w:type="dxa"/>
            <w:vMerge/>
          </w:tcPr>
          <w:p w14:paraId="543395D2" w14:textId="77777777" w:rsidR="00D11DE1" w:rsidRPr="005207FD" w:rsidRDefault="00D11DE1" w:rsidP="00063EEC">
            <w:pPr>
              <w:jc w:val="center"/>
              <w:rPr>
                <w:rFonts w:ascii="Times New Roman" w:hAnsi="Times New Roman" w:cs="Times New Roman"/>
                <w:sz w:val="24"/>
                <w:szCs w:val="24"/>
              </w:rPr>
            </w:pPr>
          </w:p>
        </w:tc>
        <w:tc>
          <w:tcPr>
            <w:tcW w:w="7087" w:type="dxa"/>
            <w:gridSpan w:val="2"/>
          </w:tcPr>
          <w:p w14:paraId="5A077AB2"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penyusunan dokumen rencana pengelolaan KK Pulau Gili Matra</w:t>
            </w:r>
          </w:p>
        </w:tc>
        <w:tc>
          <w:tcPr>
            <w:tcW w:w="3544" w:type="dxa"/>
          </w:tcPr>
          <w:p w14:paraId="6BFADD99"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 xml:space="preserve">acuan dan panduan dalam: </w:t>
            </w:r>
          </w:p>
          <w:p w14:paraId="121415BE" w14:textId="77777777" w:rsidR="00D11DE1" w:rsidRPr="005207FD" w:rsidRDefault="00D11DE1" w:rsidP="00D11DE1">
            <w:pPr>
              <w:pStyle w:val="ListParagraph"/>
              <w:numPr>
                <w:ilvl w:val="0"/>
                <w:numId w:val="20"/>
              </w:numPr>
              <w:jc w:val="both"/>
              <w:rPr>
                <w:rFonts w:ascii="Times New Roman" w:hAnsi="Times New Roman" w:cs="Times New Roman"/>
                <w:sz w:val="24"/>
                <w:szCs w:val="24"/>
              </w:rPr>
            </w:pPr>
            <w:r w:rsidRPr="005207FD">
              <w:rPr>
                <w:rFonts w:ascii="Times New Roman" w:hAnsi="Times New Roman" w:cs="Times New Roman"/>
                <w:sz w:val="24"/>
                <w:szCs w:val="24"/>
              </w:rPr>
              <w:t>Pelaksanaan program dan kegiatan;</w:t>
            </w:r>
          </w:p>
          <w:p w14:paraId="2792E7E0" w14:textId="77777777" w:rsidR="00D11DE1" w:rsidRPr="005207FD" w:rsidRDefault="00D11DE1" w:rsidP="00D11DE1">
            <w:pPr>
              <w:pStyle w:val="ListParagraph"/>
              <w:numPr>
                <w:ilvl w:val="0"/>
                <w:numId w:val="20"/>
              </w:numPr>
              <w:jc w:val="both"/>
              <w:rPr>
                <w:rFonts w:ascii="Times New Roman" w:hAnsi="Times New Roman" w:cs="Times New Roman"/>
                <w:sz w:val="24"/>
                <w:szCs w:val="24"/>
              </w:rPr>
            </w:pPr>
            <w:r w:rsidRPr="005207FD">
              <w:rPr>
                <w:rFonts w:ascii="Times New Roman" w:hAnsi="Times New Roman" w:cs="Times New Roman"/>
                <w:sz w:val="24"/>
                <w:szCs w:val="24"/>
              </w:rPr>
              <w:t>Perlindungan dan pelestarian kawasan;</w:t>
            </w:r>
          </w:p>
          <w:p w14:paraId="49D64BA6" w14:textId="77777777" w:rsidR="00D11DE1" w:rsidRPr="005207FD" w:rsidRDefault="00D11DE1" w:rsidP="00D11DE1">
            <w:pPr>
              <w:pStyle w:val="ListParagraph"/>
              <w:numPr>
                <w:ilvl w:val="0"/>
                <w:numId w:val="20"/>
              </w:numPr>
              <w:jc w:val="both"/>
              <w:rPr>
                <w:rFonts w:ascii="Times New Roman" w:hAnsi="Times New Roman" w:cs="Times New Roman"/>
                <w:sz w:val="24"/>
                <w:szCs w:val="24"/>
              </w:rPr>
            </w:pPr>
            <w:r w:rsidRPr="005207FD">
              <w:rPr>
                <w:rFonts w:ascii="Times New Roman" w:hAnsi="Times New Roman" w:cs="Times New Roman"/>
                <w:sz w:val="24"/>
                <w:szCs w:val="24"/>
              </w:rPr>
              <w:t>Pemanfaatan kawasan sesuai dengan zonasinya; dan</w:t>
            </w:r>
          </w:p>
          <w:p w14:paraId="3D20FFE3" w14:textId="77777777" w:rsidR="00D11DE1" w:rsidRPr="005207FD" w:rsidRDefault="00D11DE1" w:rsidP="00D11DE1">
            <w:pPr>
              <w:pStyle w:val="ListParagraph"/>
              <w:numPr>
                <w:ilvl w:val="0"/>
                <w:numId w:val="20"/>
              </w:numPr>
              <w:jc w:val="both"/>
              <w:rPr>
                <w:rFonts w:ascii="Times New Roman" w:hAnsi="Times New Roman" w:cs="Times New Roman"/>
                <w:sz w:val="24"/>
                <w:szCs w:val="24"/>
              </w:rPr>
            </w:pPr>
            <w:r w:rsidRPr="005207FD">
              <w:rPr>
                <w:rFonts w:ascii="Times New Roman" w:hAnsi="Times New Roman" w:cs="Times New Roman"/>
                <w:sz w:val="24"/>
                <w:szCs w:val="24"/>
              </w:rPr>
              <w:t>Mengevaluasi efektivitas pengelolaan kawasan.</w:t>
            </w:r>
          </w:p>
        </w:tc>
      </w:tr>
      <w:tr w:rsidR="00D11DE1" w:rsidRPr="005207FD" w14:paraId="5BF34DD6" w14:textId="77777777" w:rsidTr="00063EEC">
        <w:tc>
          <w:tcPr>
            <w:tcW w:w="3543" w:type="dxa"/>
            <w:vMerge/>
          </w:tcPr>
          <w:p w14:paraId="0D04B616" w14:textId="77777777" w:rsidR="00D11DE1" w:rsidRPr="005207FD" w:rsidRDefault="00D11DE1" w:rsidP="00063EEC">
            <w:pPr>
              <w:rPr>
                <w:rFonts w:ascii="Times New Roman" w:hAnsi="Times New Roman" w:cs="Times New Roman"/>
                <w:sz w:val="24"/>
                <w:szCs w:val="24"/>
              </w:rPr>
            </w:pPr>
          </w:p>
        </w:tc>
        <w:tc>
          <w:tcPr>
            <w:tcW w:w="7087" w:type="dxa"/>
            <w:gridSpan w:val="2"/>
          </w:tcPr>
          <w:p w14:paraId="08CA3393"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Perlu strategi pengelolaan yang spesifik untuk ekosistem padang lamun</w:t>
            </w:r>
          </w:p>
        </w:tc>
        <w:tc>
          <w:tcPr>
            <w:tcW w:w="3544" w:type="dxa"/>
          </w:tcPr>
          <w:p w14:paraId="5029501D"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meningkatkan kondisi sumber daya lamun</w:t>
            </w:r>
          </w:p>
        </w:tc>
      </w:tr>
      <w:tr w:rsidR="00D11DE1" w:rsidRPr="005207FD" w14:paraId="460FC525" w14:textId="77777777" w:rsidTr="00063EEC">
        <w:tc>
          <w:tcPr>
            <w:tcW w:w="3543" w:type="dxa"/>
            <w:vMerge/>
          </w:tcPr>
          <w:p w14:paraId="1FFDFAC3" w14:textId="77777777" w:rsidR="00D11DE1" w:rsidRPr="005207FD" w:rsidRDefault="00D11DE1" w:rsidP="00063EEC">
            <w:pPr>
              <w:rPr>
                <w:rFonts w:ascii="Times New Roman" w:hAnsi="Times New Roman" w:cs="Times New Roman"/>
                <w:sz w:val="24"/>
                <w:szCs w:val="24"/>
              </w:rPr>
            </w:pPr>
          </w:p>
        </w:tc>
        <w:tc>
          <w:tcPr>
            <w:tcW w:w="7087" w:type="dxa"/>
            <w:gridSpan w:val="2"/>
          </w:tcPr>
          <w:p w14:paraId="6D89D385"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RPJMD Kabupaten Lombok Utara 2021-2026 dalam Misi 4</w:t>
            </w:r>
          </w:p>
          <w:p w14:paraId="5B84767F" w14:textId="77777777" w:rsidR="00D11DE1" w:rsidRPr="005207FD" w:rsidRDefault="00D11DE1" w:rsidP="00063EEC">
            <w:pPr>
              <w:jc w:val="both"/>
              <w:rPr>
                <w:rFonts w:ascii="Times New Roman" w:hAnsi="Times New Roman" w:cs="Times New Roman"/>
                <w:sz w:val="24"/>
                <w:szCs w:val="24"/>
              </w:rPr>
            </w:pPr>
          </w:p>
          <w:p w14:paraId="03C2D69C"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Ditetapkan sasaran meningkatkan kesejahteraan masyarakat dan aktivitas perekonomian daerah, meningkatkan penanaman modal/investasi dan memperluas lapangan kerja serta meningkatkan sumber pendanaan daerah termasuk mendukung kawasan perikanan Pulau Lombok, meliputi: Gili Indah dan sekitarnya dan telah sesuai dengan Peraturan Daerah Provinsi Nusa Tenggara Barat No.12 Tahun 2017 tentang Rencana Zonasi Wilayah Perairan dan Pulau-Pulau Kecil (RZWP3K) Provinsi NTB Tahun 2017-2037.</w:t>
            </w:r>
          </w:p>
        </w:tc>
        <w:tc>
          <w:tcPr>
            <w:tcW w:w="3544" w:type="dxa"/>
          </w:tcPr>
          <w:p w14:paraId="64AFC46F"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Meningkatkan Pertumbuhan ekonomi inklusif</w:t>
            </w:r>
          </w:p>
        </w:tc>
      </w:tr>
      <w:tr w:rsidR="00D11DE1" w:rsidRPr="005207FD" w14:paraId="6D2F964E" w14:textId="77777777" w:rsidTr="00063EEC">
        <w:tc>
          <w:tcPr>
            <w:tcW w:w="3543" w:type="dxa"/>
            <w:vMerge/>
          </w:tcPr>
          <w:p w14:paraId="660AE8B7" w14:textId="77777777" w:rsidR="00D11DE1" w:rsidRPr="005207FD" w:rsidRDefault="00D11DE1" w:rsidP="00063EEC">
            <w:pPr>
              <w:rPr>
                <w:rFonts w:ascii="Times New Roman" w:hAnsi="Times New Roman" w:cs="Times New Roman"/>
                <w:sz w:val="24"/>
                <w:szCs w:val="24"/>
              </w:rPr>
            </w:pPr>
          </w:p>
        </w:tc>
        <w:tc>
          <w:tcPr>
            <w:tcW w:w="7087" w:type="dxa"/>
            <w:gridSpan w:val="2"/>
          </w:tcPr>
          <w:p w14:paraId="4B8EB13C"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Pembuatan Zona Rehabilitasi</w:t>
            </w:r>
          </w:p>
        </w:tc>
        <w:tc>
          <w:tcPr>
            <w:tcW w:w="3544" w:type="dxa"/>
          </w:tcPr>
          <w:p w14:paraId="3C323532"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memusatkan kegiatan rehabilitasi yang sebelumnya telah banyak dilaksanakan di dalam kawasan KK Pulau Gili Matra sehingga harapannya akan memudahkan pemantauan dan pengelolaannya</w:t>
            </w:r>
          </w:p>
        </w:tc>
      </w:tr>
      <w:tr w:rsidR="00D11DE1" w:rsidRPr="005207FD" w14:paraId="114E2A04" w14:textId="77777777" w:rsidTr="00063EEC">
        <w:tc>
          <w:tcPr>
            <w:tcW w:w="3543" w:type="dxa"/>
            <w:vMerge/>
          </w:tcPr>
          <w:p w14:paraId="55A611B1" w14:textId="77777777" w:rsidR="00D11DE1" w:rsidRPr="005207FD" w:rsidRDefault="00D11DE1" w:rsidP="00063EEC">
            <w:pPr>
              <w:rPr>
                <w:rFonts w:ascii="Times New Roman" w:hAnsi="Times New Roman" w:cs="Times New Roman"/>
                <w:sz w:val="24"/>
                <w:szCs w:val="24"/>
              </w:rPr>
            </w:pPr>
          </w:p>
        </w:tc>
        <w:tc>
          <w:tcPr>
            <w:tcW w:w="7087" w:type="dxa"/>
            <w:gridSpan w:val="2"/>
          </w:tcPr>
          <w:p w14:paraId="5F0187BE"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Kawasan Konservasi</w:t>
            </w:r>
          </w:p>
        </w:tc>
        <w:tc>
          <w:tcPr>
            <w:tcW w:w="3544" w:type="dxa"/>
          </w:tcPr>
          <w:p w14:paraId="58C1790F"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tidak hanya untuk melindungi atau melestarikan ekosistem beserta sumber daya alam dan biota dilindungi yang ada, melainkan juga untuk meningkatkan kesejahteraan masyarakat di sekitar kawasan konservasi melalui pemanfaatan kawasan yang berkelanjutan</w:t>
            </w:r>
          </w:p>
        </w:tc>
      </w:tr>
      <w:tr w:rsidR="00D11DE1" w:rsidRPr="005207FD" w14:paraId="1B87E583" w14:textId="77777777" w:rsidTr="00063EEC">
        <w:tc>
          <w:tcPr>
            <w:tcW w:w="3543" w:type="dxa"/>
            <w:vMerge/>
          </w:tcPr>
          <w:p w14:paraId="7EAE8EB3" w14:textId="77777777" w:rsidR="00D11DE1" w:rsidRPr="005207FD" w:rsidRDefault="00D11DE1" w:rsidP="00063EEC">
            <w:pPr>
              <w:rPr>
                <w:rFonts w:ascii="Times New Roman" w:hAnsi="Times New Roman" w:cs="Times New Roman"/>
                <w:sz w:val="24"/>
                <w:szCs w:val="24"/>
              </w:rPr>
            </w:pPr>
          </w:p>
        </w:tc>
        <w:tc>
          <w:tcPr>
            <w:tcW w:w="7087" w:type="dxa"/>
            <w:gridSpan w:val="2"/>
          </w:tcPr>
          <w:p w14:paraId="09A57286"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Pengelolaan KK Pulau Gili Matra</w:t>
            </w:r>
          </w:p>
        </w:tc>
        <w:tc>
          <w:tcPr>
            <w:tcW w:w="3544" w:type="dxa"/>
          </w:tcPr>
          <w:p w14:paraId="2B273E25"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mempertahankan dan meningkatkan kualitas ekosistem penting di dalam kawasan konservasi serta pemanfaatan Kawasan konservasi yang berkelanjutan. Tujuan pengelolaan tersebut mengacu pada target konservasi yang telah ditetapkan dari hasil review rencana zonasi yang telah ditetapkan pada KK Pulau Gili Matra yaitu terumbu karang, ikan karang dan lamun.</w:t>
            </w:r>
          </w:p>
        </w:tc>
      </w:tr>
      <w:tr w:rsidR="00D11DE1" w:rsidRPr="005207FD" w14:paraId="18949512" w14:textId="77777777" w:rsidTr="00063EEC">
        <w:tc>
          <w:tcPr>
            <w:tcW w:w="3543" w:type="dxa"/>
            <w:vMerge/>
          </w:tcPr>
          <w:p w14:paraId="477CA4C9" w14:textId="77777777" w:rsidR="00D11DE1" w:rsidRPr="005207FD" w:rsidRDefault="00D11DE1" w:rsidP="00063EEC">
            <w:pPr>
              <w:rPr>
                <w:rFonts w:ascii="Times New Roman" w:hAnsi="Times New Roman" w:cs="Times New Roman"/>
                <w:sz w:val="24"/>
                <w:szCs w:val="24"/>
              </w:rPr>
            </w:pPr>
          </w:p>
        </w:tc>
        <w:tc>
          <w:tcPr>
            <w:tcW w:w="7087" w:type="dxa"/>
            <w:gridSpan w:val="2"/>
          </w:tcPr>
          <w:p w14:paraId="13CA96D4"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Penetapan KK Pulau Gili Matra</w:t>
            </w:r>
          </w:p>
        </w:tc>
        <w:tc>
          <w:tcPr>
            <w:tcW w:w="3544" w:type="dxa"/>
          </w:tcPr>
          <w:p w14:paraId="5E08F464"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perlindungan, pelestarian, dan pemanfaatan keanekaragaman hayati dan/atau sumber daya ikan.</w:t>
            </w:r>
          </w:p>
        </w:tc>
      </w:tr>
      <w:tr w:rsidR="00D11DE1" w:rsidRPr="005207FD" w14:paraId="1D215E46" w14:textId="77777777" w:rsidTr="00063EEC">
        <w:tc>
          <w:tcPr>
            <w:tcW w:w="3543" w:type="dxa"/>
            <w:vMerge/>
          </w:tcPr>
          <w:p w14:paraId="172786DE" w14:textId="77777777" w:rsidR="00D11DE1" w:rsidRPr="005207FD" w:rsidRDefault="00D11DE1" w:rsidP="00063EEC">
            <w:pPr>
              <w:rPr>
                <w:rFonts w:ascii="Times New Roman" w:hAnsi="Times New Roman" w:cs="Times New Roman"/>
                <w:sz w:val="24"/>
                <w:szCs w:val="24"/>
              </w:rPr>
            </w:pPr>
          </w:p>
        </w:tc>
        <w:tc>
          <w:tcPr>
            <w:tcW w:w="7087" w:type="dxa"/>
            <w:gridSpan w:val="2"/>
          </w:tcPr>
          <w:p w14:paraId="626DB662"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Skema monitoring dan evaluasi terhadap target konservasi dan target pengelolaan</w:t>
            </w:r>
          </w:p>
        </w:tc>
        <w:tc>
          <w:tcPr>
            <w:tcW w:w="3544" w:type="dxa"/>
          </w:tcPr>
          <w:p w14:paraId="25FAAF3C" w14:textId="77777777" w:rsidR="00D11DE1" w:rsidRPr="005207FD" w:rsidRDefault="00D11DE1" w:rsidP="00063EEC">
            <w:pPr>
              <w:jc w:val="both"/>
              <w:rPr>
                <w:rFonts w:ascii="Times New Roman" w:hAnsi="Times New Roman" w:cs="Times New Roman"/>
                <w:sz w:val="24"/>
                <w:szCs w:val="24"/>
              </w:rPr>
            </w:pPr>
            <w:r w:rsidRPr="005207FD">
              <w:rPr>
                <w:rFonts w:ascii="Times New Roman" w:hAnsi="Times New Roman" w:cs="Times New Roman"/>
                <w:sz w:val="24"/>
                <w:szCs w:val="24"/>
              </w:rPr>
              <w:t>penyediaan data rutin dari tahun ke tahun yang mencakup aspek ekologi, aspek pemanfaatan dan aspek sosial, ekonomi dan budaya.</w:t>
            </w:r>
          </w:p>
        </w:tc>
      </w:tr>
      <w:tr w:rsidR="00D11DE1" w:rsidRPr="005207FD" w14:paraId="02B922E4" w14:textId="77777777" w:rsidTr="00063EEC">
        <w:tc>
          <w:tcPr>
            <w:tcW w:w="3543" w:type="dxa"/>
          </w:tcPr>
          <w:p w14:paraId="242A763A"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Pay-Off Rules</w:t>
            </w:r>
          </w:p>
        </w:tc>
        <w:tc>
          <w:tcPr>
            <w:tcW w:w="10631" w:type="dxa"/>
            <w:gridSpan w:val="3"/>
          </w:tcPr>
          <w:p w14:paraId="0C065DE6"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Pengaturan Rencana Sumber Pembiayaan meliputi APBN, APBD, dan Mitra</w:t>
            </w:r>
          </w:p>
          <w:p w14:paraId="6B4CF753"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w:t>
            </w:r>
            <w:r>
              <w:rPr>
                <w:rFonts w:ascii="Times New Roman" w:hAnsi="Times New Roman" w:cs="Times New Roman"/>
                <w:sz w:val="24"/>
                <w:szCs w:val="24"/>
              </w:rPr>
              <w:t>Terdapat pada tabel lampiran</w:t>
            </w:r>
          </w:p>
        </w:tc>
      </w:tr>
      <w:tr w:rsidR="00D11DE1" w:rsidRPr="005207FD" w14:paraId="7588B03F" w14:textId="77777777" w:rsidTr="00063EEC">
        <w:tc>
          <w:tcPr>
            <w:tcW w:w="3543" w:type="dxa"/>
          </w:tcPr>
          <w:p w14:paraId="137C427F" w14:textId="77777777" w:rsidR="00D11DE1" w:rsidRPr="005207FD" w:rsidRDefault="00D11DE1" w:rsidP="00063EEC">
            <w:pPr>
              <w:jc w:val="center"/>
              <w:rPr>
                <w:rFonts w:ascii="Times New Roman" w:hAnsi="Times New Roman" w:cs="Times New Roman"/>
                <w:sz w:val="24"/>
                <w:szCs w:val="24"/>
              </w:rPr>
            </w:pPr>
            <w:r>
              <w:rPr>
                <w:rFonts w:ascii="Times New Roman" w:hAnsi="Times New Roman" w:cs="Times New Roman"/>
                <w:sz w:val="24"/>
                <w:szCs w:val="24"/>
              </w:rPr>
              <w:t>Information Rules</w:t>
            </w:r>
          </w:p>
        </w:tc>
        <w:tc>
          <w:tcPr>
            <w:tcW w:w="10631" w:type="dxa"/>
            <w:gridSpan w:val="3"/>
          </w:tcPr>
          <w:p w14:paraId="210FC86D" w14:textId="77777777" w:rsidR="00D11DE1" w:rsidRPr="005207FD" w:rsidRDefault="00D11DE1" w:rsidP="00063EEC">
            <w:pPr>
              <w:jc w:val="center"/>
              <w:rPr>
                <w:rFonts w:ascii="Times New Roman" w:hAnsi="Times New Roman" w:cs="Times New Roman"/>
                <w:sz w:val="24"/>
                <w:szCs w:val="24"/>
              </w:rPr>
            </w:pPr>
            <w:r w:rsidRPr="005207FD">
              <w:rPr>
                <w:rFonts w:ascii="Times New Roman" w:hAnsi="Times New Roman" w:cs="Times New Roman"/>
                <w:sz w:val="24"/>
                <w:szCs w:val="24"/>
              </w:rPr>
              <w:t xml:space="preserve">Detail terlampir pada </w:t>
            </w:r>
            <w:r>
              <w:rPr>
                <w:rFonts w:ascii="Times New Roman" w:hAnsi="Times New Roman" w:cs="Times New Roman"/>
                <w:sz w:val="24"/>
                <w:szCs w:val="24"/>
              </w:rPr>
              <w:t>tabel</w:t>
            </w:r>
            <w:r w:rsidRPr="005207FD">
              <w:rPr>
                <w:rFonts w:ascii="Times New Roman" w:hAnsi="Times New Roman" w:cs="Times New Roman"/>
                <w:sz w:val="24"/>
                <w:szCs w:val="24"/>
              </w:rPr>
              <w:t xml:space="preserve"> </w:t>
            </w:r>
            <w:r>
              <w:rPr>
                <w:rFonts w:ascii="Times New Roman" w:hAnsi="Times New Roman" w:cs="Times New Roman"/>
                <w:sz w:val="24"/>
                <w:szCs w:val="24"/>
              </w:rPr>
              <w:t>lampiran</w:t>
            </w:r>
          </w:p>
        </w:tc>
      </w:tr>
    </w:tbl>
    <w:p w14:paraId="665EAA04" w14:textId="3CCF5020" w:rsidR="001D1DC8" w:rsidRPr="0057049C" w:rsidRDefault="001D1DC8" w:rsidP="00D11DE1">
      <w:pPr>
        <w:jc w:val="both"/>
        <w:rPr>
          <w:rFonts w:ascii="Times New Roman" w:hAnsi="Times New Roman" w:cs="Times New Roman"/>
          <w:sz w:val="24"/>
          <w:szCs w:val="24"/>
        </w:rPr>
      </w:pPr>
    </w:p>
    <w:sectPr w:rsidR="001D1DC8" w:rsidRPr="0057049C" w:rsidSect="001D1DC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4F22" w14:textId="77777777" w:rsidR="00640B07" w:rsidRDefault="00640B07" w:rsidP="0072791B">
      <w:pPr>
        <w:spacing w:after="0" w:line="240" w:lineRule="auto"/>
      </w:pPr>
      <w:r>
        <w:separator/>
      </w:r>
    </w:p>
  </w:endnote>
  <w:endnote w:type="continuationSeparator" w:id="0">
    <w:p w14:paraId="352A28D8" w14:textId="77777777" w:rsidR="00640B07" w:rsidRDefault="00640B07" w:rsidP="0072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4DAD" w14:textId="266CD423" w:rsidR="0072791B" w:rsidRDefault="0072791B">
    <w:pPr>
      <w:pStyle w:val="Footer"/>
    </w:pPr>
  </w:p>
  <w:p w14:paraId="4ECB55D0" w14:textId="77777777" w:rsidR="001B344D" w:rsidRDefault="001B344D">
    <w:pPr>
      <w:pStyle w:val="Footer"/>
    </w:pPr>
  </w:p>
  <w:p w14:paraId="67BDA06B" w14:textId="77777777" w:rsidR="001B344D" w:rsidRDefault="001B344D">
    <w:pPr>
      <w:pStyle w:val="Footer"/>
    </w:pPr>
  </w:p>
  <w:p w14:paraId="031EFE35" w14:textId="77777777" w:rsidR="0072791B" w:rsidRDefault="00727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F9FC" w14:textId="77777777" w:rsidR="00640B07" w:rsidRDefault="00640B07" w:rsidP="0072791B">
      <w:pPr>
        <w:spacing w:after="0" w:line="240" w:lineRule="auto"/>
      </w:pPr>
      <w:r>
        <w:separator/>
      </w:r>
    </w:p>
  </w:footnote>
  <w:footnote w:type="continuationSeparator" w:id="0">
    <w:p w14:paraId="695771E5" w14:textId="77777777" w:rsidR="00640B07" w:rsidRDefault="00640B07" w:rsidP="00727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57C"/>
    <w:multiLevelType w:val="hybridMultilevel"/>
    <w:tmpl w:val="2A5C79E4"/>
    <w:lvl w:ilvl="0" w:tplc="F41465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3F4304"/>
    <w:multiLevelType w:val="hybridMultilevel"/>
    <w:tmpl w:val="78FE4768"/>
    <w:lvl w:ilvl="0" w:tplc="CEA63F0C">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154BF3"/>
    <w:multiLevelType w:val="hybridMultilevel"/>
    <w:tmpl w:val="FBCC6D42"/>
    <w:lvl w:ilvl="0" w:tplc="F41465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3325A4"/>
    <w:multiLevelType w:val="hybridMultilevel"/>
    <w:tmpl w:val="647436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9C3842"/>
    <w:multiLevelType w:val="multilevel"/>
    <w:tmpl w:val="CA8AC42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A43D9E"/>
    <w:multiLevelType w:val="hybridMultilevel"/>
    <w:tmpl w:val="E222B05C"/>
    <w:lvl w:ilvl="0" w:tplc="4B4C2D22">
      <w:start w:val="3"/>
      <w:numFmt w:val="upperRoman"/>
      <w:lvlText w:val="%1."/>
      <w:lvlJc w:val="left"/>
      <w:pPr>
        <w:ind w:left="1080" w:hanging="72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D041EC"/>
    <w:multiLevelType w:val="hybridMultilevel"/>
    <w:tmpl w:val="FCD40408"/>
    <w:lvl w:ilvl="0" w:tplc="BA12B9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277A8A"/>
    <w:multiLevelType w:val="hybridMultilevel"/>
    <w:tmpl w:val="2ACAF87A"/>
    <w:lvl w:ilvl="0" w:tplc="CA6297A0">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FFB215EA">
      <w:start w:val="1"/>
      <w:numFmt w:val="upperRoman"/>
      <w:lvlText w:val="%3."/>
      <w:lvlJc w:val="left"/>
      <w:pPr>
        <w:ind w:left="2700" w:hanging="72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8C92E50"/>
    <w:multiLevelType w:val="multilevel"/>
    <w:tmpl w:val="CA8AC42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8E1466"/>
    <w:multiLevelType w:val="multilevel"/>
    <w:tmpl w:val="CA8AC42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5179CE"/>
    <w:multiLevelType w:val="hybridMultilevel"/>
    <w:tmpl w:val="816C9A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196665E"/>
    <w:multiLevelType w:val="hybridMultilevel"/>
    <w:tmpl w:val="574C73B2"/>
    <w:lvl w:ilvl="0" w:tplc="CA6297A0">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0F">
      <w:start w:val="1"/>
      <w:numFmt w:val="decimal"/>
      <w:lvlText w:val="%3."/>
      <w:lvlJc w:val="left"/>
      <w:pPr>
        <w:ind w:left="234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530043D"/>
    <w:multiLevelType w:val="hybridMultilevel"/>
    <w:tmpl w:val="FC829740"/>
    <w:lvl w:ilvl="0" w:tplc="9C1EAC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5A4558C"/>
    <w:multiLevelType w:val="hybridMultilevel"/>
    <w:tmpl w:val="585AF058"/>
    <w:lvl w:ilvl="0" w:tplc="F41465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9987D93"/>
    <w:multiLevelType w:val="hybridMultilevel"/>
    <w:tmpl w:val="78FE476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777A9B"/>
    <w:multiLevelType w:val="multilevel"/>
    <w:tmpl w:val="CA8AC42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571D80"/>
    <w:multiLevelType w:val="hybridMultilevel"/>
    <w:tmpl w:val="BDD058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FBC1E45"/>
    <w:multiLevelType w:val="hybridMultilevel"/>
    <w:tmpl w:val="7CBA54B4"/>
    <w:lvl w:ilvl="0" w:tplc="F414659C">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7ED65FD"/>
    <w:multiLevelType w:val="hybridMultilevel"/>
    <w:tmpl w:val="62721F3E"/>
    <w:lvl w:ilvl="0" w:tplc="A8B4B2A8">
      <w:start w:val="1"/>
      <w:numFmt w:val="decimal"/>
      <w:lvlText w:val="(%1)"/>
      <w:lvlJc w:val="left"/>
      <w:pPr>
        <w:ind w:left="750" w:hanging="3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86319A9"/>
    <w:multiLevelType w:val="hybridMultilevel"/>
    <w:tmpl w:val="3E7A5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B2D2A07"/>
    <w:multiLevelType w:val="hybridMultilevel"/>
    <w:tmpl w:val="53A08A18"/>
    <w:lvl w:ilvl="0" w:tplc="A86003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2AE75DD"/>
    <w:multiLevelType w:val="hybridMultilevel"/>
    <w:tmpl w:val="CDF6FBE0"/>
    <w:lvl w:ilvl="0" w:tplc="F41465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63A107D"/>
    <w:multiLevelType w:val="hybridMultilevel"/>
    <w:tmpl w:val="D7FC61BE"/>
    <w:lvl w:ilvl="0" w:tplc="F500A7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8112264"/>
    <w:multiLevelType w:val="hybridMultilevel"/>
    <w:tmpl w:val="531AA0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B7F255B"/>
    <w:multiLevelType w:val="hybridMultilevel"/>
    <w:tmpl w:val="651A278E"/>
    <w:lvl w:ilvl="0" w:tplc="0B10C780">
      <w:start w:val="1"/>
      <w:numFmt w:val="decimal"/>
      <w:lvlText w:val="(%1)"/>
      <w:lvlJc w:val="left"/>
      <w:pPr>
        <w:ind w:left="720" w:hanging="360"/>
      </w:pPr>
      <w:rPr>
        <w:rFonts w:hint="default"/>
      </w:rPr>
    </w:lvl>
    <w:lvl w:ilvl="1" w:tplc="B4D6E314">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444227E"/>
    <w:multiLevelType w:val="hybridMultilevel"/>
    <w:tmpl w:val="4402706A"/>
    <w:lvl w:ilvl="0" w:tplc="A16899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52087659">
    <w:abstractNumId w:val="10"/>
  </w:num>
  <w:num w:numId="2" w16cid:durableId="2120294845">
    <w:abstractNumId w:val="1"/>
  </w:num>
  <w:num w:numId="3" w16cid:durableId="1788232359">
    <w:abstractNumId w:val="18"/>
  </w:num>
  <w:num w:numId="4" w16cid:durableId="1440415925">
    <w:abstractNumId w:val="14"/>
  </w:num>
  <w:num w:numId="5" w16cid:durableId="2121802953">
    <w:abstractNumId w:val="17"/>
  </w:num>
  <w:num w:numId="6" w16cid:durableId="1461993958">
    <w:abstractNumId w:val="6"/>
  </w:num>
  <w:num w:numId="7" w16cid:durableId="284117159">
    <w:abstractNumId w:val="7"/>
  </w:num>
  <w:num w:numId="8" w16cid:durableId="1831484922">
    <w:abstractNumId w:val="11"/>
  </w:num>
  <w:num w:numId="9" w16cid:durableId="236744197">
    <w:abstractNumId w:val="22"/>
  </w:num>
  <w:num w:numId="10" w16cid:durableId="1803766150">
    <w:abstractNumId w:val="20"/>
  </w:num>
  <w:num w:numId="11" w16cid:durableId="978151699">
    <w:abstractNumId w:val="25"/>
  </w:num>
  <w:num w:numId="12" w16cid:durableId="595401045">
    <w:abstractNumId w:val="24"/>
  </w:num>
  <w:num w:numId="13" w16cid:durableId="164396302">
    <w:abstractNumId w:val="12"/>
  </w:num>
  <w:num w:numId="14" w16cid:durableId="83960678">
    <w:abstractNumId w:val="13"/>
  </w:num>
  <w:num w:numId="15" w16cid:durableId="1254318535">
    <w:abstractNumId w:val="21"/>
  </w:num>
  <w:num w:numId="16" w16cid:durableId="1190796373">
    <w:abstractNumId w:val="0"/>
  </w:num>
  <w:num w:numId="17" w16cid:durableId="1610116461">
    <w:abstractNumId w:val="16"/>
  </w:num>
  <w:num w:numId="18" w16cid:durableId="49496455">
    <w:abstractNumId w:val="3"/>
  </w:num>
  <w:num w:numId="19" w16cid:durableId="886189365">
    <w:abstractNumId w:val="2"/>
  </w:num>
  <w:num w:numId="20" w16cid:durableId="1523396351">
    <w:abstractNumId w:val="19"/>
  </w:num>
  <w:num w:numId="21" w16cid:durableId="712005742">
    <w:abstractNumId w:val="23"/>
  </w:num>
  <w:num w:numId="22" w16cid:durableId="12414448">
    <w:abstractNumId w:val="4"/>
  </w:num>
  <w:num w:numId="23" w16cid:durableId="1725326140">
    <w:abstractNumId w:val="8"/>
  </w:num>
  <w:num w:numId="24" w16cid:durableId="852916849">
    <w:abstractNumId w:val="9"/>
  </w:num>
  <w:num w:numId="25" w16cid:durableId="1845242826">
    <w:abstractNumId w:val="15"/>
  </w:num>
  <w:num w:numId="26" w16cid:durableId="1697074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0A"/>
    <w:rsid w:val="00006D65"/>
    <w:rsid w:val="0001066F"/>
    <w:rsid w:val="00014D9B"/>
    <w:rsid w:val="00026889"/>
    <w:rsid w:val="00041937"/>
    <w:rsid w:val="000435FE"/>
    <w:rsid w:val="00054EB2"/>
    <w:rsid w:val="00090EA4"/>
    <w:rsid w:val="000935DB"/>
    <w:rsid w:val="000A0941"/>
    <w:rsid w:val="000B56F9"/>
    <w:rsid w:val="000E6954"/>
    <w:rsid w:val="000F16BD"/>
    <w:rsid w:val="000F39DC"/>
    <w:rsid w:val="0011143A"/>
    <w:rsid w:val="001122A1"/>
    <w:rsid w:val="00134E6E"/>
    <w:rsid w:val="00136E44"/>
    <w:rsid w:val="00147CD4"/>
    <w:rsid w:val="00171C9E"/>
    <w:rsid w:val="001721A3"/>
    <w:rsid w:val="00177551"/>
    <w:rsid w:val="00177DA1"/>
    <w:rsid w:val="00190531"/>
    <w:rsid w:val="001B344D"/>
    <w:rsid w:val="001B629A"/>
    <w:rsid w:val="001B78D8"/>
    <w:rsid w:val="001D1DC8"/>
    <w:rsid w:val="001E110F"/>
    <w:rsid w:val="001E1C2A"/>
    <w:rsid w:val="0020083B"/>
    <w:rsid w:val="00204907"/>
    <w:rsid w:val="0021697E"/>
    <w:rsid w:val="00217280"/>
    <w:rsid w:val="00247503"/>
    <w:rsid w:val="00262C45"/>
    <w:rsid w:val="00266015"/>
    <w:rsid w:val="00270D86"/>
    <w:rsid w:val="0027502D"/>
    <w:rsid w:val="00281686"/>
    <w:rsid w:val="00294D72"/>
    <w:rsid w:val="00295FB2"/>
    <w:rsid w:val="002A5703"/>
    <w:rsid w:val="002A68BA"/>
    <w:rsid w:val="002A6AC8"/>
    <w:rsid w:val="002E02A9"/>
    <w:rsid w:val="002E3EBA"/>
    <w:rsid w:val="002E6DE4"/>
    <w:rsid w:val="00324FC3"/>
    <w:rsid w:val="003570A9"/>
    <w:rsid w:val="003604CF"/>
    <w:rsid w:val="00360934"/>
    <w:rsid w:val="003655E8"/>
    <w:rsid w:val="003700C5"/>
    <w:rsid w:val="00374DC4"/>
    <w:rsid w:val="003827B3"/>
    <w:rsid w:val="00394277"/>
    <w:rsid w:val="003A588C"/>
    <w:rsid w:val="003B06A7"/>
    <w:rsid w:val="003D6658"/>
    <w:rsid w:val="003E224C"/>
    <w:rsid w:val="003E4F98"/>
    <w:rsid w:val="003E5951"/>
    <w:rsid w:val="00406A02"/>
    <w:rsid w:val="00421F5B"/>
    <w:rsid w:val="0044462F"/>
    <w:rsid w:val="00457B2B"/>
    <w:rsid w:val="004713B1"/>
    <w:rsid w:val="004E0234"/>
    <w:rsid w:val="004F446E"/>
    <w:rsid w:val="004F4492"/>
    <w:rsid w:val="00505615"/>
    <w:rsid w:val="00517BDE"/>
    <w:rsid w:val="005233AA"/>
    <w:rsid w:val="005237C0"/>
    <w:rsid w:val="005438AF"/>
    <w:rsid w:val="00550636"/>
    <w:rsid w:val="0055281B"/>
    <w:rsid w:val="00557131"/>
    <w:rsid w:val="0057049C"/>
    <w:rsid w:val="005766B3"/>
    <w:rsid w:val="00593D48"/>
    <w:rsid w:val="005B51C8"/>
    <w:rsid w:val="005C3876"/>
    <w:rsid w:val="005C64AE"/>
    <w:rsid w:val="005D4D18"/>
    <w:rsid w:val="005D6B4D"/>
    <w:rsid w:val="005E08FB"/>
    <w:rsid w:val="005E09C9"/>
    <w:rsid w:val="005F0E55"/>
    <w:rsid w:val="005F60E2"/>
    <w:rsid w:val="005F66FE"/>
    <w:rsid w:val="00604D3F"/>
    <w:rsid w:val="006310BE"/>
    <w:rsid w:val="006339AC"/>
    <w:rsid w:val="00634974"/>
    <w:rsid w:val="00637B2D"/>
    <w:rsid w:val="00640B07"/>
    <w:rsid w:val="00647BD6"/>
    <w:rsid w:val="00651053"/>
    <w:rsid w:val="0065715F"/>
    <w:rsid w:val="0066361B"/>
    <w:rsid w:val="00676133"/>
    <w:rsid w:val="00680F54"/>
    <w:rsid w:val="006B40AA"/>
    <w:rsid w:val="006B48FB"/>
    <w:rsid w:val="006D036F"/>
    <w:rsid w:val="006D3B1E"/>
    <w:rsid w:val="006E091D"/>
    <w:rsid w:val="006E5C5B"/>
    <w:rsid w:val="006F2032"/>
    <w:rsid w:val="007031FF"/>
    <w:rsid w:val="00704728"/>
    <w:rsid w:val="00713F81"/>
    <w:rsid w:val="00723F82"/>
    <w:rsid w:val="00724DB5"/>
    <w:rsid w:val="0072791B"/>
    <w:rsid w:val="00732CB8"/>
    <w:rsid w:val="00733148"/>
    <w:rsid w:val="00735574"/>
    <w:rsid w:val="007409AA"/>
    <w:rsid w:val="00755C46"/>
    <w:rsid w:val="007927D2"/>
    <w:rsid w:val="00795A05"/>
    <w:rsid w:val="007E07E4"/>
    <w:rsid w:val="007E4CA9"/>
    <w:rsid w:val="007F3D8B"/>
    <w:rsid w:val="008134BC"/>
    <w:rsid w:val="00835110"/>
    <w:rsid w:val="00835CEB"/>
    <w:rsid w:val="008440FB"/>
    <w:rsid w:val="008745BE"/>
    <w:rsid w:val="00891D74"/>
    <w:rsid w:val="008B735F"/>
    <w:rsid w:val="00920D8C"/>
    <w:rsid w:val="00925F53"/>
    <w:rsid w:val="00941183"/>
    <w:rsid w:val="009433F9"/>
    <w:rsid w:val="00956F0C"/>
    <w:rsid w:val="00964CF7"/>
    <w:rsid w:val="00976E86"/>
    <w:rsid w:val="009B2F4C"/>
    <w:rsid w:val="009D49CF"/>
    <w:rsid w:val="00A00C1C"/>
    <w:rsid w:val="00A02B59"/>
    <w:rsid w:val="00A154AB"/>
    <w:rsid w:val="00A16A81"/>
    <w:rsid w:val="00A31212"/>
    <w:rsid w:val="00A34AEB"/>
    <w:rsid w:val="00A500FB"/>
    <w:rsid w:val="00A5195E"/>
    <w:rsid w:val="00A5524E"/>
    <w:rsid w:val="00A61C1D"/>
    <w:rsid w:val="00A61E56"/>
    <w:rsid w:val="00A62979"/>
    <w:rsid w:val="00A63F0C"/>
    <w:rsid w:val="00A66314"/>
    <w:rsid w:val="00A9609D"/>
    <w:rsid w:val="00AB0E97"/>
    <w:rsid w:val="00AB1632"/>
    <w:rsid w:val="00AE607B"/>
    <w:rsid w:val="00AF7902"/>
    <w:rsid w:val="00B16ADD"/>
    <w:rsid w:val="00B51643"/>
    <w:rsid w:val="00B555E3"/>
    <w:rsid w:val="00B66958"/>
    <w:rsid w:val="00B75427"/>
    <w:rsid w:val="00B81AE3"/>
    <w:rsid w:val="00B87B26"/>
    <w:rsid w:val="00B96B0B"/>
    <w:rsid w:val="00BD7250"/>
    <w:rsid w:val="00BE64C3"/>
    <w:rsid w:val="00C10540"/>
    <w:rsid w:val="00C205AE"/>
    <w:rsid w:val="00C305D2"/>
    <w:rsid w:val="00C4055F"/>
    <w:rsid w:val="00C55B4B"/>
    <w:rsid w:val="00C6097D"/>
    <w:rsid w:val="00C62FDE"/>
    <w:rsid w:val="00C65658"/>
    <w:rsid w:val="00C65EBE"/>
    <w:rsid w:val="00C90ADB"/>
    <w:rsid w:val="00C92B96"/>
    <w:rsid w:val="00CC2FAF"/>
    <w:rsid w:val="00CC6BE3"/>
    <w:rsid w:val="00D11749"/>
    <w:rsid w:val="00D11DE1"/>
    <w:rsid w:val="00D173F6"/>
    <w:rsid w:val="00D43F94"/>
    <w:rsid w:val="00D56459"/>
    <w:rsid w:val="00D56E6B"/>
    <w:rsid w:val="00D63D4C"/>
    <w:rsid w:val="00D67291"/>
    <w:rsid w:val="00D678CC"/>
    <w:rsid w:val="00D7355A"/>
    <w:rsid w:val="00DA51E3"/>
    <w:rsid w:val="00DB3334"/>
    <w:rsid w:val="00DD5A3E"/>
    <w:rsid w:val="00DE22D5"/>
    <w:rsid w:val="00E256FC"/>
    <w:rsid w:val="00E3467E"/>
    <w:rsid w:val="00E7424D"/>
    <w:rsid w:val="00E81958"/>
    <w:rsid w:val="00E82A9A"/>
    <w:rsid w:val="00E905F8"/>
    <w:rsid w:val="00E94EA0"/>
    <w:rsid w:val="00ED56AC"/>
    <w:rsid w:val="00EF5EB1"/>
    <w:rsid w:val="00F1204A"/>
    <w:rsid w:val="00F1260A"/>
    <w:rsid w:val="00F2352C"/>
    <w:rsid w:val="00F36E23"/>
    <w:rsid w:val="00F4391B"/>
    <w:rsid w:val="00F819F6"/>
    <w:rsid w:val="00F874C3"/>
    <w:rsid w:val="00F9353C"/>
    <w:rsid w:val="00F94B64"/>
    <w:rsid w:val="00FA42F6"/>
    <w:rsid w:val="00FC0ED5"/>
    <w:rsid w:val="00FC4B86"/>
    <w:rsid w:val="00FD17C3"/>
    <w:rsid w:val="00FF4442"/>
    <w:rsid w:val="00FF69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C3E4"/>
  <w15:chartTrackingRefBased/>
  <w15:docId w15:val="{60ADC9D5-DC19-4507-A2ED-A401301F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2D5"/>
    <w:pPr>
      <w:ind w:left="720"/>
      <w:contextualSpacing/>
    </w:pPr>
  </w:style>
  <w:style w:type="table" w:styleId="TableGrid">
    <w:name w:val="Table Grid"/>
    <w:basedOn w:val="TableNormal"/>
    <w:uiPriority w:val="39"/>
    <w:rsid w:val="00DE2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91B"/>
    <w:rPr>
      <w:lang w:val="id-ID"/>
    </w:rPr>
  </w:style>
  <w:style w:type="paragraph" w:styleId="Footer">
    <w:name w:val="footer"/>
    <w:basedOn w:val="Normal"/>
    <w:link w:val="FooterChar"/>
    <w:uiPriority w:val="99"/>
    <w:unhideWhenUsed/>
    <w:rsid w:val="00727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91B"/>
    <w:rPr>
      <w:lang w:val="id-ID"/>
    </w:rPr>
  </w:style>
  <w:style w:type="paragraph" w:customStyle="1" w:styleId="Default">
    <w:name w:val="Default"/>
    <w:rsid w:val="00732CB8"/>
    <w:pPr>
      <w:autoSpaceDE w:val="0"/>
      <w:autoSpaceDN w:val="0"/>
      <w:adjustRightInd w:val="0"/>
      <w:spacing w:after="0" w:line="240" w:lineRule="auto"/>
    </w:pPr>
    <w:rPr>
      <w:rFonts w:ascii="Bookman Old Style" w:hAnsi="Bookman Old Style" w:cs="Bookman Old Styl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3864</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Nasya Amalina</dc:creator>
  <cp:keywords/>
  <dc:description/>
  <cp:lastModifiedBy>muhandis sidqi</cp:lastModifiedBy>
  <cp:revision>2</cp:revision>
  <cp:lastPrinted>2025-01-08T07:12:00Z</cp:lastPrinted>
  <dcterms:created xsi:type="dcterms:W3CDTF">2025-10-15T06:01:00Z</dcterms:created>
  <dcterms:modified xsi:type="dcterms:W3CDTF">2025-10-15T06:01:00Z</dcterms:modified>
</cp:coreProperties>
</file>