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6CBF9" w14:textId="644D59F9" w:rsidR="00042BDB" w:rsidRPr="00B16265" w:rsidRDefault="00B16265" w:rsidP="00B16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265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3661A25C" w14:textId="2A62173D" w:rsidR="00B16265" w:rsidRPr="00B16265" w:rsidRDefault="00B16265" w:rsidP="00B1626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B16265">
        <w:rPr>
          <w:rFonts w:ascii="Times New Roman" w:hAnsi="Times New Roman" w:cs="Times New Roman"/>
          <w:b/>
          <w:sz w:val="24"/>
          <w:szCs w:val="24"/>
        </w:rPr>
        <w:t>Coral recruitment on artificial patch reefs deployed in the marginal reefs: effect of multilevel substrate on density of coral recruit</w:t>
      </w:r>
      <w:r>
        <w:rPr>
          <w:rFonts w:ascii="Times New Roman" w:hAnsi="Times New Roman" w:cs="Times New Roman"/>
          <w:b/>
          <w:sz w:val="24"/>
          <w:szCs w:val="24"/>
        </w:rPr>
        <w:t>” by Munasik et al.</w:t>
      </w:r>
    </w:p>
    <w:p w14:paraId="5F848710" w14:textId="77777777" w:rsidR="00B16265" w:rsidRPr="00786F64" w:rsidRDefault="00B16265" w:rsidP="00B16265">
      <w:pPr>
        <w:spacing w:line="360" w:lineRule="auto"/>
        <w:rPr>
          <w:rFonts w:cs="Times New Roman"/>
        </w:rPr>
      </w:pPr>
    </w:p>
    <w:p w14:paraId="7A3E6C11" w14:textId="77777777" w:rsidR="00B16265" w:rsidRDefault="00B16265" w:rsidP="00B16265">
      <w:pPr>
        <w:spacing w:after="12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621FF03B" wp14:editId="7E4FE34B">
            <wp:extent cx="5334000" cy="3781425"/>
            <wp:effectExtent l="0" t="0" r="0" b="9525"/>
            <wp:docPr id="13" name="Picture 13" descr="C:\Users\Windows\Pictures\Map of Panjang_Island_ready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Map of Panjang_Island_ready0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4C0A9" w14:textId="77777777" w:rsidR="00B16265" w:rsidRPr="00CA255A" w:rsidRDefault="00B16265" w:rsidP="00B16265">
      <w:pPr>
        <w:rPr>
          <w:rFonts w:cs="Times New Roman"/>
        </w:rPr>
      </w:pPr>
      <w:r w:rsidRPr="00786F64">
        <w:rPr>
          <w:rFonts w:cs="Times New Roman"/>
          <w:spacing w:val="-3"/>
        </w:rPr>
        <w:t xml:space="preserve">Figure 1. </w:t>
      </w:r>
      <w:r w:rsidRPr="00786F64">
        <w:rPr>
          <w:rFonts w:cs="Times New Roman"/>
        </w:rPr>
        <w:t xml:space="preserve">Study site of coral recruitment on multilevel Artificial Patch Reef at Panjang Island, Central Java </w:t>
      </w:r>
      <w:r>
        <w:rPr>
          <w:rFonts w:cs="Times New Roman"/>
        </w:rPr>
        <w:t>(Java Sea)</w:t>
      </w:r>
    </w:p>
    <w:p w14:paraId="7414E8C7" w14:textId="77777777" w:rsidR="00B16265" w:rsidRDefault="00B16265" w:rsidP="00B16265">
      <w:pPr>
        <w:ind w:left="851" w:hanging="851"/>
        <w:rPr>
          <w:rFonts w:cs="Times New Roman"/>
          <w:b/>
          <w:sz w:val="18"/>
        </w:rPr>
      </w:pPr>
    </w:p>
    <w:p w14:paraId="613308BC" w14:textId="5B7854D5" w:rsidR="00B16265" w:rsidRDefault="00B16265" w:rsidP="00B16265">
      <w:pPr>
        <w:ind w:firstLine="720"/>
        <w:rPr>
          <w:rFonts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955247" wp14:editId="60E79E2A">
                <wp:simplePos x="0" y="0"/>
                <wp:positionH relativeFrom="column">
                  <wp:posOffset>3423285</wp:posOffset>
                </wp:positionH>
                <wp:positionV relativeFrom="paragraph">
                  <wp:posOffset>4445</wp:posOffset>
                </wp:positionV>
                <wp:extent cx="452755" cy="27622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200C8" w14:textId="77777777" w:rsidR="00B16265" w:rsidRDefault="00B16265" w:rsidP="00B16265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5524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69.55pt;margin-top:.35pt;width:35.65pt;height:21.7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" filled="f" stroked="f" strokeweight=".5pt">
                <v:textbox>
                  <w:txbxContent>
                    <w:p w14:paraId="7ED200C8" w14:textId="77777777" w:rsidR="00B16265" w:rsidRDefault="00B16265" w:rsidP="00B16265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738BF5" wp14:editId="7ABFD0EB">
                <wp:simplePos x="0" y="0"/>
                <wp:positionH relativeFrom="margin">
                  <wp:posOffset>0</wp:posOffset>
                </wp:positionH>
                <wp:positionV relativeFrom="paragraph">
                  <wp:posOffset>13970</wp:posOffset>
                </wp:positionV>
                <wp:extent cx="442595" cy="27622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59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2CCC6" w14:textId="77777777" w:rsidR="00B16265" w:rsidRDefault="00B16265" w:rsidP="00B16265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8BF5" id="Text Box 19" o:spid="_x0000_s1027" type="#_x0000_t202" style="position:absolute;left:0;text-align:left;margin-left:0;margin-top:1.1pt;width:34.85pt;height:21.75pt;z-index:2516567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" filled="f" stroked="f" strokeweight=".5pt">
                <v:textbox>
                  <w:txbxContent>
                    <w:p w14:paraId="51C2CCC6" w14:textId="77777777" w:rsidR="00B16265" w:rsidRDefault="00B16265" w:rsidP="00B16265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34B6A319" wp14:editId="5D9BB7DE">
            <wp:simplePos x="0" y="0"/>
            <wp:positionH relativeFrom="margin">
              <wp:posOffset>3162300</wp:posOffset>
            </wp:positionH>
            <wp:positionV relativeFrom="paragraph">
              <wp:posOffset>219710</wp:posOffset>
            </wp:positionV>
            <wp:extent cx="2961640" cy="1656080"/>
            <wp:effectExtent l="0" t="0" r="0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39E9ABEC" wp14:editId="54754244">
            <wp:simplePos x="0" y="0"/>
            <wp:positionH relativeFrom="column">
              <wp:posOffset>-66675</wp:posOffset>
            </wp:positionH>
            <wp:positionV relativeFrom="paragraph">
              <wp:posOffset>95885</wp:posOffset>
            </wp:positionV>
            <wp:extent cx="3200400" cy="177990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AD53F" w14:textId="77777777" w:rsidR="00B16265" w:rsidRPr="00786F64" w:rsidRDefault="00B16265" w:rsidP="00B16265">
      <w:pPr>
        <w:spacing w:after="120"/>
        <w:rPr>
          <w:rFonts w:cs="Times New Roman"/>
          <w:b/>
        </w:rPr>
      </w:pPr>
      <w:r w:rsidRPr="00786F64">
        <w:rPr>
          <w:rFonts w:cs="Times New Roman"/>
          <w:spacing w:val="-3"/>
        </w:rPr>
        <w:t xml:space="preserve">Figure 2. </w:t>
      </w:r>
      <w:r w:rsidRPr="00786F64">
        <w:rPr>
          <w:rFonts w:cs="Times New Roman"/>
        </w:rPr>
        <w:t>Multilevel substrate of Artificial Patch Reef (APR) deployed in Panjang Island, Central Java made by concrete block which combined in coral transplantation for coral recruitment study (a. APR#1 and #2; b. APR#4, APR#5, APR#7 and APR#12; Munasik et al.</w:t>
      </w:r>
      <w:r>
        <w:rPr>
          <w:rFonts w:cs="Times New Roman"/>
        </w:rPr>
        <w:t>,</w:t>
      </w:r>
      <w:r w:rsidRPr="00786F64">
        <w:rPr>
          <w:rFonts w:cs="Times New Roman"/>
        </w:rPr>
        <w:t xml:space="preserve"> 2020) </w:t>
      </w:r>
    </w:p>
    <w:p w14:paraId="3B48CF10" w14:textId="77777777" w:rsidR="00B16265" w:rsidRDefault="00B16265" w:rsidP="00B16265">
      <w:pPr>
        <w:ind w:left="709" w:hanging="709"/>
        <w:rPr>
          <w:rFonts w:cs="Times New Roman"/>
        </w:rPr>
      </w:pPr>
      <w:bookmarkStart w:id="0" w:name="_Hlk68293721"/>
    </w:p>
    <w:p w14:paraId="36A5A5F5" w14:textId="77777777" w:rsidR="00B16265" w:rsidRDefault="00B16265" w:rsidP="00B16265">
      <w:pPr>
        <w:ind w:left="709" w:hanging="709"/>
        <w:rPr>
          <w:rFonts w:cs="Times New Roman"/>
        </w:rPr>
      </w:pPr>
    </w:p>
    <w:p w14:paraId="01151711" w14:textId="0180C03E" w:rsidR="00B16265" w:rsidRPr="00786F64" w:rsidRDefault="00B16265" w:rsidP="00B16265">
      <w:pPr>
        <w:jc w:val="both"/>
        <w:rPr>
          <w:rFonts w:cs="Times New Roman"/>
        </w:rPr>
      </w:pPr>
      <w:r w:rsidRPr="00786F64">
        <w:rPr>
          <w:rFonts w:cs="Times New Roman"/>
        </w:rPr>
        <w:t>Table 1. Density of coral recruits (recruits/m</w:t>
      </w:r>
      <w:r w:rsidRPr="00786F64">
        <w:rPr>
          <w:rFonts w:cs="Times New Roman"/>
          <w:vertAlign w:val="superscript"/>
        </w:rPr>
        <w:t>2</w:t>
      </w:r>
      <w:r w:rsidRPr="00786F64">
        <w:rPr>
          <w:rFonts w:cs="Times New Roman"/>
        </w:rPr>
        <w:t>) during the biweekly observation of short-term</w:t>
      </w:r>
      <w:r>
        <w:rPr>
          <w:rFonts w:cs="Times New Roman"/>
        </w:rPr>
        <w:t xml:space="preserve"> </w:t>
      </w:r>
      <w:r w:rsidRPr="00786F64">
        <w:rPr>
          <w:rFonts w:cs="Times New Roman"/>
        </w:rPr>
        <w:t>recruitment on the multilevel substrate of APR#4 and APR#12, January-April 2019</w:t>
      </w:r>
    </w:p>
    <w:tbl>
      <w:tblPr>
        <w:tblW w:w="8050" w:type="dxa"/>
        <w:tblInd w:w="705" w:type="dxa"/>
        <w:tblLook w:val="0000" w:firstRow="0" w:lastRow="0" w:firstColumn="0" w:lastColumn="0" w:noHBand="0" w:noVBand="0"/>
      </w:tblPr>
      <w:tblGrid>
        <w:gridCol w:w="1248"/>
        <w:gridCol w:w="1134"/>
        <w:gridCol w:w="1132"/>
        <w:gridCol w:w="1134"/>
        <w:gridCol w:w="1134"/>
        <w:gridCol w:w="1134"/>
        <w:gridCol w:w="1134"/>
      </w:tblGrid>
      <w:tr w:rsidR="00B16265" w:rsidRPr="00786F64" w14:paraId="7361E7C4" w14:textId="77777777" w:rsidTr="00B16265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67F" w14:textId="77777777" w:rsidR="00B16265" w:rsidRPr="00786F64" w:rsidRDefault="00B16265" w:rsidP="00B16265">
            <w:pPr>
              <w:spacing w:before="120" w:after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Genera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6EC7" w14:textId="77777777" w:rsidR="00B16265" w:rsidRPr="00786F64" w:rsidRDefault="00B16265" w:rsidP="00B16265">
            <w:pPr>
              <w:spacing w:before="120" w:after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18 Jan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81FE" w14:textId="77777777" w:rsidR="00B16265" w:rsidRPr="00786F64" w:rsidRDefault="00B16265" w:rsidP="00B16265">
            <w:pPr>
              <w:spacing w:before="120" w:after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01 Feb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B82" w14:textId="77777777" w:rsidR="00B16265" w:rsidRPr="00786F64" w:rsidRDefault="00B16265" w:rsidP="00B16265">
            <w:pPr>
              <w:spacing w:before="120" w:after="0" w:line="240" w:lineRule="auto"/>
              <w:ind w:firstLine="9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21 Feb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8079" w14:textId="77777777" w:rsidR="00B16265" w:rsidRPr="00786F64" w:rsidRDefault="00B16265" w:rsidP="00B16265">
            <w:pPr>
              <w:spacing w:before="120" w:after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08 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8F46" w14:textId="77777777" w:rsidR="00B16265" w:rsidRPr="00786F64" w:rsidRDefault="00B16265" w:rsidP="00B16265">
            <w:pPr>
              <w:spacing w:before="120" w:after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24 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7128" w14:textId="77777777" w:rsidR="00B16265" w:rsidRPr="00786F64" w:rsidRDefault="00B16265" w:rsidP="00B16265">
            <w:pPr>
              <w:spacing w:before="120" w:after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86F64">
              <w:rPr>
                <w:rFonts w:cs="Times New Roman"/>
                <w:b/>
                <w:szCs w:val="20"/>
              </w:rPr>
              <w:t>11 Apr</w:t>
            </w:r>
          </w:p>
        </w:tc>
      </w:tr>
      <w:tr w:rsidR="00B16265" w:rsidRPr="00786F64" w14:paraId="697F65F3" w14:textId="77777777" w:rsidTr="00B16265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53B0C" w14:textId="77777777" w:rsidR="00B16265" w:rsidRPr="00786F64" w:rsidRDefault="00B16265" w:rsidP="00B16265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proofErr w:type="spellStart"/>
            <w:r w:rsidRPr="00786F64">
              <w:rPr>
                <w:rFonts w:eastAsia="Times New Roman" w:cs="Times New Roman"/>
                <w:b/>
                <w:color w:val="000000"/>
                <w:szCs w:val="20"/>
              </w:rPr>
              <w:t>Oulastrea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7041D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18.3 ± 2.7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5B4AF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19.5 ± 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189FF" w14:textId="77777777" w:rsidR="00B16265" w:rsidRPr="00786F64" w:rsidRDefault="00B16265" w:rsidP="00B16265">
            <w:pPr>
              <w:spacing w:after="0" w:line="240" w:lineRule="auto"/>
              <w:ind w:firstLine="9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19.5 ± 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7CF2F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20.6 ± 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05DC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21.3 ± 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17CD9" w14:textId="77777777" w:rsidR="00B16265" w:rsidRPr="00786F64" w:rsidRDefault="00B16265" w:rsidP="00B16265">
            <w:pPr>
              <w:spacing w:after="0" w:line="240" w:lineRule="auto"/>
              <w:ind w:left="25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22.1 ± 3.0</w:t>
            </w:r>
          </w:p>
        </w:tc>
      </w:tr>
      <w:tr w:rsidR="00B16265" w:rsidRPr="00786F64" w14:paraId="34232D13" w14:textId="77777777" w:rsidTr="00B16265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7024D" w14:textId="77777777" w:rsidR="00B16265" w:rsidRPr="00786F64" w:rsidRDefault="00B16265" w:rsidP="00B16265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86F64">
              <w:rPr>
                <w:rFonts w:eastAsia="Times New Roman" w:cs="Times New Roman"/>
                <w:b/>
                <w:color w:val="000000"/>
                <w:szCs w:val="20"/>
              </w:rPr>
              <w:t>Porites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03AD0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5.1 ± 0.6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CF430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5.2 ± 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098E0" w14:textId="77777777" w:rsidR="00B16265" w:rsidRPr="00786F64" w:rsidRDefault="00B16265" w:rsidP="00B16265">
            <w:pPr>
              <w:spacing w:after="0" w:line="240" w:lineRule="auto"/>
              <w:ind w:firstLine="9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5.3 ± 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58F21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5.8 ± 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0E950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6.4 ± 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37383" w14:textId="77777777" w:rsidR="00B16265" w:rsidRPr="00786F64" w:rsidRDefault="00B16265" w:rsidP="00B16265">
            <w:pPr>
              <w:spacing w:after="0" w:line="240" w:lineRule="auto"/>
              <w:ind w:left="25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7.3 ± 0.5</w:t>
            </w:r>
          </w:p>
        </w:tc>
      </w:tr>
      <w:tr w:rsidR="00B16265" w:rsidRPr="00786F64" w14:paraId="43169E3A" w14:textId="77777777" w:rsidTr="00B16265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50C7E" w14:textId="77777777" w:rsidR="00B16265" w:rsidRPr="00786F64" w:rsidRDefault="00B16265" w:rsidP="00B16265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proofErr w:type="spellStart"/>
            <w:r w:rsidRPr="00786F64">
              <w:rPr>
                <w:rFonts w:eastAsia="Times New Roman" w:cs="Times New Roman"/>
                <w:b/>
                <w:color w:val="000000"/>
                <w:szCs w:val="20"/>
              </w:rPr>
              <w:t>Goniastrea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D0867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1.2 ± 0.6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82DF6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1.4 ± 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80856" w14:textId="77777777" w:rsidR="00B16265" w:rsidRPr="00786F64" w:rsidRDefault="00B16265" w:rsidP="00B16265">
            <w:pPr>
              <w:spacing w:after="0" w:line="240" w:lineRule="auto"/>
              <w:ind w:firstLine="9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1.4 ± 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4C082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1.8 ± 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9F8F9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2.1 ± 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10F59" w14:textId="77777777" w:rsidR="00B16265" w:rsidRPr="00786F64" w:rsidRDefault="00B16265" w:rsidP="00B16265">
            <w:pPr>
              <w:spacing w:after="0" w:line="240" w:lineRule="auto"/>
              <w:ind w:left="25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2.2 ± 0.7</w:t>
            </w:r>
          </w:p>
        </w:tc>
      </w:tr>
      <w:tr w:rsidR="00B16265" w:rsidRPr="00786F64" w14:paraId="7F4D5B70" w14:textId="77777777" w:rsidTr="00B16265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0E931" w14:textId="77777777" w:rsidR="00B16265" w:rsidRPr="00786F64" w:rsidRDefault="00B16265" w:rsidP="00B16265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proofErr w:type="spellStart"/>
            <w:r w:rsidRPr="00786F64">
              <w:rPr>
                <w:rFonts w:eastAsia="Times New Roman" w:cs="Times New Roman"/>
                <w:b/>
                <w:color w:val="000000"/>
                <w:szCs w:val="20"/>
              </w:rPr>
              <w:t>Pocillopora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ED9A3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1.2 ± 0.3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01E15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1.3 ± 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EB344" w14:textId="77777777" w:rsidR="00B16265" w:rsidRPr="00786F64" w:rsidRDefault="00B16265" w:rsidP="00B16265">
            <w:pPr>
              <w:spacing w:after="0" w:line="240" w:lineRule="auto"/>
              <w:ind w:firstLine="9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1.4 ± 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014EB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1.7 ± 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F2D59" w14:textId="77777777" w:rsidR="00B16265" w:rsidRPr="00786F64" w:rsidRDefault="00B16265" w:rsidP="00B16265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1.8 ± 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B8F18" w14:textId="77777777" w:rsidR="00B16265" w:rsidRPr="00786F64" w:rsidRDefault="00B16265" w:rsidP="00B16265">
            <w:pPr>
              <w:spacing w:after="0" w:line="240" w:lineRule="auto"/>
              <w:ind w:left="25"/>
              <w:jc w:val="center"/>
              <w:rPr>
                <w:rFonts w:cs="Times New Roman"/>
                <w:szCs w:val="20"/>
              </w:rPr>
            </w:pPr>
            <w:r w:rsidRPr="00786F64">
              <w:rPr>
                <w:rFonts w:eastAsia="Times New Roman" w:cs="Times New Roman"/>
                <w:color w:val="000000"/>
                <w:szCs w:val="20"/>
              </w:rPr>
              <w:t>2.0 ± 0.2</w:t>
            </w:r>
          </w:p>
        </w:tc>
      </w:tr>
    </w:tbl>
    <w:p w14:paraId="55B9E214" w14:textId="77777777" w:rsidR="00B16265" w:rsidRPr="00814661" w:rsidRDefault="00B16265" w:rsidP="00B16265">
      <w:pPr>
        <w:spacing w:before="60"/>
        <w:ind w:firstLine="720"/>
        <w:rPr>
          <w:rFonts w:cs="Times New Roman"/>
          <w:szCs w:val="20"/>
        </w:rPr>
      </w:pPr>
      <w:r w:rsidRPr="00814661">
        <w:rPr>
          <w:rFonts w:cs="Times New Roman"/>
          <w:szCs w:val="20"/>
        </w:rPr>
        <w:t xml:space="preserve">Note: All results are expressed as mean </w:t>
      </w:r>
      <w:r w:rsidRPr="00814661">
        <w:rPr>
          <w:rFonts w:eastAsia="Times New Roman" w:cs="Times New Roman"/>
          <w:color w:val="000000"/>
          <w:szCs w:val="20"/>
        </w:rPr>
        <w:t xml:space="preserve">± </w:t>
      </w:r>
      <w:r w:rsidRPr="00814661">
        <w:rPr>
          <w:rFonts w:cs="Times New Roman"/>
          <w:szCs w:val="20"/>
        </w:rPr>
        <w:t>SD.</w:t>
      </w:r>
    </w:p>
    <w:bookmarkEnd w:id="0"/>
    <w:p w14:paraId="572305FC" w14:textId="77777777" w:rsidR="00B16265" w:rsidRDefault="00B16265" w:rsidP="00B16265">
      <w:pPr>
        <w:rPr>
          <w:rFonts w:cs="Times New Roman"/>
          <w:sz w:val="24"/>
          <w:szCs w:val="24"/>
        </w:rPr>
      </w:pPr>
    </w:p>
    <w:p w14:paraId="75A983E3" w14:textId="77777777" w:rsidR="00B16265" w:rsidRDefault="00B16265" w:rsidP="00B16265">
      <w:pPr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3F5A54F" wp14:editId="51D3801F">
            <wp:extent cx="3657600" cy="29241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59886" w14:textId="77777777" w:rsidR="00B16265" w:rsidRDefault="00B16265" w:rsidP="00B16265">
      <w:pPr>
        <w:ind w:left="851" w:hanging="851"/>
        <w:rPr>
          <w:rFonts w:cs="Times New Roman"/>
          <w:sz w:val="24"/>
          <w:szCs w:val="24"/>
        </w:rPr>
      </w:pPr>
    </w:p>
    <w:p w14:paraId="3A29064D" w14:textId="10223EED" w:rsidR="00B16265" w:rsidRDefault="00B16265" w:rsidP="00B16265">
      <w:pPr>
        <w:rPr>
          <w:rFonts w:cs="Times New Roman"/>
        </w:rPr>
      </w:pPr>
      <w:r w:rsidRPr="00786F64">
        <w:rPr>
          <w:rFonts w:cs="Times New Roman"/>
        </w:rPr>
        <w:t>Figure 3. Comparison of coral recruit density in different level of APR for observation period 2017-2019, APR#1 deployed on June 2015and APR#2 deployed on September 2015 (only level 1, 2 and 3 were analyzed cause of coral juveniles on level 4 and 5 of APR#2 were absent)</w:t>
      </w:r>
    </w:p>
    <w:p w14:paraId="0CD4D3AE" w14:textId="77777777" w:rsidR="00B16265" w:rsidRPr="00786F64" w:rsidRDefault="00B16265" w:rsidP="00B16265">
      <w:pPr>
        <w:rPr>
          <w:rFonts w:cs="Times New Roman"/>
        </w:rPr>
      </w:pPr>
    </w:p>
    <w:p w14:paraId="52E3859A" w14:textId="77777777" w:rsidR="00B16265" w:rsidRDefault="00B16265" w:rsidP="00B16265">
      <w:pPr>
        <w:rPr>
          <w:rFonts w:cs="Times New Roman"/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E6F67C" wp14:editId="6C8AC8FD">
            <wp:extent cx="4619625" cy="2400300"/>
            <wp:effectExtent l="0" t="0" r="0" b="0"/>
            <wp:docPr id="11" name="Char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893650" w14:textId="77777777" w:rsidR="00B16265" w:rsidRPr="00786F64" w:rsidRDefault="00B16265" w:rsidP="00B16265">
      <w:pPr>
        <w:rPr>
          <w:rFonts w:cs="Times New Roman"/>
        </w:rPr>
      </w:pPr>
      <w:r w:rsidRPr="00786F64">
        <w:rPr>
          <w:rFonts w:cs="Times New Roman"/>
        </w:rPr>
        <w:t>Figure 4. Average Density (±SD) of coral juveniles in different level of APR for observation period 2017-2019</w:t>
      </w:r>
    </w:p>
    <w:p w14:paraId="395A0D18" w14:textId="77777777" w:rsidR="00B16265" w:rsidRDefault="00B16265" w:rsidP="00B16265">
      <w:pPr>
        <w:ind w:left="851" w:hanging="851"/>
        <w:rPr>
          <w:rFonts w:cs="Times New Roman"/>
          <w:b/>
          <w:sz w:val="18"/>
        </w:rPr>
      </w:pPr>
    </w:p>
    <w:p w14:paraId="4EB53479" w14:textId="77777777" w:rsidR="00B16265" w:rsidRDefault="00B16265" w:rsidP="00B16265">
      <w:pPr>
        <w:rPr>
          <w:rFonts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151587" wp14:editId="7CE7846D">
            <wp:extent cx="4029075" cy="3219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AEF3C" w14:textId="77777777" w:rsidR="00B16265" w:rsidRDefault="00B16265" w:rsidP="00B16265">
      <w:pPr>
        <w:ind w:left="993" w:hanging="993"/>
        <w:rPr>
          <w:rFonts w:cs="Times New Roman"/>
          <w:sz w:val="24"/>
          <w:szCs w:val="24"/>
        </w:rPr>
      </w:pPr>
    </w:p>
    <w:p w14:paraId="70A88C23" w14:textId="77777777" w:rsidR="00B16265" w:rsidRPr="00786F64" w:rsidRDefault="00B16265" w:rsidP="00B16265">
      <w:pPr>
        <w:rPr>
          <w:rFonts w:cs="Times New Roman"/>
        </w:rPr>
      </w:pPr>
      <w:r w:rsidRPr="00786F64">
        <w:rPr>
          <w:rFonts w:cs="Times New Roman"/>
        </w:rPr>
        <w:t>Figure 5. Comparison of coral recruit density in different level of APR for observation period 2018-2019 (APR#5 and APR#7 deployed on December 2016)</w:t>
      </w:r>
    </w:p>
    <w:p w14:paraId="106CA236" w14:textId="77777777" w:rsidR="00B16265" w:rsidRDefault="00B16265" w:rsidP="00B16265">
      <w:pPr>
        <w:rPr>
          <w:rFonts w:cs="Times New Roman"/>
          <w:sz w:val="24"/>
          <w:szCs w:val="24"/>
        </w:rPr>
      </w:pPr>
    </w:p>
    <w:p w14:paraId="3297B175" w14:textId="77777777" w:rsidR="00B16265" w:rsidRDefault="00B16265" w:rsidP="00B16265">
      <w:pPr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0EACC5" wp14:editId="1006B844">
            <wp:extent cx="5181600" cy="2762250"/>
            <wp:effectExtent l="0" t="0" r="0" b="0"/>
            <wp:docPr id="9" name="Char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07FA60E" w14:textId="77777777" w:rsidR="00B16265" w:rsidRDefault="00B16265" w:rsidP="00B16265">
      <w:pPr>
        <w:jc w:val="center"/>
        <w:rPr>
          <w:rFonts w:cs="Times New Roman"/>
          <w:sz w:val="24"/>
          <w:szCs w:val="24"/>
        </w:rPr>
      </w:pPr>
    </w:p>
    <w:p w14:paraId="3C1224AD" w14:textId="77777777" w:rsidR="00B16265" w:rsidRPr="00786F64" w:rsidRDefault="00B16265" w:rsidP="00B16265">
      <w:pPr>
        <w:rPr>
          <w:rFonts w:cs="Times New Roman"/>
        </w:rPr>
      </w:pPr>
      <w:r w:rsidRPr="00786F64">
        <w:rPr>
          <w:rFonts w:cs="Times New Roman"/>
        </w:rPr>
        <w:t>Figure 6. Density of coral juveniles (recruits/m</w:t>
      </w:r>
      <w:r w:rsidRPr="00786F64">
        <w:rPr>
          <w:rFonts w:cs="Times New Roman"/>
          <w:vertAlign w:val="superscript"/>
        </w:rPr>
        <w:t>2</w:t>
      </w:r>
      <w:r w:rsidRPr="00786F64">
        <w:rPr>
          <w:rFonts w:cs="Times New Roman"/>
        </w:rPr>
        <w:t>) in different of generic composition on multilevel substrate of APR#1 deployed on June 2015</w:t>
      </w:r>
    </w:p>
    <w:p w14:paraId="1F15E687" w14:textId="77777777" w:rsidR="00B16265" w:rsidRDefault="00B16265" w:rsidP="00B16265">
      <w:pPr>
        <w:rPr>
          <w:rFonts w:cs="Times New Roman"/>
          <w:b/>
          <w:sz w:val="24"/>
          <w:szCs w:val="24"/>
        </w:rPr>
      </w:pPr>
    </w:p>
    <w:p w14:paraId="26399AA4" w14:textId="77777777" w:rsidR="00B16265" w:rsidRDefault="00B16265" w:rsidP="00B16265">
      <w:pPr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CD7D31B" wp14:editId="2ECA9ACF">
            <wp:extent cx="4819650" cy="2543175"/>
            <wp:effectExtent l="0" t="0" r="0" b="0"/>
            <wp:docPr id="8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AEE5801" w14:textId="77777777" w:rsidR="00B16265" w:rsidRDefault="00B16265" w:rsidP="00B16265">
      <w:pPr>
        <w:rPr>
          <w:rFonts w:cs="Times New Roman"/>
          <w:b/>
          <w:sz w:val="24"/>
          <w:szCs w:val="24"/>
        </w:rPr>
      </w:pPr>
    </w:p>
    <w:p w14:paraId="74B2CA58" w14:textId="6832A171" w:rsidR="00B16265" w:rsidRDefault="00B16265" w:rsidP="00B16265">
      <w:pPr>
        <w:rPr>
          <w:rFonts w:cs="Times New Roman"/>
        </w:rPr>
      </w:pPr>
      <w:r w:rsidRPr="00786F64">
        <w:rPr>
          <w:rFonts w:cs="Times New Roman"/>
        </w:rPr>
        <w:t>Figure 7. Density of coral juveniles (recruits/m</w:t>
      </w:r>
      <w:r w:rsidRPr="00786F64">
        <w:rPr>
          <w:rFonts w:cs="Times New Roman"/>
          <w:vertAlign w:val="superscript"/>
        </w:rPr>
        <w:t>2</w:t>
      </w:r>
      <w:r w:rsidRPr="00786F64">
        <w:rPr>
          <w:rFonts w:cs="Times New Roman"/>
        </w:rPr>
        <w:t>) in different of generic composition on multilevel of APR#2 deployed on September 2015</w:t>
      </w:r>
    </w:p>
    <w:p w14:paraId="79684DD4" w14:textId="77777777" w:rsidR="00B16265" w:rsidRPr="00786F64" w:rsidRDefault="00B16265" w:rsidP="00B16265">
      <w:pPr>
        <w:rPr>
          <w:rFonts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81"/>
        <w:gridCol w:w="2884"/>
        <w:gridCol w:w="3511"/>
      </w:tblGrid>
      <w:tr w:rsidR="00B16265" w14:paraId="31BBF172" w14:textId="77777777" w:rsidTr="00327B6A">
        <w:tc>
          <w:tcPr>
            <w:tcW w:w="3307" w:type="dxa"/>
          </w:tcPr>
          <w:p w14:paraId="0696C98F" w14:textId="77777777" w:rsidR="00B16265" w:rsidRDefault="00B16265" w:rsidP="00327B6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498F3C6" wp14:editId="4ACCA176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38735</wp:posOffset>
                      </wp:positionV>
                      <wp:extent cx="400685" cy="408940"/>
                      <wp:effectExtent l="0" t="0" r="18415" b="10160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685" cy="408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6E825" w14:textId="77777777" w:rsidR="00B16265" w:rsidRDefault="00B16265" w:rsidP="00B1626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98F3C6" id="Oval 16" o:spid="_x0000_s1028" style="position:absolute;left:0;text-align:left;margin-left:18.7pt;margin-top:3.05pt;width:31.55pt;height:3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">
                      <v:textbox>
                        <w:txbxContent>
                          <w:p w14:paraId="3EE6E825" w14:textId="77777777" w:rsidR="00B16265" w:rsidRDefault="00B16265" w:rsidP="00B162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75AFDFE" wp14:editId="68CEAFBF">
                  <wp:extent cx="1981200" cy="18478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61BF2A8B" w14:textId="77777777" w:rsidR="00B16265" w:rsidRDefault="00B16265" w:rsidP="00327B6A">
            <w:pPr>
              <w:ind w:left="-46" w:right="-57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C390E3F" wp14:editId="13E47B4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38735</wp:posOffset>
                      </wp:positionV>
                      <wp:extent cx="391795" cy="380365"/>
                      <wp:effectExtent l="0" t="0" r="27305" b="19685"/>
                      <wp:wrapNone/>
                      <wp:docPr id="1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3803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A35CFA" w14:textId="77777777" w:rsidR="00B16265" w:rsidRDefault="00B16265" w:rsidP="00B1626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390E3F" id="Oval 15" o:spid="_x0000_s1029" style="position:absolute;left:0;text-align:left;margin-left:4.35pt;margin-top:3.05pt;width:30.85pt;height:29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">
                      <v:textbox>
                        <w:txbxContent>
                          <w:p w14:paraId="1FA35CFA" w14:textId="77777777" w:rsidR="00B16265" w:rsidRDefault="00B16265" w:rsidP="00B162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592376" wp14:editId="59B23E35">
                  <wp:extent cx="1847850" cy="18478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</w:tcPr>
          <w:p w14:paraId="7DD00E27" w14:textId="77777777" w:rsidR="00B16265" w:rsidRDefault="00B16265" w:rsidP="00327B6A">
            <w:pPr>
              <w:ind w:left="-13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6095704" wp14:editId="4F5BED2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38735</wp:posOffset>
                      </wp:positionV>
                      <wp:extent cx="385445" cy="366395"/>
                      <wp:effectExtent l="0" t="0" r="14605" b="14605"/>
                      <wp:wrapNone/>
                      <wp:docPr id="14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" cy="3663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5213C" w14:textId="77777777" w:rsidR="00B16265" w:rsidRDefault="00B16265" w:rsidP="00B1626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95704" id="Oval 14" o:spid="_x0000_s1030" style="position:absolute;left:0;text-align:left;margin-left:-.6pt;margin-top:3.05pt;width:30.35pt;height:28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">
                      <v:textbox>
                        <w:txbxContent>
                          <w:p w14:paraId="0915213C" w14:textId="77777777" w:rsidR="00B16265" w:rsidRDefault="00B16265" w:rsidP="00B162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4A69E15" wp14:editId="570B5116">
                  <wp:extent cx="2276475" cy="18478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A5EE2" w14:textId="317EBFCB" w:rsidR="00B16265" w:rsidRDefault="00B16265" w:rsidP="00B16265">
      <w:pPr>
        <w:spacing w:before="120"/>
        <w:rPr>
          <w:rStyle w:val="jlqj4b"/>
          <w:lang w:val="en"/>
        </w:rPr>
      </w:pPr>
      <w:r w:rsidRPr="00786F64">
        <w:rPr>
          <w:rFonts w:cs="Times New Roman"/>
        </w:rPr>
        <w:t xml:space="preserve">Figure 8.  Coral recruits were observed on the surface of multilevel substrate of APR (a. Dominant coral recruits of </w:t>
      </w:r>
      <w:proofErr w:type="spellStart"/>
      <w:r w:rsidRPr="00786F64">
        <w:rPr>
          <w:rFonts w:cs="Times New Roman"/>
          <w:i/>
        </w:rPr>
        <w:t>Oulastrea</w:t>
      </w:r>
      <w:proofErr w:type="spellEnd"/>
      <w:r w:rsidRPr="00786F64">
        <w:rPr>
          <w:rFonts w:cs="Times New Roman"/>
          <w:i/>
        </w:rPr>
        <w:t xml:space="preserve"> </w:t>
      </w:r>
      <w:proofErr w:type="spellStart"/>
      <w:r w:rsidRPr="00786F64">
        <w:rPr>
          <w:rFonts w:cs="Times New Roman"/>
          <w:i/>
        </w:rPr>
        <w:t>crispata</w:t>
      </w:r>
      <w:proofErr w:type="spellEnd"/>
      <w:r w:rsidRPr="00786F64">
        <w:rPr>
          <w:rFonts w:cs="Times New Roman"/>
        </w:rPr>
        <w:t xml:space="preserve">, b. The second dominant coral </w:t>
      </w:r>
      <w:r w:rsidRPr="00786F64">
        <w:rPr>
          <w:rFonts w:cs="Times New Roman"/>
          <w:i/>
        </w:rPr>
        <w:t xml:space="preserve">Porites </w:t>
      </w:r>
      <w:proofErr w:type="spellStart"/>
      <w:r w:rsidRPr="00786F64">
        <w:rPr>
          <w:rFonts w:cs="Times New Roman"/>
          <w:i/>
        </w:rPr>
        <w:t>cylindrica</w:t>
      </w:r>
      <w:proofErr w:type="spellEnd"/>
      <w:r w:rsidRPr="00786F64">
        <w:rPr>
          <w:rFonts w:cs="Times New Roman"/>
        </w:rPr>
        <w:t xml:space="preserve">, and c. </w:t>
      </w:r>
      <w:proofErr w:type="spellStart"/>
      <w:r w:rsidRPr="00786F64">
        <w:rPr>
          <w:rStyle w:val="jlqj4b"/>
          <w:lang w:val="en"/>
        </w:rPr>
        <w:t>Pocillopora</w:t>
      </w:r>
      <w:proofErr w:type="spellEnd"/>
      <w:r w:rsidRPr="00786F64">
        <w:rPr>
          <w:rStyle w:val="jlqj4b"/>
          <w:lang w:val="en"/>
        </w:rPr>
        <w:t xml:space="preserve"> competes for space with sponges)</w:t>
      </w:r>
    </w:p>
    <w:p w14:paraId="6690994C" w14:textId="5455EE8C" w:rsidR="00B16265" w:rsidRDefault="00B16265" w:rsidP="00B16265">
      <w:pPr>
        <w:spacing w:before="120"/>
        <w:rPr>
          <w:rFonts w:cs="Times New Roman"/>
        </w:rPr>
      </w:pPr>
    </w:p>
    <w:p w14:paraId="7FAD46F3" w14:textId="3587CD2B" w:rsidR="00B16265" w:rsidRDefault="00B16265" w:rsidP="00B16265">
      <w:pPr>
        <w:spacing w:before="120"/>
        <w:rPr>
          <w:rFonts w:cs="Times New Roman"/>
        </w:rPr>
      </w:pPr>
    </w:p>
    <w:p w14:paraId="35D6ABE2" w14:textId="078CDEF6" w:rsidR="00B16265" w:rsidRDefault="00B16265" w:rsidP="00B16265">
      <w:pPr>
        <w:spacing w:before="120"/>
        <w:rPr>
          <w:rFonts w:cs="Times New Roman"/>
        </w:rPr>
      </w:pPr>
    </w:p>
    <w:p w14:paraId="42523F63" w14:textId="68567F65" w:rsidR="00B16265" w:rsidRDefault="00B16265" w:rsidP="00B16265">
      <w:pPr>
        <w:spacing w:before="120"/>
        <w:rPr>
          <w:rFonts w:cs="Times New Roman"/>
        </w:rPr>
      </w:pPr>
    </w:p>
    <w:p w14:paraId="543573C8" w14:textId="77777777" w:rsidR="00B16265" w:rsidRDefault="00B16265" w:rsidP="00B16265">
      <w:pPr>
        <w:rPr>
          <w:rFonts w:cs="Times New Roman"/>
          <w:sz w:val="24"/>
          <w:szCs w:val="24"/>
        </w:rPr>
      </w:pPr>
      <w:bookmarkStart w:id="1" w:name="_Hlk68293529"/>
      <w:r>
        <w:rPr>
          <w:noProof/>
          <w:sz w:val="24"/>
          <w:szCs w:val="24"/>
        </w:rPr>
        <w:lastRenderedPageBreak/>
        <w:drawing>
          <wp:inline distT="0" distB="0" distL="0" distR="0" wp14:anchorId="04F64692" wp14:editId="76FE0356">
            <wp:extent cx="3457575" cy="1571625"/>
            <wp:effectExtent l="0" t="0" r="0" b="0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09D2F235" wp14:editId="7CA28762">
            <wp:extent cx="3486150" cy="1514475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0230BA49" wp14:editId="2267236A">
            <wp:extent cx="3505200" cy="1657350"/>
            <wp:effectExtent l="0" t="0" r="0" b="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1A7AB55" w14:textId="77777777" w:rsidR="00B16265" w:rsidRDefault="00B16265" w:rsidP="00B16265">
      <w:pPr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C66962" wp14:editId="7BC5B734">
            <wp:extent cx="3514725" cy="1581150"/>
            <wp:effectExtent l="0" t="0" r="0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8649008" w14:textId="77777777" w:rsidR="00B16265" w:rsidRPr="00F75E17" w:rsidRDefault="00B16265" w:rsidP="00B16265">
      <w:pPr>
        <w:rPr>
          <w:rFonts w:cs="Times New Roman"/>
        </w:rPr>
      </w:pPr>
      <w:r w:rsidRPr="00F75E17">
        <w:rPr>
          <w:rFonts w:cs="Times New Roman"/>
        </w:rPr>
        <w:t xml:space="preserve">Figure 9. Size frequency distribution of </w:t>
      </w:r>
      <w:proofErr w:type="spellStart"/>
      <w:r w:rsidRPr="00F75E17">
        <w:rPr>
          <w:rFonts w:cs="Times New Roman"/>
          <w:i/>
        </w:rPr>
        <w:t>Oulastrea</w:t>
      </w:r>
      <w:proofErr w:type="spellEnd"/>
      <w:r w:rsidRPr="00F75E17">
        <w:rPr>
          <w:rFonts w:cs="Times New Roman"/>
        </w:rPr>
        <w:t xml:space="preserve"> </w:t>
      </w:r>
      <w:proofErr w:type="spellStart"/>
      <w:r w:rsidRPr="00F75E17">
        <w:rPr>
          <w:rFonts w:cs="Times New Roman"/>
          <w:i/>
          <w:iCs/>
        </w:rPr>
        <w:t>crispata</w:t>
      </w:r>
      <w:proofErr w:type="spellEnd"/>
      <w:r w:rsidRPr="00F75E17">
        <w:rPr>
          <w:rFonts w:cs="Times New Roman"/>
        </w:rPr>
        <w:t xml:space="preserve"> on different level of APR#1 observed in 2019</w:t>
      </w:r>
    </w:p>
    <w:p w14:paraId="59623C00" w14:textId="77777777" w:rsidR="00B16265" w:rsidRPr="00786F64" w:rsidRDefault="00B16265" w:rsidP="00B16265">
      <w:pPr>
        <w:spacing w:before="120"/>
        <w:rPr>
          <w:rFonts w:cs="Times New Roman"/>
        </w:rPr>
      </w:pPr>
      <w:bookmarkStart w:id="2" w:name="_GoBack"/>
      <w:bookmarkEnd w:id="1"/>
      <w:bookmarkEnd w:id="2"/>
    </w:p>
    <w:p w14:paraId="7E86CDFA" w14:textId="77777777" w:rsidR="00B16265" w:rsidRDefault="00B16265" w:rsidP="00B16265">
      <w:pPr>
        <w:spacing w:line="360" w:lineRule="auto"/>
        <w:rPr>
          <w:rFonts w:ascii="Calibri" w:hAnsi="Calibri" w:cs="Calibri"/>
          <w:b/>
        </w:rPr>
      </w:pPr>
    </w:p>
    <w:p w14:paraId="0A0983B7" w14:textId="77777777" w:rsidR="00B16265" w:rsidRDefault="00B16265" w:rsidP="00B16265">
      <w:pPr>
        <w:rPr>
          <w:rFonts w:cs="Times New Roman"/>
          <w:sz w:val="18"/>
        </w:rPr>
      </w:pPr>
    </w:p>
    <w:p w14:paraId="7564115F" w14:textId="77777777" w:rsidR="00B16265" w:rsidRPr="00B16265" w:rsidRDefault="00B16265">
      <w:pPr>
        <w:rPr>
          <w:rFonts w:ascii="Times New Roman" w:hAnsi="Times New Roman" w:cs="Times New Roman"/>
          <w:sz w:val="28"/>
          <w:szCs w:val="28"/>
        </w:rPr>
      </w:pPr>
    </w:p>
    <w:sectPr w:rsidR="00B16265" w:rsidRPr="00B16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6265"/>
    <w:rsid w:val="00042BDB"/>
    <w:rsid w:val="00266C9B"/>
    <w:rsid w:val="00B1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F06B7"/>
  <w15:chartTrackingRefBased/>
  <w15:docId w15:val="{046A2D3F-1D75-4FC8-B68C-5B6AB4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rsid w:val="00B16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7.jpeg"/><Relationship Id="rId18" Type="http://schemas.openxmlformats.org/officeDocument/2006/relationships/chart" Target="charts/chart7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chart" Target="charts/chart6.xml"/><Relationship Id="rId2" Type="http://schemas.openxmlformats.org/officeDocument/2006/relationships/settings" Target="settings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hart" Target="charts/chart3.xml"/><Relationship Id="rId5" Type="http://schemas.openxmlformats.org/officeDocument/2006/relationships/image" Target="media/image2.png"/><Relationship Id="rId15" Type="http://schemas.openxmlformats.org/officeDocument/2006/relationships/chart" Target="charts/chart4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Rekrutmen\Data\Recruitment_rate_of_APR2017-19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Rekrutmen\Data\Recruitment_rate_of_APR2017-19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D:\Rekrutmen\Data\Recruitment_rate_of_APR2017-19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Windows\Documents\Rekrutmen\Data\Size_Freq_APR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Windows\Documents\Rekrutmen\Data\Size_Freq_APR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Windows\Documents\Rekrutmen\Data\Size_Freq_APR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Windows\Documents\Rekrutmen\Data\Size_Freq_APR.xlsx" TargetMode="External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'Recruitment Rate'!$B$61</c:f>
              <c:strCache>
                <c:ptCount val="1"/>
                <c:pt idx="0">
                  <c:v>APR#1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'Recruitment Rate'!$C$67:$Q$67</c:f>
                <c:numCache>
                  <c:formatCode>General</c:formatCode>
                  <c:ptCount val="15"/>
                  <c:pt idx="1">
                    <c:v>1.0971454126938709</c:v>
                  </c:pt>
                  <c:pt idx="2">
                    <c:v>1.5786776324106726</c:v>
                  </c:pt>
                  <c:pt idx="3">
                    <c:v>0</c:v>
                  </c:pt>
                  <c:pt idx="4">
                    <c:v>0</c:v>
                  </c:pt>
                  <c:pt idx="5">
                    <c:v>0.63733936532857915</c:v>
                  </c:pt>
                  <c:pt idx="6">
                    <c:v>1.4726649688254652</c:v>
                  </c:pt>
                  <c:pt idx="7">
                    <c:v>6.6771296012591916</c:v>
                  </c:pt>
                  <c:pt idx="8">
                    <c:v>18.198070987050528</c:v>
                  </c:pt>
                  <c:pt idx="9">
                    <c:v>13.932030440672284</c:v>
                  </c:pt>
                  <c:pt idx="10">
                    <c:v>0.49570839525556137</c:v>
                  </c:pt>
                  <c:pt idx="11">
                    <c:v>1.755837677821547</c:v>
                  </c:pt>
                  <c:pt idx="12">
                    <c:v>10.597316032002055</c:v>
                  </c:pt>
                  <c:pt idx="13">
                    <c:v>27.327952048718892</c:v>
                  </c:pt>
                  <c:pt idx="14">
                    <c:v>9.1471627713077659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multiLvlStrRef>
              <c:f>'Recruitment Rate'!$C$59:$Q$60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Rate'!$C$61:$Q$61</c:f>
              <c:numCache>
                <c:formatCode>General</c:formatCode>
                <c:ptCount val="15"/>
                <c:pt idx="1">
                  <c:v>2.4687700587567272</c:v>
                </c:pt>
                <c:pt idx="2">
                  <c:v>4.2891762636985566</c:v>
                </c:pt>
                <c:pt idx="5">
                  <c:v>1.301926851740576</c:v>
                </c:pt>
                <c:pt idx="6">
                  <c:v>3.5385704175513091</c:v>
                </c:pt>
                <c:pt idx="7">
                  <c:v>10.615711252653927</c:v>
                </c:pt>
                <c:pt idx="8">
                  <c:v>29.885534939536605</c:v>
                </c:pt>
                <c:pt idx="9">
                  <c:v>33.208122380096903</c:v>
                </c:pt>
                <c:pt idx="10">
                  <c:v>1.1016304130112566</c:v>
                </c:pt>
                <c:pt idx="11">
                  <c:v>4.2792014351783267</c:v>
                </c:pt>
                <c:pt idx="12">
                  <c:v>15.199768384481761</c:v>
                </c:pt>
                <c:pt idx="13">
                  <c:v>33.324102280070164</c:v>
                </c:pt>
                <c:pt idx="14">
                  <c:v>14.115396281001379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6B-4329-A044-7CAF9790FB91}"/>
            </c:ext>
          </c:extLst>
        </c:ser>
        <c:ser>
          <c:idx val="1"/>
          <c:order val="1"/>
          <c:tx>
            <c:strRef>
              <c:f>'Recruitment Rate'!$B$62</c:f>
              <c:strCache>
                <c:ptCount val="1"/>
                <c:pt idx="0">
                  <c:v>APR#2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'Recruitment Rate'!$C$68:$Q$68</c:f>
                <c:numCache>
                  <c:formatCode>General</c:formatCode>
                  <c:ptCount val="15"/>
                  <c:pt idx="1">
                    <c:v>1.4693848950726291</c:v>
                  </c:pt>
                  <c:pt idx="2">
                    <c:v>1.4052780911108069</c:v>
                  </c:pt>
                  <c:pt idx="3">
                    <c:v>0</c:v>
                  </c:pt>
                  <c:pt idx="4">
                    <c:v>0</c:v>
                  </c:pt>
                  <c:pt idx="5">
                    <c:v>7.0815485036508766E-2</c:v>
                  </c:pt>
                  <c:pt idx="6">
                    <c:v>2.5126128871067697</c:v>
                  </c:pt>
                  <c:pt idx="7">
                    <c:v>5.6247547819911654</c:v>
                  </c:pt>
                  <c:pt idx="8">
                    <c:v>0</c:v>
                  </c:pt>
                  <c:pt idx="9">
                    <c:v>0</c:v>
                  </c:pt>
                  <c:pt idx="10">
                    <c:v>1.8634028857093501</c:v>
                  </c:pt>
                  <c:pt idx="11">
                    <c:v>4.1119413939193192</c:v>
                  </c:pt>
                  <c:pt idx="12">
                    <c:v>8.9655262879571396</c:v>
                  </c:pt>
                  <c:pt idx="13">
                    <c:v>0</c:v>
                  </c:pt>
                  <c:pt idx="14">
                    <c:v>0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multiLvlStrRef>
              <c:f>'Recruitment Rate'!$C$59:$Q$60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Rate'!$C$62:$Q$62</c:f>
              <c:numCache>
                <c:formatCode>General</c:formatCode>
                <c:ptCount val="15"/>
                <c:pt idx="1">
                  <c:v>2.7650224658075344</c:v>
                </c:pt>
                <c:pt idx="2">
                  <c:v>4.6108644834759476</c:v>
                </c:pt>
                <c:pt idx="5">
                  <c:v>4.7069663101390056</c:v>
                </c:pt>
                <c:pt idx="6">
                  <c:v>4.5672246086999451</c:v>
                </c:pt>
                <c:pt idx="7">
                  <c:v>8.6051598790452299</c:v>
                </c:pt>
                <c:pt idx="10">
                  <c:v>3.2448023074149743</c:v>
                </c:pt>
                <c:pt idx="11">
                  <c:v>7.5297486792080175</c:v>
                </c:pt>
                <c:pt idx="12">
                  <c:v>11.902464131763494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6B-4329-A044-7CAF9790FB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390080"/>
        <c:axId val="213391616"/>
      </c:barChart>
      <c:catAx>
        <c:axId val="21339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5400000" vert="horz"/>
          <a:lstStyle/>
          <a:p>
            <a:pPr>
              <a:defRPr sz="1000">
                <a:solidFill>
                  <a:sysClr val="windowText" lastClr="000000"/>
                </a:solidFill>
              </a:defRPr>
            </a:pPr>
            <a:endParaRPr lang="en-US"/>
          </a:p>
        </c:txPr>
        <c:crossAx val="213391616"/>
        <c:crosses val="autoZero"/>
        <c:auto val="1"/>
        <c:lblAlgn val="ctr"/>
        <c:lblOffset val="100"/>
        <c:noMultiLvlLbl val="0"/>
      </c:catAx>
      <c:valAx>
        <c:axId val="2133916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Average Density (recruits/m2)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3390080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'Recruitment Rate'!$B$18</c:f>
              <c:strCache>
                <c:ptCount val="1"/>
                <c:pt idx="0">
                  <c:v>Acropora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Rate'!$C$18:$Q$18</c:f>
              <c:numCache>
                <c:formatCode>General</c:formatCode>
                <c:ptCount val="15"/>
                <c:pt idx="1">
                  <c:v>0.74063101762701822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48-41FA-9E29-DB859EC321D5}"/>
            </c:ext>
          </c:extLst>
        </c:ser>
        <c:ser>
          <c:idx val="1"/>
          <c:order val="1"/>
          <c:tx>
            <c:strRef>
              <c:f>'Recruitment Rate'!$B$19</c:f>
              <c:strCache>
                <c:ptCount val="1"/>
                <c:pt idx="0">
                  <c:v>Favia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Rate'!$C$19:$Q$19</c:f>
              <c:numCache>
                <c:formatCode>General</c:formatCode>
                <c:ptCount val="15"/>
                <c:pt idx="14">
                  <c:v>2.4497795198432142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48-41FA-9E29-DB859EC321D5}"/>
            </c:ext>
          </c:extLst>
        </c:ser>
        <c:ser>
          <c:idx val="2"/>
          <c:order val="2"/>
          <c:tx>
            <c:strRef>
              <c:f>'Recruitment Rate'!$B$20</c:f>
              <c:strCache>
                <c:ptCount val="1"/>
                <c:pt idx="0">
                  <c:v>Favites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Rate'!$C$20:$Q$20</c:f>
              <c:numCache>
                <c:formatCode>General</c:formatCode>
                <c:ptCount val="15"/>
                <c:pt idx="7">
                  <c:v>0.32168821977739176</c:v>
                </c:pt>
                <c:pt idx="12">
                  <c:v>1.6084410988869589</c:v>
                </c:pt>
                <c:pt idx="13">
                  <c:v>1.3846579894765993</c:v>
                </c:pt>
                <c:pt idx="14">
                  <c:v>3.2663726931242856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48-41FA-9E29-DB859EC321D5}"/>
            </c:ext>
          </c:extLst>
        </c:ser>
        <c:ser>
          <c:idx val="3"/>
          <c:order val="3"/>
          <c:tx>
            <c:strRef>
              <c:f>'Recruitment Rate'!$B$21</c:f>
              <c:strCache>
                <c:ptCount val="1"/>
                <c:pt idx="0">
                  <c:v>Goniastrea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Rate'!$C$21:$Q$21</c:f>
              <c:numCache>
                <c:formatCode>General</c:formatCode>
                <c:ptCount val="15"/>
                <c:pt idx="6">
                  <c:v>0.24687700587567274</c:v>
                </c:pt>
                <c:pt idx="7">
                  <c:v>0.64337643955478352</c:v>
                </c:pt>
                <c:pt idx="8">
                  <c:v>1.8462106526354658</c:v>
                </c:pt>
                <c:pt idx="11">
                  <c:v>0.24687700587567274</c:v>
                </c:pt>
                <c:pt idx="12">
                  <c:v>1.9301293186643504</c:v>
                </c:pt>
                <c:pt idx="13">
                  <c:v>7.3848426105418632</c:v>
                </c:pt>
                <c:pt idx="14">
                  <c:v>5.7161522129674998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48-41FA-9E29-DB859EC321D5}"/>
            </c:ext>
          </c:extLst>
        </c:ser>
        <c:ser>
          <c:idx val="4"/>
          <c:order val="4"/>
          <c:tx>
            <c:strRef>
              <c:f>'Recruitment Rate'!$B$22</c:f>
              <c:strCache>
                <c:ptCount val="1"/>
                <c:pt idx="0">
                  <c:v>Oulastrea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Rate'!$C$22:$Q$22</c:f>
              <c:numCache>
                <c:formatCode>General</c:formatCode>
                <c:ptCount val="15"/>
                <c:pt idx="1">
                  <c:v>4.9375401175134543</c:v>
                </c:pt>
                <c:pt idx="2">
                  <c:v>6.1120761757704436</c:v>
                </c:pt>
                <c:pt idx="5">
                  <c:v>0.40059287745863875</c:v>
                </c:pt>
                <c:pt idx="6">
                  <c:v>4.4437861057621095</c:v>
                </c:pt>
                <c:pt idx="7">
                  <c:v>28.630251560187865</c:v>
                </c:pt>
                <c:pt idx="8">
                  <c:v>79.387058063325028</c:v>
                </c:pt>
                <c:pt idx="9">
                  <c:v>18.781642985464643</c:v>
                </c:pt>
                <c:pt idx="10">
                  <c:v>0.40059287745863875</c:v>
                </c:pt>
                <c:pt idx="11">
                  <c:v>5.9250481410161457</c:v>
                </c:pt>
                <c:pt idx="12">
                  <c:v>46.323103647944414</c:v>
                </c:pt>
                <c:pt idx="13">
                  <c:v>129.23474568448262</c:v>
                </c:pt>
                <c:pt idx="14">
                  <c:v>40.829658664053575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48-41FA-9E29-DB859EC321D5}"/>
            </c:ext>
          </c:extLst>
        </c:ser>
        <c:ser>
          <c:idx val="5"/>
          <c:order val="5"/>
          <c:tx>
            <c:strRef>
              <c:f>'Recruitment Rate'!$B$23</c:f>
              <c:strCache>
                <c:ptCount val="1"/>
                <c:pt idx="0">
                  <c:v>Pocillopora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Rate'!$C$23:$Q$23</c:f>
              <c:numCache>
                <c:formatCode>General</c:formatCode>
                <c:ptCount val="15"/>
                <c:pt idx="2">
                  <c:v>0.64337643955478352</c:v>
                </c:pt>
                <c:pt idx="8">
                  <c:v>3.2308686421120654</c:v>
                </c:pt>
                <c:pt idx="9">
                  <c:v>15.515270292340357</c:v>
                </c:pt>
                <c:pt idx="13">
                  <c:v>1.3846579894765993</c:v>
                </c:pt>
                <c:pt idx="14">
                  <c:v>4.082965866405357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048-41FA-9E29-DB859EC321D5}"/>
            </c:ext>
          </c:extLst>
        </c:ser>
        <c:ser>
          <c:idx val="6"/>
          <c:order val="6"/>
          <c:tx>
            <c:strRef>
              <c:f>'Recruitment Rate'!$B$24</c:f>
              <c:strCache>
                <c:ptCount val="1"/>
                <c:pt idx="0">
                  <c:v>Porites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Rate'!$C$24:$Q$24</c:f>
              <c:numCache>
                <c:formatCode>General</c:formatCode>
                <c:ptCount val="15"/>
                <c:pt idx="1">
                  <c:v>1.7281390411297091</c:v>
                </c:pt>
                <c:pt idx="2">
                  <c:v>6.1120761757704436</c:v>
                </c:pt>
                <c:pt idx="5">
                  <c:v>2.2032608260225133</c:v>
                </c:pt>
                <c:pt idx="6">
                  <c:v>5.9250481410161457</c:v>
                </c:pt>
                <c:pt idx="7">
                  <c:v>12.867528791095671</c:v>
                </c:pt>
                <c:pt idx="8">
                  <c:v>35.078002400073849</c:v>
                </c:pt>
                <c:pt idx="9">
                  <c:v>65.327453862485712</c:v>
                </c:pt>
                <c:pt idx="10">
                  <c:v>1.8026679485638744</c:v>
                </c:pt>
                <c:pt idx="11">
                  <c:v>6.6656791586431634</c:v>
                </c:pt>
                <c:pt idx="12">
                  <c:v>10.93739947243132</c:v>
                </c:pt>
                <c:pt idx="13">
                  <c:v>27.23160712637312</c:v>
                </c:pt>
                <c:pt idx="14">
                  <c:v>40.829658664053575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48-41FA-9E29-DB859EC321D5}"/>
            </c:ext>
          </c:extLst>
        </c:ser>
        <c:ser>
          <c:idx val="7"/>
          <c:order val="7"/>
          <c:tx>
            <c:strRef>
              <c:f>'Recruitment Rate'!$B$25</c:f>
              <c:strCache>
                <c:ptCount val="1"/>
                <c:pt idx="0">
                  <c:v>Stylophora</c:v>
                </c:pt>
              </c:strCache>
            </c:strRef>
          </c:tx>
          <c:spPr>
            <a:pattFill prst="pct3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'Recruitment Rate'!$C$16:$Q$17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'Recruitment Rate'!$C$25:$Q$25</c:f>
              <c:numCache>
                <c:formatCode>General</c:formatCode>
                <c:ptCount val="15"/>
                <c:pt idx="14">
                  <c:v>1.6331863465621428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048-41FA-9E29-DB859EC321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734142400"/>
        <c:axId val="855603344"/>
      </c:barChart>
      <c:catAx>
        <c:axId val="734142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5603344"/>
        <c:crosses val="autoZero"/>
        <c:auto val="0"/>
        <c:lblAlgn val="ctr"/>
        <c:lblOffset val="100"/>
        <c:noMultiLvlLbl val="0"/>
      </c:catAx>
      <c:valAx>
        <c:axId val="8556033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Density (recruit/m2)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414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Sheet2!$B$5</c:f>
              <c:strCache>
                <c:ptCount val="1"/>
                <c:pt idx="0">
                  <c:v>Acropora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Sheet2!$C$3:$Q$4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Sheet2!$C$5:$Q$5</c:f>
              <c:numCache>
                <c:formatCode>General</c:formatCode>
                <c:ptCount val="15"/>
                <c:pt idx="1">
                  <c:v>1.7281390411297091</c:v>
                </c:pt>
                <c:pt idx="10">
                  <c:v>0.8011857549172775</c:v>
                </c:pt>
                <c:pt idx="12">
                  <c:v>0.32168821977739176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93-487F-B20A-A5051F43B87A}"/>
            </c:ext>
          </c:extLst>
        </c:ser>
        <c:ser>
          <c:idx val="1"/>
          <c:order val="1"/>
          <c:tx>
            <c:strRef>
              <c:f>Sheet2!$B$6</c:f>
              <c:strCache>
                <c:ptCount val="1"/>
                <c:pt idx="0">
                  <c:v>Favites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Sheet2!$C$3:$Q$4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Sheet2!$C$6:$Q$6</c:f>
              <c:numCache>
                <c:formatCode>General</c:formatCode>
                <c:ptCount val="15"/>
                <c:pt idx="10">
                  <c:v>0.20029643872931938</c:v>
                </c:pt>
                <c:pt idx="11">
                  <c:v>0.49375401175134548</c:v>
                </c:pt>
                <c:pt idx="12">
                  <c:v>1.286752879109567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93-487F-B20A-A5051F43B87A}"/>
            </c:ext>
          </c:extLst>
        </c:ser>
        <c:ser>
          <c:idx val="2"/>
          <c:order val="2"/>
          <c:tx>
            <c:strRef>
              <c:f>Sheet2!$B$7</c:f>
              <c:strCache>
                <c:ptCount val="1"/>
                <c:pt idx="0">
                  <c:v>Goniastrea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Sheet2!$C$3:$Q$4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Sheet2!$C$7:$Q$7</c:f>
              <c:numCache>
                <c:formatCode>General</c:formatCode>
                <c:ptCount val="15"/>
                <c:pt idx="1">
                  <c:v>0.49375401175134548</c:v>
                </c:pt>
                <c:pt idx="6">
                  <c:v>0.24687700587567274</c:v>
                </c:pt>
                <c:pt idx="7">
                  <c:v>1.6084410988869589</c:v>
                </c:pt>
                <c:pt idx="10">
                  <c:v>0.8011857549172775</c:v>
                </c:pt>
                <c:pt idx="11">
                  <c:v>1.7281390411297091</c:v>
                </c:pt>
                <c:pt idx="12">
                  <c:v>3.8602586373287009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93-487F-B20A-A5051F43B87A}"/>
            </c:ext>
          </c:extLst>
        </c:ser>
        <c:ser>
          <c:idx val="3"/>
          <c:order val="3"/>
          <c:tx>
            <c:strRef>
              <c:f>Sheet2!$B$8</c:f>
              <c:strCache>
                <c:ptCount val="1"/>
                <c:pt idx="0">
                  <c:v>Oulastrea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Sheet2!$C$3:$Q$4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Sheet2!$C$8:$Q$8</c:f>
              <c:numCache>
                <c:formatCode>General</c:formatCode>
                <c:ptCount val="15"/>
                <c:pt idx="1">
                  <c:v>7.9000641880215277</c:v>
                </c:pt>
                <c:pt idx="2">
                  <c:v>7.7205172746574018</c:v>
                </c:pt>
                <c:pt idx="5">
                  <c:v>4.8071145295036652</c:v>
                </c:pt>
                <c:pt idx="6">
                  <c:v>9.6282032291512358</c:v>
                </c:pt>
                <c:pt idx="7">
                  <c:v>24.769992922859164</c:v>
                </c:pt>
                <c:pt idx="10">
                  <c:v>6.0088931618795813</c:v>
                </c:pt>
                <c:pt idx="11">
                  <c:v>18.26889843479978</c:v>
                </c:pt>
                <c:pt idx="12">
                  <c:v>43.106221450170494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93-487F-B20A-A5051F43B87A}"/>
            </c:ext>
          </c:extLst>
        </c:ser>
        <c:ser>
          <c:idx val="4"/>
          <c:order val="4"/>
          <c:tx>
            <c:strRef>
              <c:f>Sheet2!$B$9</c:f>
              <c:strCache>
                <c:ptCount val="1"/>
                <c:pt idx="0">
                  <c:v>Pocillopora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Sheet2!$C$3:$Q$4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Sheet2!$C$9:$Q$9</c:f>
              <c:numCache>
                <c:formatCode>General</c:formatCode>
                <c:ptCount val="15"/>
                <c:pt idx="1">
                  <c:v>1.4812620352540364</c:v>
                </c:pt>
                <c:pt idx="2">
                  <c:v>2.2518175384417423</c:v>
                </c:pt>
                <c:pt idx="6">
                  <c:v>0.24687700587567274</c:v>
                </c:pt>
                <c:pt idx="7">
                  <c:v>0.32168821977739176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D93-487F-B20A-A5051F43B87A}"/>
            </c:ext>
          </c:extLst>
        </c:ser>
        <c:ser>
          <c:idx val="5"/>
          <c:order val="5"/>
          <c:tx>
            <c:strRef>
              <c:f>Sheet2!$B$10</c:f>
              <c:strCache>
                <c:ptCount val="1"/>
                <c:pt idx="0">
                  <c:v>Porites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Sheet2!$C$3:$Q$4</c:f>
              <c:multiLvlStrCache>
                <c:ptCount val="15"/>
                <c:lvl>
                  <c:pt idx="0">
                    <c:v>Level 1</c:v>
                  </c:pt>
                  <c:pt idx="1">
                    <c:v>Level 2</c:v>
                  </c:pt>
                  <c:pt idx="2">
                    <c:v>level 3</c:v>
                  </c:pt>
                  <c:pt idx="3">
                    <c:v>level 4</c:v>
                  </c:pt>
                  <c:pt idx="4">
                    <c:v>level 5</c:v>
                  </c:pt>
                  <c:pt idx="5">
                    <c:v>Level 1</c:v>
                  </c:pt>
                  <c:pt idx="6">
                    <c:v>Level 2</c:v>
                  </c:pt>
                  <c:pt idx="7">
                    <c:v>level 3</c:v>
                  </c:pt>
                  <c:pt idx="8">
                    <c:v>level 4</c:v>
                  </c:pt>
                  <c:pt idx="9">
                    <c:v>level 5</c:v>
                  </c:pt>
                  <c:pt idx="10">
                    <c:v>Level 1</c:v>
                  </c:pt>
                  <c:pt idx="11">
                    <c:v>Level 2</c:v>
                  </c:pt>
                  <c:pt idx="12">
                    <c:v>level 3</c:v>
                  </c:pt>
                  <c:pt idx="13">
                    <c:v>level 4</c:v>
                  </c:pt>
                  <c:pt idx="14">
                    <c:v>level 5</c:v>
                  </c:pt>
                </c:lvl>
                <c:lvl>
                  <c:pt idx="0">
                    <c:v>2017</c:v>
                  </c:pt>
                  <c:pt idx="5">
                    <c:v>2018</c:v>
                  </c:pt>
                  <c:pt idx="10">
                    <c:v>2019</c:v>
                  </c:pt>
                </c:lvl>
              </c:multiLvlStrCache>
            </c:multiLvlStrRef>
          </c:cat>
          <c:val>
            <c:numRef>
              <c:f>Sheet2!$C$10:$Q$10</c:f>
              <c:numCache>
                <c:formatCode>General</c:formatCode>
                <c:ptCount val="15"/>
                <c:pt idx="1">
                  <c:v>2.2218930528810548</c:v>
                </c:pt>
                <c:pt idx="2">
                  <c:v>3.8602586373287009</c:v>
                </c:pt>
                <c:pt idx="5">
                  <c:v>4.6068180907743459</c:v>
                </c:pt>
                <c:pt idx="6">
                  <c:v>8.1469411938972005</c:v>
                </c:pt>
                <c:pt idx="7">
                  <c:v>7.7205172746574018</c:v>
                </c:pt>
                <c:pt idx="10">
                  <c:v>8.4124504266314144</c:v>
                </c:pt>
                <c:pt idx="11">
                  <c:v>9.6282032291512358</c:v>
                </c:pt>
                <c:pt idx="12">
                  <c:v>10.93739947243132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D93-487F-B20A-A5051F43B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958472288"/>
        <c:axId val="855608752"/>
      </c:barChart>
      <c:catAx>
        <c:axId val="958472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5608752"/>
        <c:crosses val="autoZero"/>
        <c:auto val="0"/>
        <c:lblAlgn val="ctr"/>
        <c:lblOffset val="100"/>
        <c:noMultiLvlLbl val="0"/>
      </c:catAx>
      <c:valAx>
        <c:axId val="8556087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Density (recruits/m2)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847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'Oulastrea APR#1'!$G$30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</c:spPr>
          <c:invertIfNegative val="0"/>
          <c:cat>
            <c:strRef>
              <c:f>'Oulastrea APR#1'!$H$29:$M$29</c:f>
              <c:strCache>
                <c:ptCount val="6"/>
                <c:pt idx="0">
                  <c:v>0-0.5</c:v>
                </c:pt>
                <c:pt idx="1">
                  <c:v>1-1.5</c:v>
                </c:pt>
                <c:pt idx="2">
                  <c:v>2-2.5</c:v>
                </c:pt>
                <c:pt idx="3">
                  <c:v>3-3.5</c:v>
                </c:pt>
                <c:pt idx="4">
                  <c:v>4-4.5</c:v>
                </c:pt>
                <c:pt idx="5">
                  <c:v>5-5.5</c:v>
                </c:pt>
              </c:strCache>
            </c:strRef>
          </c:cat>
          <c:val>
            <c:numRef>
              <c:f>'Oulastrea APR#1'!$H$30:$M$30</c:f>
              <c:numCache>
                <c:formatCode>General</c:formatCode>
                <c:ptCount val="6"/>
                <c:pt idx="1">
                  <c:v>4</c:v>
                </c:pt>
                <c:pt idx="2">
                  <c:v>8</c:v>
                </c:pt>
                <c:pt idx="3">
                  <c:v>9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5A-4C0E-8ABD-8A8F40644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96207104"/>
        <c:axId val="296209024"/>
      </c:barChart>
      <c:catAx>
        <c:axId val="296207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9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Diameter (cm)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209024"/>
        <c:crosses val="autoZero"/>
        <c:auto val="1"/>
        <c:lblAlgn val="ctr"/>
        <c:lblOffset val="100"/>
        <c:noMultiLvlLbl val="0"/>
      </c:catAx>
      <c:valAx>
        <c:axId val="296209024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 b="0"/>
                </a:pPr>
                <a:r>
                  <a:rPr lang="en-US" sz="800" b="0"/>
                  <a:t>Number of Recruits</a:t>
                </a:r>
              </a:p>
            </c:rich>
          </c:tx>
          <c:layout>
            <c:manualLayout>
              <c:xMode val="edge"/>
              <c:yMode val="edge"/>
              <c:x val="4.0404040404040407E-2"/>
              <c:y val="4.225689180156828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207104"/>
        <c:crosses val="autoZero"/>
        <c:crossBetween val="between"/>
        <c:majorUnit val="20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'Oulastrea APR#1'!$M$150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strRef>
              <c:f>'Oulastrea APR#1'!$N$149:$S$149</c:f>
              <c:strCache>
                <c:ptCount val="6"/>
                <c:pt idx="0">
                  <c:v>0-0.5</c:v>
                </c:pt>
                <c:pt idx="1">
                  <c:v>1-1.5</c:v>
                </c:pt>
                <c:pt idx="2">
                  <c:v>2-2.5</c:v>
                </c:pt>
                <c:pt idx="3">
                  <c:v>3-3.5</c:v>
                </c:pt>
                <c:pt idx="4">
                  <c:v>4-4.5</c:v>
                </c:pt>
                <c:pt idx="5">
                  <c:v>5-5.5</c:v>
                </c:pt>
              </c:strCache>
            </c:strRef>
          </c:cat>
          <c:val>
            <c:numRef>
              <c:f>'Oulastrea APR#1'!$N$150:$S$150</c:f>
              <c:numCache>
                <c:formatCode>General</c:formatCode>
                <c:ptCount val="6"/>
                <c:pt idx="0">
                  <c:v>31</c:v>
                </c:pt>
                <c:pt idx="1">
                  <c:v>29</c:v>
                </c:pt>
                <c:pt idx="2">
                  <c:v>19</c:v>
                </c:pt>
                <c:pt idx="3">
                  <c:v>39</c:v>
                </c:pt>
                <c:pt idx="4">
                  <c:v>17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F1-4CDD-9301-BB739178F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96553472"/>
        <c:axId val="296555648"/>
      </c:barChart>
      <c:catAx>
        <c:axId val="296553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9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Diameter (cm)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555648"/>
        <c:crosses val="autoZero"/>
        <c:auto val="1"/>
        <c:lblAlgn val="ctr"/>
        <c:lblOffset val="100"/>
        <c:noMultiLvlLbl val="0"/>
      </c:catAx>
      <c:valAx>
        <c:axId val="296555648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 b="0"/>
                </a:pPr>
                <a:r>
                  <a:rPr lang="en-US" sz="800" b="0"/>
                  <a:t>Number of Recruits</a:t>
                </a:r>
              </a:p>
            </c:rich>
          </c:tx>
          <c:layout>
            <c:manualLayout>
              <c:xMode val="edge"/>
              <c:yMode val="edge"/>
              <c:x val="3.2786885245901641E-2"/>
              <c:y val="3.440268079697585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553472"/>
        <c:crosses val="autoZero"/>
        <c:crossBetween val="between"/>
        <c:majorUnit val="20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'Oulastrea APR#1'!$S$286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strRef>
              <c:f>'Oulastrea APR#1'!$T$285:$Y$285</c:f>
              <c:strCache>
                <c:ptCount val="6"/>
                <c:pt idx="0">
                  <c:v>0-0.5</c:v>
                </c:pt>
                <c:pt idx="1">
                  <c:v>1-1.5</c:v>
                </c:pt>
                <c:pt idx="2">
                  <c:v>2-2.5</c:v>
                </c:pt>
                <c:pt idx="3">
                  <c:v>3-3.5</c:v>
                </c:pt>
                <c:pt idx="4">
                  <c:v>4-4.5</c:v>
                </c:pt>
                <c:pt idx="5">
                  <c:v>5-5.5</c:v>
                </c:pt>
              </c:strCache>
            </c:strRef>
          </c:cat>
          <c:val>
            <c:numRef>
              <c:f>'Oulastrea APR#1'!$T$286:$Y$286</c:f>
              <c:numCache>
                <c:formatCode>General</c:formatCode>
                <c:ptCount val="6"/>
                <c:pt idx="0">
                  <c:v>94</c:v>
                </c:pt>
                <c:pt idx="1">
                  <c:v>53</c:v>
                </c:pt>
                <c:pt idx="2">
                  <c:v>59</c:v>
                </c:pt>
                <c:pt idx="3">
                  <c:v>46</c:v>
                </c:pt>
                <c:pt idx="4">
                  <c:v>23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E7-4C2F-8278-61E4A1BEF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96580992"/>
        <c:axId val="296587264"/>
      </c:barChart>
      <c:catAx>
        <c:axId val="296580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9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Diameter (cm)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587264"/>
        <c:crosses val="autoZero"/>
        <c:auto val="1"/>
        <c:lblAlgn val="ctr"/>
        <c:lblOffset val="100"/>
        <c:noMultiLvlLbl val="0"/>
      </c:catAx>
      <c:valAx>
        <c:axId val="2965872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 b="0"/>
                </a:pPr>
                <a:r>
                  <a:rPr lang="en-US" sz="800" b="0"/>
                  <a:t>Number of Recruits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580992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'Oulastrea APR#1'!$AD$4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strRef>
              <c:f>'Oulastrea APR#1'!$AE$3:$AJ$3</c:f>
              <c:strCache>
                <c:ptCount val="6"/>
                <c:pt idx="0">
                  <c:v>0-0.5</c:v>
                </c:pt>
                <c:pt idx="1">
                  <c:v>1-1.5</c:v>
                </c:pt>
                <c:pt idx="2">
                  <c:v>2-2.5</c:v>
                </c:pt>
                <c:pt idx="3">
                  <c:v>3-3.5</c:v>
                </c:pt>
                <c:pt idx="4">
                  <c:v>4-4.5</c:v>
                </c:pt>
                <c:pt idx="5">
                  <c:v>5-5.5</c:v>
                </c:pt>
              </c:strCache>
            </c:strRef>
          </c:cat>
          <c:val>
            <c:numRef>
              <c:f>'Oulastrea APR#1'!$AE$4:$AJ$4</c:f>
              <c:numCache>
                <c:formatCode>General</c:formatCode>
                <c:ptCount val="6"/>
                <c:pt idx="0">
                  <c:v>10</c:v>
                </c:pt>
                <c:pt idx="1">
                  <c:v>22</c:v>
                </c:pt>
                <c:pt idx="2">
                  <c:v>10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A5-4559-BF8F-5EE8B85471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96612608"/>
        <c:axId val="296614528"/>
      </c:barChart>
      <c:catAx>
        <c:axId val="296612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9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Diameter (cm)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614528"/>
        <c:crosses val="autoZero"/>
        <c:auto val="1"/>
        <c:lblAlgn val="ctr"/>
        <c:lblOffset val="100"/>
        <c:noMultiLvlLbl val="0"/>
      </c:catAx>
      <c:valAx>
        <c:axId val="296614528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 b="0"/>
                </a:pPr>
                <a:r>
                  <a:rPr lang="en-US" sz="800" b="0"/>
                  <a:t>Number of recruits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96612608"/>
        <c:crosses val="autoZero"/>
        <c:crossBetween val="between"/>
        <c:majorUnit val="20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0.79394</cdr:x>
      <cdr:y>0</cdr:y>
    </cdr:from>
    <cdr:to>
      <cdr:x>0.9899</cdr:x>
      <cdr:y>0.18626</cdr:y>
    </cdr:to>
    <cdr:sp macro="" textlink="">
      <cdr:nvSpPr>
        <cdr:cNvPr id="2" name="Text Box 9"/>
        <cdr:cNvSpPr txBox="1"/>
      </cdr:nvSpPr>
      <cdr:spPr>
        <a:xfrm xmlns:a="http://schemas.openxmlformats.org/drawingml/2006/main">
          <a:off x="2745104" y="-2524125"/>
          <a:ext cx="677545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Level 2</a:t>
          </a:r>
        </a:p>
      </cdr:txBody>
    </cdr:sp>
  </cdr:relSizeAnchor>
  <cdr:relSizeAnchor xmlns:cdr="http://schemas.openxmlformats.org/drawingml/2006/chartDrawing">
    <cdr:from>
      <cdr:x>0.80514</cdr:x>
      <cdr:y>0.40162</cdr:y>
    </cdr:from>
    <cdr:to>
      <cdr:x>0.9697</cdr:x>
      <cdr:y>0.58788</cdr:y>
    </cdr:to>
    <cdr:sp macro="" textlink="">
      <cdr:nvSpPr>
        <cdr:cNvPr id="3" name="Text Box 10"/>
        <cdr:cNvSpPr txBox="1"/>
      </cdr:nvSpPr>
      <cdr:spPr>
        <a:xfrm xmlns:a="http://schemas.openxmlformats.org/drawingml/2006/main">
          <a:off x="2783840" y="631190"/>
          <a:ext cx="568960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n= 24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0.78288</cdr:x>
      <cdr:y>0</cdr:y>
    </cdr:from>
    <cdr:to>
      <cdr:x>0.97723</cdr:x>
      <cdr:y>0.19329</cdr:y>
    </cdr:to>
    <cdr:sp macro="" textlink="">
      <cdr:nvSpPr>
        <cdr:cNvPr id="2" name="Text Box 9"/>
        <cdr:cNvSpPr txBox="1"/>
      </cdr:nvSpPr>
      <cdr:spPr>
        <a:xfrm xmlns:a="http://schemas.openxmlformats.org/drawingml/2006/main">
          <a:off x="2729229" y="-4095750"/>
          <a:ext cx="677545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Level 3</a:t>
          </a:r>
        </a:p>
      </cdr:txBody>
    </cdr:sp>
  </cdr:relSizeAnchor>
  <cdr:relSizeAnchor xmlns:cdr="http://schemas.openxmlformats.org/drawingml/2006/chartDrawing">
    <cdr:from>
      <cdr:x>0.77505</cdr:x>
      <cdr:y>0.32243</cdr:y>
    </cdr:from>
    <cdr:to>
      <cdr:x>0.97541</cdr:x>
      <cdr:y>0.51572</cdr:y>
    </cdr:to>
    <cdr:sp macro="" textlink="">
      <cdr:nvSpPr>
        <cdr:cNvPr id="3" name="Text Box 11"/>
        <cdr:cNvSpPr txBox="1"/>
      </cdr:nvSpPr>
      <cdr:spPr>
        <a:xfrm xmlns:a="http://schemas.openxmlformats.org/drawingml/2006/main">
          <a:off x="2701925" y="488315"/>
          <a:ext cx="698500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n= 144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0.77681</cdr:x>
      <cdr:y>0.04368</cdr:y>
    </cdr:from>
    <cdr:to>
      <cdr:x>0.97011</cdr:x>
      <cdr:y>0.22031</cdr:y>
    </cdr:to>
    <cdr:sp macro="" textlink="">
      <cdr:nvSpPr>
        <cdr:cNvPr id="2" name="Text Box 9"/>
        <cdr:cNvSpPr txBox="1"/>
      </cdr:nvSpPr>
      <cdr:spPr>
        <a:xfrm xmlns:a="http://schemas.openxmlformats.org/drawingml/2006/main">
          <a:off x="2722879" y="72390"/>
          <a:ext cx="677545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Level 4</a:t>
          </a:r>
        </a:p>
      </cdr:txBody>
    </cdr:sp>
  </cdr:relSizeAnchor>
  <cdr:relSizeAnchor xmlns:cdr="http://schemas.openxmlformats.org/drawingml/2006/chartDrawing">
    <cdr:from>
      <cdr:x>0.76812</cdr:x>
      <cdr:y>0.32912</cdr:y>
    </cdr:from>
    <cdr:to>
      <cdr:x>0.96739</cdr:x>
      <cdr:y>0.50575</cdr:y>
    </cdr:to>
    <cdr:sp macro="" textlink="">
      <cdr:nvSpPr>
        <cdr:cNvPr id="3" name="Text Box 13"/>
        <cdr:cNvSpPr txBox="1"/>
      </cdr:nvSpPr>
      <cdr:spPr>
        <a:xfrm xmlns:a="http://schemas.openxmlformats.org/drawingml/2006/main">
          <a:off x="2692400" y="545465"/>
          <a:ext cx="698500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n= 280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0.77832</cdr:x>
      <cdr:y>0</cdr:y>
    </cdr:from>
    <cdr:to>
      <cdr:x>0.97109</cdr:x>
      <cdr:y>0.18514</cdr:y>
    </cdr:to>
    <cdr:sp macro="" textlink="">
      <cdr:nvSpPr>
        <cdr:cNvPr id="2" name="Text Box 9"/>
        <cdr:cNvSpPr txBox="1"/>
      </cdr:nvSpPr>
      <cdr:spPr>
        <a:xfrm xmlns:a="http://schemas.openxmlformats.org/drawingml/2006/main">
          <a:off x="2735579" y="-7296150"/>
          <a:ext cx="677545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Level 5</a:t>
          </a:r>
        </a:p>
      </cdr:txBody>
    </cdr:sp>
  </cdr:relSizeAnchor>
  <cdr:relSizeAnchor xmlns:cdr="http://schemas.openxmlformats.org/drawingml/2006/chartDrawing">
    <cdr:from>
      <cdr:x>0.78374</cdr:x>
      <cdr:y>0.44137</cdr:y>
    </cdr:from>
    <cdr:to>
      <cdr:x>0.97019</cdr:x>
      <cdr:y>0.62651</cdr:y>
    </cdr:to>
    <cdr:sp macro="" textlink="">
      <cdr:nvSpPr>
        <cdr:cNvPr id="3" name="Text Box 14"/>
        <cdr:cNvSpPr txBox="1"/>
      </cdr:nvSpPr>
      <cdr:spPr>
        <a:xfrm xmlns:a="http://schemas.openxmlformats.org/drawingml/2006/main">
          <a:off x="2754630" y="697865"/>
          <a:ext cx="655320" cy="2927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15000"/>
            </a:lnSpc>
            <a:spcAft>
              <a:spcPts val="1000"/>
            </a:spcAft>
          </a:pPr>
          <a:r>
            <a:rPr lang="en-US" sz="900" b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n= 50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munasik munasik</dc:creator>
  <cp:keywords/>
  <dc:description/>
  <cp:lastModifiedBy>munasik munasik</cp:lastModifiedBy>
  <cp:revision>1</cp:revision>
  <dcterms:created xsi:type="dcterms:W3CDTF">2021-06-14T11:38:00Z</dcterms:created>
  <dcterms:modified xsi:type="dcterms:W3CDTF">2021-06-14T11:46:00Z</dcterms:modified>
</cp:coreProperties>
</file>