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2BD73" w14:textId="77777777" w:rsidR="003D6367" w:rsidRPr="00BE2731" w:rsidRDefault="00BE2731" w:rsidP="00BE2731">
      <w:pPr>
        <w:jc w:val="center"/>
        <w:rPr>
          <w:rFonts w:cstheme="minorHAnsi"/>
          <w:b/>
          <w:lang w:val="en-ID"/>
        </w:rPr>
      </w:pPr>
      <w:r w:rsidRPr="00BE2731">
        <w:rPr>
          <w:rFonts w:cstheme="minorHAnsi"/>
          <w:b/>
          <w:lang w:val="en-ID"/>
        </w:rPr>
        <w:t>LEMBAR EVALUASI CHIEF EDITOR</w:t>
      </w:r>
    </w:p>
    <w:p w14:paraId="3D92BD74" w14:textId="77777777" w:rsidR="00BE2731" w:rsidRDefault="00BE2731">
      <w:pPr>
        <w:rPr>
          <w:rFonts w:cstheme="minorHAnsi"/>
          <w:lang w:val="en-ID"/>
        </w:rPr>
      </w:pPr>
      <w:r w:rsidRPr="00BE2731">
        <w:rPr>
          <w:rFonts w:cstheme="minorHAnsi"/>
          <w:lang w:val="en-ID"/>
        </w:rPr>
        <w:tab/>
      </w:r>
    </w:p>
    <w:p w14:paraId="3D92BD75" w14:textId="77777777" w:rsidR="00BE2731" w:rsidRDefault="00BE2731">
      <w:pPr>
        <w:rPr>
          <w:rFonts w:cstheme="minorHAnsi"/>
          <w:lang w:val="en-ID"/>
        </w:rPr>
      </w:pPr>
      <w:r>
        <w:rPr>
          <w:rFonts w:cstheme="minorHAnsi"/>
          <w:lang w:val="en-ID"/>
        </w:rPr>
        <w:t>Chief Editor</w:t>
      </w:r>
      <w:r>
        <w:rPr>
          <w:rFonts w:cstheme="minorHAnsi"/>
          <w:lang w:val="en-ID"/>
        </w:rPr>
        <w:tab/>
        <w:t>:  Prof. Dr. Sonny Koeshendrajana</w:t>
      </w:r>
    </w:p>
    <w:p w14:paraId="3D92BD76" w14:textId="3942D5E4" w:rsidR="00BE2731" w:rsidRDefault="00BE2731" w:rsidP="005C4D07">
      <w:pPr>
        <w:ind w:right="-7093"/>
        <w:rPr>
          <w:rFonts w:cstheme="minorHAnsi"/>
          <w:lang w:val="en-ID"/>
        </w:rPr>
      </w:pPr>
      <w:r>
        <w:rPr>
          <w:rFonts w:cstheme="minorHAnsi"/>
          <w:lang w:val="en-ID"/>
        </w:rPr>
        <w:t>Judul Naskah</w:t>
      </w:r>
      <w:r>
        <w:rPr>
          <w:rFonts w:cstheme="minorHAnsi"/>
          <w:lang w:val="en-ID"/>
        </w:rPr>
        <w:tab/>
        <w:t>:</w:t>
      </w:r>
      <w:r w:rsidR="00E74613">
        <w:rPr>
          <w:rFonts w:cstheme="minorHAnsi"/>
          <w:lang w:val="en-ID"/>
        </w:rPr>
        <w:t xml:space="preserve"> </w:t>
      </w:r>
      <w:r w:rsidR="00E37AFF" w:rsidRPr="00E37AFF">
        <w:rPr>
          <w:rFonts w:cstheme="minorHAnsi"/>
          <w:lang w:val="en-ID"/>
        </w:rPr>
        <w:t>Economic Value Of Mangrove Ecosystems In The Coastal Area Of Lantebung Makassar City</w:t>
      </w:r>
    </w:p>
    <w:p w14:paraId="3D92BD77" w14:textId="77777777" w:rsidR="00BE2731" w:rsidRDefault="00BE2731">
      <w:pPr>
        <w:rPr>
          <w:rFonts w:cstheme="minorHAnsi"/>
          <w:lang w:val="en-ID"/>
        </w:rPr>
      </w:pPr>
      <w:r>
        <w:rPr>
          <w:rFonts w:cstheme="minorHAnsi"/>
          <w:lang w:val="en-ID"/>
        </w:rPr>
        <w:t>Catatan</w:t>
      </w:r>
      <w:r>
        <w:rPr>
          <w:rFonts w:cstheme="minorHAnsi"/>
          <w:lang w:val="en-ID"/>
        </w:rPr>
        <w:tab/>
      </w:r>
      <w:r w:rsidR="00FB7E2F">
        <w:rPr>
          <w:rFonts w:cstheme="minorHAnsi"/>
          <w:lang w:val="en-ID"/>
        </w:rPr>
        <w:t xml:space="preserve"> </w:t>
      </w:r>
      <w:r>
        <w:rPr>
          <w:rFonts w:cstheme="minorHAnsi"/>
          <w:lang w:val="en-ID"/>
        </w:rPr>
        <w:tab/>
        <w:t xml:space="preserve">: </w:t>
      </w:r>
    </w:p>
    <w:p w14:paraId="3D92BD78" w14:textId="77777777" w:rsidR="00BE2731" w:rsidRDefault="00BE2731">
      <w:pPr>
        <w:rPr>
          <w:rFonts w:cstheme="minorHAnsi"/>
          <w:lang w:val="en-ID"/>
        </w:rPr>
      </w:pPr>
    </w:p>
    <w:p w14:paraId="7F804105" w14:textId="77777777" w:rsidR="000F58A5" w:rsidRPr="00453E40" w:rsidRDefault="000F58A5" w:rsidP="000F58A5">
      <w:pPr>
        <w:spacing w:line="240" w:lineRule="auto"/>
        <w:rPr>
          <w:rFonts w:ascii="Arial" w:hAnsi="Arial" w:cs="Arial"/>
          <w:sz w:val="20"/>
          <w:szCs w:val="20"/>
          <w:lang w:val="en-ID"/>
        </w:rPr>
      </w:pPr>
    </w:p>
    <w:tbl>
      <w:tblPr>
        <w:tblStyle w:val="TableGrid"/>
        <w:tblW w:w="20271" w:type="dxa"/>
        <w:tblInd w:w="-714" w:type="dxa"/>
        <w:tblLayout w:type="fixed"/>
        <w:tblLook w:val="04A0" w:firstRow="1" w:lastRow="0" w:firstColumn="1" w:lastColumn="0" w:noHBand="0" w:noVBand="1"/>
      </w:tblPr>
      <w:tblGrid>
        <w:gridCol w:w="1702"/>
        <w:gridCol w:w="4394"/>
        <w:gridCol w:w="4536"/>
        <w:gridCol w:w="4819"/>
        <w:gridCol w:w="4820"/>
      </w:tblGrid>
      <w:tr w:rsidR="00E47A7B" w:rsidRPr="00E47A7B" w14:paraId="6ABFAC32" w14:textId="55C98BD1" w:rsidTr="00EB4E36">
        <w:trPr>
          <w:tblHeader/>
        </w:trPr>
        <w:tc>
          <w:tcPr>
            <w:tcW w:w="1702" w:type="dxa"/>
          </w:tcPr>
          <w:p w14:paraId="467B40B3" w14:textId="77777777" w:rsidR="00E47A7B" w:rsidRPr="00E47A7B" w:rsidRDefault="00E47A7B" w:rsidP="00E37E53">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Bagian</w:t>
            </w:r>
          </w:p>
        </w:tc>
        <w:tc>
          <w:tcPr>
            <w:tcW w:w="4394" w:type="dxa"/>
          </w:tcPr>
          <w:p w14:paraId="65F93171" w14:textId="0F591302" w:rsidR="00E47A7B" w:rsidRPr="00E47A7B" w:rsidRDefault="00E47A7B" w:rsidP="00E37E53">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EVALUASI MB A</w:t>
            </w:r>
          </w:p>
        </w:tc>
        <w:tc>
          <w:tcPr>
            <w:tcW w:w="4536" w:type="dxa"/>
          </w:tcPr>
          <w:p w14:paraId="52F82177" w14:textId="77777777" w:rsidR="00E47A7B" w:rsidRPr="00E47A7B" w:rsidRDefault="00E47A7B" w:rsidP="002D3FE7">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TANGGAPAN/</w:t>
            </w:r>
          </w:p>
          <w:p w14:paraId="6C0B1718" w14:textId="1428B271" w:rsidR="00E47A7B" w:rsidRPr="00E47A7B" w:rsidRDefault="00E47A7B" w:rsidP="002D3FE7">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PERBAIKAN PENULIS</w:t>
            </w:r>
          </w:p>
        </w:tc>
        <w:tc>
          <w:tcPr>
            <w:tcW w:w="4819" w:type="dxa"/>
          </w:tcPr>
          <w:p w14:paraId="6F58E703" w14:textId="6F2EA8B5" w:rsidR="00E47A7B" w:rsidRPr="00E47A7B" w:rsidRDefault="00E47A7B" w:rsidP="00E37E53">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EVALUASI MB B</w:t>
            </w:r>
          </w:p>
        </w:tc>
        <w:tc>
          <w:tcPr>
            <w:tcW w:w="4820" w:type="dxa"/>
          </w:tcPr>
          <w:p w14:paraId="40A33EAD" w14:textId="77777777" w:rsidR="00E47A7B" w:rsidRPr="00E47A7B" w:rsidRDefault="00E47A7B" w:rsidP="00E37E53">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TANGGAPAN/</w:t>
            </w:r>
          </w:p>
          <w:p w14:paraId="51A8371B" w14:textId="77777777" w:rsidR="00E47A7B" w:rsidRPr="00E47A7B" w:rsidRDefault="00E47A7B" w:rsidP="00E37E53">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PERBAIKAN PENULIS</w:t>
            </w:r>
          </w:p>
        </w:tc>
      </w:tr>
      <w:tr w:rsidR="004F4944" w:rsidRPr="00E47A7B" w14:paraId="3A3F1C4C" w14:textId="66CAD7F9" w:rsidTr="00EB4E36">
        <w:trPr>
          <w:trHeight w:val="839"/>
        </w:trPr>
        <w:tc>
          <w:tcPr>
            <w:tcW w:w="1702" w:type="dxa"/>
          </w:tcPr>
          <w:p w14:paraId="4A5EB9C0" w14:textId="282A4666" w:rsidR="004F4944" w:rsidRPr="00E47A7B" w:rsidRDefault="004F4944" w:rsidP="004F4944">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Rekomendasi ke Chief</w:t>
            </w:r>
          </w:p>
        </w:tc>
        <w:tc>
          <w:tcPr>
            <w:tcW w:w="4394" w:type="dxa"/>
          </w:tcPr>
          <w:p w14:paraId="46269EDC" w14:textId="046DCB16" w:rsidR="004F4944" w:rsidRPr="00E47A7B" w:rsidRDefault="004F4944" w:rsidP="004F4944">
            <w:pPr>
              <w:jc w:val="both"/>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Naskah layak diterbitkan pada Jurnal Sosial Ekonomi Kelautan dan Perikanan dengan perombakan yang signifikan (lihat catatan).</w:t>
            </w:r>
          </w:p>
        </w:tc>
        <w:tc>
          <w:tcPr>
            <w:tcW w:w="4536" w:type="dxa"/>
          </w:tcPr>
          <w:p w14:paraId="65254C7D" w14:textId="51365070" w:rsidR="004F4944" w:rsidRPr="00E47A7B" w:rsidRDefault="004F4944" w:rsidP="004F4944">
            <w:pPr>
              <w:ind w:left="25"/>
              <w:jc w:val="both"/>
              <w:rPr>
                <w:rFonts w:ascii="Arial" w:eastAsia="Century" w:hAnsi="Arial" w:cs="Arial"/>
                <w:color w:val="000000" w:themeColor="text1"/>
                <w:sz w:val="20"/>
                <w:szCs w:val="20"/>
              </w:rPr>
            </w:pPr>
            <w:r>
              <w:rPr>
                <w:rFonts w:ascii="Arial" w:eastAsia="Century" w:hAnsi="Arial" w:cs="Arial"/>
                <w:bCs/>
                <w:color w:val="000000" w:themeColor="text1"/>
                <w:sz w:val="20"/>
                <w:szCs w:val="20"/>
              </w:rPr>
              <w:t>Terima kasih kami ucapkan atas evaluasi dan saran perbaikannya.</w:t>
            </w:r>
          </w:p>
        </w:tc>
        <w:tc>
          <w:tcPr>
            <w:tcW w:w="4819" w:type="dxa"/>
          </w:tcPr>
          <w:p w14:paraId="2F08CB13" w14:textId="6771B248" w:rsidR="004F4944" w:rsidRPr="00E47A7B" w:rsidRDefault="004F4944" w:rsidP="004F4944">
            <w:pPr>
              <w:ind w:left="25"/>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Naskah layak diterbitkan pada Jurnal Sosial Ekonomi Kelautan dan Perikanan dengan koreksi cukup besar dan berbagai catatan (lihat catatan).</w:t>
            </w:r>
          </w:p>
        </w:tc>
        <w:tc>
          <w:tcPr>
            <w:tcW w:w="4820" w:type="dxa"/>
          </w:tcPr>
          <w:p w14:paraId="7F6366F3" w14:textId="7096B666" w:rsidR="004F4944" w:rsidRPr="00E47A7B" w:rsidRDefault="004F4944" w:rsidP="004F4944">
            <w:pPr>
              <w:jc w:val="both"/>
              <w:rPr>
                <w:rFonts w:ascii="Arial" w:eastAsia="Century" w:hAnsi="Arial" w:cs="Arial"/>
                <w:bCs/>
                <w:color w:val="000000" w:themeColor="text1"/>
                <w:sz w:val="20"/>
                <w:szCs w:val="20"/>
              </w:rPr>
            </w:pPr>
            <w:r>
              <w:rPr>
                <w:rFonts w:ascii="Arial" w:eastAsia="Century" w:hAnsi="Arial" w:cs="Arial"/>
                <w:bCs/>
                <w:color w:val="000000" w:themeColor="text1"/>
                <w:sz w:val="20"/>
                <w:szCs w:val="20"/>
              </w:rPr>
              <w:t>Terima kasih kami ucapkan atas evaluasi dan saran perbaikannya.</w:t>
            </w:r>
          </w:p>
        </w:tc>
      </w:tr>
      <w:tr w:rsidR="004F4944" w:rsidRPr="00E47A7B" w14:paraId="2988BB14" w14:textId="513FDB9A" w:rsidTr="00EB4E36">
        <w:trPr>
          <w:trHeight w:val="232"/>
        </w:trPr>
        <w:tc>
          <w:tcPr>
            <w:tcW w:w="1702" w:type="dxa"/>
          </w:tcPr>
          <w:p w14:paraId="1DF7F0A8" w14:textId="77777777" w:rsidR="004F4944" w:rsidRPr="00E47A7B" w:rsidRDefault="004F4944" w:rsidP="004F4944">
            <w:pPr>
              <w:spacing w:line="360" w:lineRule="auto"/>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Judul</w:t>
            </w:r>
          </w:p>
        </w:tc>
        <w:tc>
          <w:tcPr>
            <w:tcW w:w="4394" w:type="dxa"/>
          </w:tcPr>
          <w:p w14:paraId="4CB57B67" w14:textId="64D69F07" w:rsidR="004F4944" w:rsidRPr="00E47A7B" w:rsidRDefault="004F4944"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ok</w:t>
            </w:r>
          </w:p>
        </w:tc>
        <w:tc>
          <w:tcPr>
            <w:tcW w:w="4536" w:type="dxa"/>
          </w:tcPr>
          <w:p w14:paraId="43CEAD31" w14:textId="1B5328B6" w:rsidR="004F4944" w:rsidRPr="00E47A7B" w:rsidRDefault="004F4944" w:rsidP="004F4944">
            <w:pPr>
              <w:pStyle w:val="CommentText"/>
              <w:jc w:val="both"/>
              <w:rPr>
                <w:rFonts w:ascii="Arial" w:hAnsi="Arial" w:cs="Arial"/>
                <w:color w:val="000000" w:themeColor="text1"/>
              </w:rPr>
            </w:pPr>
            <w:r>
              <w:rPr>
                <w:rFonts w:ascii="Arial" w:hAnsi="Arial" w:cs="Arial"/>
                <w:color w:val="000000" w:themeColor="text1"/>
              </w:rPr>
              <w:t>Terima kasih kami ucapkan</w:t>
            </w:r>
          </w:p>
        </w:tc>
        <w:tc>
          <w:tcPr>
            <w:tcW w:w="4819" w:type="dxa"/>
          </w:tcPr>
          <w:p w14:paraId="4BD82509" w14:textId="12781F70" w:rsidR="004F4944" w:rsidRPr="00E47A7B" w:rsidRDefault="004F4944"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cukup</w:t>
            </w:r>
          </w:p>
        </w:tc>
        <w:tc>
          <w:tcPr>
            <w:tcW w:w="4820" w:type="dxa"/>
          </w:tcPr>
          <w:p w14:paraId="3E11B977" w14:textId="60E05AD1" w:rsidR="004F4944" w:rsidRPr="00E47A7B" w:rsidRDefault="004F4944" w:rsidP="004F4944">
            <w:pPr>
              <w:jc w:val="both"/>
              <w:rPr>
                <w:rFonts w:ascii="Arial" w:hAnsi="Arial" w:cs="Arial"/>
                <w:color w:val="000000" w:themeColor="text1"/>
                <w:sz w:val="20"/>
                <w:szCs w:val="20"/>
              </w:rPr>
            </w:pPr>
            <w:r>
              <w:rPr>
                <w:rFonts w:ascii="Arial" w:hAnsi="Arial" w:cs="Arial"/>
                <w:color w:val="000000" w:themeColor="text1"/>
                <w:sz w:val="20"/>
                <w:szCs w:val="20"/>
              </w:rPr>
              <w:t>Terima kasih kami ucapkan</w:t>
            </w:r>
          </w:p>
        </w:tc>
      </w:tr>
      <w:tr w:rsidR="004F4944" w:rsidRPr="00E47A7B" w14:paraId="5EA6C0F1" w14:textId="24515900" w:rsidTr="00EB4E36">
        <w:trPr>
          <w:trHeight w:val="70"/>
        </w:trPr>
        <w:tc>
          <w:tcPr>
            <w:tcW w:w="1702" w:type="dxa"/>
          </w:tcPr>
          <w:p w14:paraId="5908D84E" w14:textId="77777777" w:rsidR="004F4944" w:rsidRPr="00E47A7B" w:rsidRDefault="004F4944" w:rsidP="004F4944">
            <w:pPr>
              <w:pStyle w:val="CommentText"/>
              <w:rPr>
                <w:rFonts w:ascii="Arial" w:hAnsi="Arial" w:cs="Arial"/>
                <w:color w:val="000000" w:themeColor="text1"/>
                <w:lang w:val="en-ID"/>
              </w:rPr>
            </w:pPr>
            <w:r w:rsidRPr="00E47A7B">
              <w:rPr>
                <w:rFonts w:ascii="Arial" w:eastAsia="Century" w:hAnsi="Arial" w:cs="Arial"/>
                <w:b/>
                <w:color w:val="000000" w:themeColor="text1"/>
              </w:rPr>
              <w:t>Abstrak</w:t>
            </w:r>
          </w:p>
        </w:tc>
        <w:tc>
          <w:tcPr>
            <w:tcW w:w="4394" w:type="dxa"/>
          </w:tcPr>
          <w:p w14:paraId="43FEF118" w14:textId="5F58C03B" w:rsidR="004F4944" w:rsidRPr="00E47A7B" w:rsidRDefault="004F4944"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Belum secara jelas menyampaikan masalah yang melatarbelakangi penetapan tujuan2 penelitian ini</w:t>
            </w:r>
          </w:p>
        </w:tc>
        <w:tc>
          <w:tcPr>
            <w:tcW w:w="4536" w:type="dxa"/>
          </w:tcPr>
          <w:p w14:paraId="3CF4E6AA" w14:textId="15EE4D0E" w:rsidR="004F4944" w:rsidRPr="00E47A7B" w:rsidRDefault="004F4944" w:rsidP="004F4944">
            <w:pPr>
              <w:jc w:val="both"/>
              <w:rPr>
                <w:rFonts w:ascii="Arial" w:eastAsia="Century" w:hAnsi="Arial" w:cs="Arial"/>
                <w:color w:val="000000" w:themeColor="text1"/>
                <w:sz w:val="20"/>
                <w:szCs w:val="20"/>
              </w:rPr>
            </w:pPr>
            <w:r>
              <w:rPr>
                <w:rFonts w:ascii="Arial" w:eastAsia="Century" w:hAnsi="Arial" w:cs="Arial"/>
                <w:color w:val="000000" w:themeColor="text1"/>
                <w:sz w:val="20"/>
                <w:szCs w:val="20"/>
              </w:rPr>
              <w:t>Telah ditambahkan tujuan-tujuan yang melatarbelakangi penelitian diantaranya sebagai dasar pemerintah kota makassar mengatur alokasi ruang kawasan mangrove Lantebung</w:t>
            </w:r>
          </w:p>
        </w:tc>
        <w:tc>
          <w:tcPr>
            <w:tcW w:w="4819" w:type="dxa"/>
          </w:tcPr>
          <w:p w14:paraId="2ED20C90" w14:textId="77777777" w:rsidR="004F4944" w:rsidRDefault="004F4944"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kurang lengkap</w:t>
            </w:r>
            <w:r>
              <w:rPr>
                <w:rFonts w:ascii="Arial" w:eastAsia="Century" w:hAnsi="Arial" w:cs="Arial"/>
                <w:color w:val="000000" w:themeColor="text1"/>
                <w:sz w:val="20"/>
                <w:szCs w:val="20"/>
              </w:rPr>
              <w:t>.</w:t>
            </w:r>
          </w:p>
          <w:p w14:paraId="6958262D" w14:textId="77777777" w:rsidR="004F4944" w:rsidRPr="00E47A7B" w:rsidRDefault="004F4944"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Metode penelitiannya apa?</w:t>
            </w:r>
          </w:p>
          <w:p w14:paraId="75BD8534" w14:textId="77777777" w:rsidR="004F4944" w:rsidRPr="00E47A7B" w:rsidRDefault="004F4944" w:rsidP="004F4944">
            <w:pPr>
              <w:tabs>
                <w:tab w:val="left" w:pos="915"/>
              </w:tabs>
              <w:jc w:val="both"/>
              <w:rPr>
                <w:rFonts w:ascii="Arial" w:eastAsia="Century" w:hAnsi="Arial" w:cs="Arial"/>
                <w:color w:val="000000" w:themeColor="text1"/>
                <w:sz w:val="20"/>
                <w:szCs w:val="20"/>
              </w:rPr>
            </w:pPr>
          </w:p>
          <w:p w14:paraId="02AC1B93" w14:textId="77777777" w:rsidR="004F4944" w:rsidRPr="00E47A7B" w:rsidRDefault="004F4944"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Jenis data yang digunakan apa saja dan sumber data dari mana?</w:t>
            </w:r>
          </w:p>
          <w:p w14:paraId="1FAA774C" w14:textId="77777777" w:rsidR="004F4944" w:rsidRPr="00E47A7B" w:rsidRDefault="004F4944" w:rsidP="004F4944">
            <w:pPr>
              <w:tabs>
                <w:tab w:val="left" w:pos="915"/>
              </w:tabs>
              <w:jc w:val="both"/>
              <w:rPr>
                <w:rFonts w:ascii="Arial" w:eastAsia="Century" w:hAnsi="Arial" w:cs="Arial"/>
                <w:color w:val="000000" w:themeColor="text1"/>
                <w:sz w:val="20"/>
                <w:szCs w:val="20"/>
              </w:rPr>
            </w:pPr>
          </w:p>
          <w:p w14:paraId="3013FC50" w14:textId="69AF6E7C" w:rsidR="004F4944" w:rsidRPr="00E47A7B" w:rsidRDefault="004F4944"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Teknik pengumpulan data?</w:t>
            </w:r>
          </w:p>
        </w:tc>
        <w:tc>
          <w:tcPr>
            <w:tcW w:w="4820" w:type="dxa"/>
          </w:tcPr>
          <w:p w14:paraId="1A08F632" w14:textId="77777777" w:rsidR="004F4944" w:rsidRDefault="004F4944" w:rsidP="004F4944">
            <w:pPr>
              <w:pStyle w:val="ListParagraph"/>
              <w:numPr>
                <w:ilvl w:val="0"/>
                <w:numId w:val="14"/>
              </w:numPr>
              <w:ind w:left="460"/>
              <w:jc w:val="both"/>
              <w:rPr>
                <w:rFonts w:ascii="Arial" w:eastAsia="Century" w:hAnsi="Arial" w:cs="Arial"/>
                <w:color w:val="000000" w:themeColor="text1"/>
                <w:sz w:val="20"/>
                <w:szCs w:val="20"/>
              </w:rPr>
            </w:pPr>
            <w:r>
              <w:rPr>
                <w:rFonts w:ascii="Arial" w:eastAsia="Century" w:hAnsi="Arial" w:cs="Arial"/>
                <w:color w:val="000000" w:themeColor="text1"/>
                <w:sz w:val="20"/>
                <w:szCs w:val="20"/>
              </w:rPr>
              <w:t>Seluruh data yang digunakan adalah data sekunder dan hasil penelitian sebelumnya (penjelasan telah ditambahkan)</w:t>
            </w:r>
          </w:p>
          <w:p w14:paraId="2894FB50" w14:textId="77777777" w:rsidR="004F4944" w:rsidRDefault="004F4944" w:rsidP="004F4944">
            <w:pPr>
              <w:pStyle w:val="ListParagraph"/>
              <w:numPr>
                <w:ilvl w:val="0"/>
                <w:numId w:val="14"/>
              </w:numPr>
              <w:ind w:left="460"/>
              <w:jc w:val="both"/>
              <w:rPr>
                <w:rFonts w:ascii="Arial" w:eastAsia="Century" w:hAnsi="Arial" w:cs="Arial"/>
                <w:color w:val="000000" w:themeColor="text1"/>
                <w:sz w:val="20"/>
                <w:szCs w:val="20"/>
              </w:rPr>
            </w:pPr>
            <w:r>
              <w:rPr>
                <w:rFonts w:ascii="Arial" w:eastAsia="Century" w:hAnsi="Arial" w:cs="Arial"/>
                <w:color w:val="000000" w:themeColor="text1"/>
                <w:sz w:val="20"/>
                <w:szCs w:val="20"/>
              </w:rPr>
              <w:t>Metode identifikasi luas mangrove menggunakan NDVI (penjelasan telah ditambahkan)</w:t>
            </w:r>
          </w:p>
          <w:p w14:paraId="09C3539F" w14:textId="0D87AA17" w:rsidR="004F4944" w:rsidRPr="00EB4E36" w:rsidRDefault="004F4944" w:rsidP="004F4944">
            <w:pPr>
              <w:pStyle w:val="ListParagraph"/>
              <w:numPr>
                <w:ilvl w:val="0"/>
                <w:numId w:val="14"/>
              </w:numPr>
              <w:ind w:left="460"/>
              <w:jc w:val="both"/>
              <w:rPr>
                <w:rFonts w:ascii="Arial" w:eastAsia="Century" w:hAnsi="Arial" w:cs="Arial"/>
                <w:color w:val="000000" w:themeColor="text1"/>
                <w:sz w:val="20"/>
                <w:szCs w:val="20"/>
              </w:rPr>
            </w:pPr>
            <w:r w:rsidRPr="00EB4E36">
              <w:rPr>
                <w:rFonts w:ascii="Arial" w:eastAsia="Century" w:hAnsi="Arial" w:cs="Arial"/>
                <w:color w:val="000000" w:themeColor="text1"/>
                <w:sz w:val="20"/>
                <w:szCs w:val="20"/>
              </w:rPr>
              <w:t>Metode perhitungan nilai ekonomi menggunakan benefit transfer</w:t>
            </w:r>
          </w:p>
        </w:tc>
      </w:tr>
      <w:tr w:rsidR="004F4944" w:rsidRPr="00E47A7B" w14:paraId="30ED48A0" w14:textId="4CD62B7D" w:rsidTr="00EB4E36">
        <w:trPr>
          <w:trHeight w:val="341"/>
        </w:trPr>
        <w:tc>
          <w:tcPr>
            <w:tcW w:w="1702" w:type="dxa"/>
          </w:tcPr>
          <w:p w14:paraId="71E53354" w14:textId="77777777" w:rsidR="004F4944" w:rsidRPr="00E47A7B" w:rsidRDefault="004F4944" w:rsidP="004F4944">
            <w:pPr>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t>Pendahuluan</w:t>
            </w:r>
          </w:p>
        </w:tc>
        <w:tc>
          <w:tcPr>
            <w:tcW w:w="4394" w:type="dxa"/>
          </w:tcPr>
          <w:p w14:paraId="09B7951B" w14:textId="54E9E526" w:rsidR="004F4944" w:rsidRDefault="004F4944"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Pendahuluan tidak mengupas permasalahan yang kemudian dijadikan justifikasi dlakukannnya penelitian ini; penulis justru menampilkan paragraf2 yang tidak terlalu relevan</w:t>
            </w:r>
          </w:p>
          <w:p w14:paraId="0D212A0F" w14:textId="62DFE022" w:rsidR="004F4944" w:rsidRPr="009A3747" w:rsidRDefault="004F4944" w:rsidP="004F4944">
            <w:pPr>
              <w:tabs>
                <w:tab w:val="left" w:pos="1200"/>
              </w:tabs>
              <w:rPr>
                <w:rFonts w:ascii="Arial" w:eastAsia="Century" w:hAnsi="Arial" w:cs="Arial"/>
                <w:sz w:val="20"/>
                <w:szCs w:val="20"/>
              </w:rPr>
            </w:pPr>
            <w:r>
              <w:rPr>
                <w:rFonts w:ascii="Arial" w:eastAsia="Century" w:hAnsi="Arial" w:cs="Arial"/>
                <w:sz w:val="20"/>
                <w:szCs w:val="20"/>
              </w:rPr>
              <w:tab/>
            </w:r>
          </w:p>
        </w:tc>
        <w:tc>
          <w:tcPr>
            <w:tcW w:w="4536" w:type="dxa"/>
          </w:tcPr>
          <w:p w14:paraId="66CCE2C7" w14:textId="03F032C4" w:rsidR="004F4944" w:rsidRPr="00E47A7B" w:rsidRDefault="004F4944" w:rsidP="004F4944">
            <w:pPr>
              <w:pStyle w:val="CommentText"/>
              <w:jc w:val="both"/>
              <w:rPr>
                <w:rFonts w:ascii="Arial" w:hAnsi="Arial" w:cs="Arial"/>
                <w:color w:val="000000" w:themeColor="text1"/>
              </w:rPr>
            </w:pPr>
            <w:r>
              <w:rPr>
                <w:rFonts w:ascii="Arial" w:eastAsia="Century" w:hAnsi="Arial" w:cs="Arial"/>
                <w:color w:val="000000" w:themeColor="text1"/>
              </w:rPr>
              <w:t>Telah ditambahkan tujuan yang melatarbelakangi penelitian diantaranya sebagai dasar pemerintah kota makassar mengatur alokasi ruang kawasan mangrove Lantebung</w:t>
            </w:r>
            <w:r>
              <w:rPr>
                <w:rFonts w:ascii="Arial" w:eastAsia="Century" w:hAnsi="Arial" w:cs="Arial"/>
                <w:color w:val="000000" w:themeColor="text1"/>
              </w:rPr>
              <w:t>.  Penulis telah mempejelas bagian pendahuluan yang memaparkan: gambaran singkat lokasi penelitian, pengaturan kawasan mangrove, proses integrasi tata ruang sesuai UU CK, dan ringkasan metode untuk menghitung TEV</w:t>
            </w:r>
          </w:p>
        </w:tc>
        <w:tc>
          <w:tcPr>
            <w:tcW w:w="4819" w:type="dxa"/>
          </w:tcPr>
          <w:p w14:paraId="00EF0705" w14:textId="68A7834F" w:rsidR="004F4944" w:rsidRPr="00E47A7B" w:rsidRDefault="004F4944"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terlalu minim, belum menjelaskan permasalahan lapang atau permasalahan teori yang dihadapi, sehingga kenapa penelitian ini perlu dilakukan</w:t>
            </w:r>
          </w:p>
        </w:tc>
        <w:tc>
          <w:tcPr>
            <w:tcW w:w="4820" w:type="dxa"/>
          </w:tcPr>
          <w:p w14:paraId="6CECF4B3" w14:textId="7154D287" w:rsidR="004F4944" w:rsidRPr="00E47A7B" w:rsidRDefault="004F4944" w:rsidP="004F494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 xml:space="preserve">Dasar penelitian ini adalah sebagai salah satu acuan pemerintah daerah untuk melakukan review tata ruang setiap 5 tahun sekali </w:t>
            </w:r>
          </w:p>
        </w:tc>
      </w:tr>
      <w:tr w:rsidR="004F4944" w:rsidRPr="00E47A7B" w14:paraId="1C85FFFF" w14:textId="2E493944" w:rsidTr="00EB4E36">
        <w:trPr>
          <w:trHeight w:val="1081"/>
        </w:trPr>
        <w:tc>
          <w:tcPr>
            <w:tcW w:w="1702" w:type="dxa"/>
          </w:tcPr>
          <w:p w14:paraId="3EC1AB42" w14:textId="77777777" w:rsidR="004F4944" w:rsidRPr="00E47A7B" w:rsidRDefault="004F4944" w:rsidP="004F4944">
            <w:pPr>
              <w:spacing w:line="360" w:lineRule="auto"/>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t>Metodologi</w:t>
            </w:r>
          </w:p>
        </w:tc>
        <w:tc>
          <w:tcPr>
            <w:tcW w:w="4394" w:type="dxa"/>
          </w:tcPr>
          <w:p w14:paraId="19F03A0F" w14:textId="098421BC" w:rsidR="004F4944" w:rsidRPr="00E47A7B" w:rsidRDefault="004F4944"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Belum ada penjelasan yang jelas tentang bagaimana penelitian ini dilaksanakan</w:t>
            </w:r>
          </w:p>
        </w:tc>
        <w:tc>
          <w:tcPr>
            <w:tcW w:w="4536" w:type="dxa"/>
          </w:tcPr>
          <w:p w14:paraId="7F2707D4" w14:textId="209A786F" w:rsidR="004F4944" w:rsidRPr="00E47A7B" w:rsidRDefault="004F4944" w:rsidP="004F494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Penelitian adalah studi literaratur, dilakukan dalam 2 tahap: identifikasi luas mangrove dengan citra satelit dan menghitung TEV</w:t>
            </w:r>
          </w:p>
        </w:tc>
        <w:tc>
          <w:tcPr>
            <w:tcW w:w="4819" w:type="dxa"/>
          </w:tcPr>
          <w:p w14:paraId="044B1E3D" w14:textId="77777777" w:rsidR="004F4944" w:rsidRPr="00E47A7B" w:rsidRDefault="004F4944"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Kurang lengkap: belum menampilkan jenis penelitian atau metode penelitian yang digunakan</w:t>
            </w:r>
          </w:p>
          <w:p w14:paraId="50D3AEA6" w14:textId="77777777" w:rsidR="004F4944" w:rsidRPr="00E47A7B" w:rsidRDefault="004F4944"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Jenis data yang digunakan</w:t>
            </w:r>
          </w:p>
          <w:p w14:paraId="735A8B2D" w14:textId="63E001C0" w:rsidR="004F4944" w:rsidRPr="00E47A7B" w:rsidRDefault="004F4944"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Teknik pengumpulan data</w:t>
            </w:r>
          </w:p>
        </w:tc>
        <w:tc>
          <w:tcPr>
            <w:tcW w:w="4820" w:type="dxa"/>
          </w:tcPr>
          <w:p w14:paraId="7D9E23D1" w14:textId="5E1D7A01" w:rsidR="004F4944" w:rsidRPr="00E47A7B" w:rsidRDefault="004F4944" w:rsidP="004F494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Telah ditambahkan penjelasan, sesuai UU 11 Nomor 2020, rencana tata ruang direvisi 5 tahun sekali, sehingga penelitian ini dapat menjadi salah satu rujukan penentuan alokasi ruang.  Selain itu, penelitian ini dapat menjadi rujukan penetapan ganti rugi akibat kerusakan mangrove.</w:t>
            </w:r>
          </w:p>
        </w:tc>
      </w:tr>
      <w:tr w:rsidR="004F4944" w:rsidRPr="00E47A7B" w14:paraId="66262199" w14:textId="499ADFAC" w:rsidTr="00EB4E36">
        <w:trPr>
          <w:trHeight w:val="70"/>
        </w:trPr>
        <w:tc>
          <w:tcPr>
            <w:tcW w:w="1702" w:type="dxa"/>
          </w:tcPr>
          <w:p w14:paraId="1F319E4C" w14:textId="77777777" w:rsidR="004F4944" w:rsidRPr="00E47A7B" w:rsidRDefault="004F4944" w:rsidP="004F4944">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Hasil dan Pembahasan</w:t>
            </w:r>
          </w:p>
        </w:tc>
        <w:tc>
          <w:tcPr>
            <w:tcW w:w="4394" w:type="dxa"/>
          </w:tcPr>
          <w:p w14:paraId="35C35078" w14:textId="11FE41DE" w:rsidR="004F4944" w:rsidRPr="00E47A7B" w:rsidRDefault="004F4944" w:rsidP="004F4944">
            <w:pPr>
              <w:tabs>
                <w:tab w:val="left" w:pos="1095"/>
              </w:tabs>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Belum ditemukan bahasan yang memadai yang mengupas hasil2 yang ada</w:t>
            </w:r>
          </w:p>
        </w:tc>
        <w:tc>
          <w:tcPr>
            <w:tcW w:w="4536" w:type="dxa"/>
          </w:tcPr>
          <w:p w14:paraId="53BC171A" w14:textId="1C95249A" w:rsidR="004F4944" w:rsidRPr="00E47A7B" w:rsidRDefault="00E458CE" w:rsidP="004F4944">
            <w:pPr>
              <w:jc w:val="both"/>
              <w:rPr>
                <w:rFonts w:ascii="Arial" w:eastAsia="Century" w:hAnsi="Arial" w:cs="Arial"/>
                <w:color w:val="000000" w:themeColor="text1"/>
                <w:sz w:val="20"/>
                <w:szCs w:val="20"/>
              </w:rPr>
            </w:pPr>
            <w:r>
              <w:rPr>
                <w:rFonts w:ascii="Arial" w:eastAsia="Century" w:hAnsi="Arial" w:cs="Arial"/>
                <w:color w:val="000000" w:themeColor="text1"/>
                <w:sz w:val="20"/>
                <w:szCs w:val="20"/>
              </w:rPr>
              <w:t xml:space="preserve">Telah </w:t>
            </w:r>
            <w:r w:rsidR="00DC4C80">
              <w:rPr>
                <w:rFonts w:ascii="Arial" w:eastAsia="Century" w:hAnsi="Arial" w:cs="Arial"/>
                <w:color w:val="000000" w:themeColor="text1"/>
                <w:sz w:val="20"/>
                <w:szCs w:val="20"/>
              </w:rPr>
              <w:t>dipaparkan nilai-nilai hasil perhitungan dan rekomendasi kebijakan yang dapat diambil Pemerintah Kota Makassar</w:t>
            </w:r>
          </w:p>
        </w:tc>
        <w:tc>
          <w:tcPr>
            <w:tcW w:w="4819" w:type="dxa"/>
          </w:tcPr>
          <w:p w14:paraId="06E03560" w14:textId="77777777" w:rsidR="004F4944" w:rsidRPr="00E47A7B" w:rsidRDefault="004F4944"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Teknis analisis data 1 (metode perhitungan luas mangrove) hanya menghasilkan hasil dan pembahasan yang sangat minim, tidak mencerminkan metode yang digunakan.</w:t>
            </w:r>
          </w:p>
          <w:p w14:paraId="074B8CE0" w14:textId="626C48AA" w:rsidR="004F4944" w:rsidRPr="00E47A7B" w:rsidRDefault="004F4944"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lastRenderedPageBreak/>
              <w:t>Hasil dan pembahasan dari teknik analisis data kebijakan publik tidak menjelaskan data yang digunakan. Dari mana hasil dapat diperoleh</w:t>
            </w:r>
          </w:p>
        </w:tc>
        <w:tc>
          <w:tcPr>
            <w:tcW w:w="4820" w:type="dxa"/>
          </w:tcPr>
          <w:p w14:paraId="0218EFBA" w14:textId="77777777" w:rsidR="004F4944" w:rsidRDefault="004F4944" w:rsidP="004F4944">
            <w:pPr>
              <w:pStyle w:val="ListParagraph"/>
              <w:numPr>
                <w:ilvl w:val="0"/>
                <w:numId w:val="15"/>
              </w:numPr>
              <w:ind w:left="370"/>
              <w:jc w:val="both"/>
              <w:rPr>
                <w:rFonts w:ascii="Arial" w:eastAsia="Century" w:hAnsi="Arial" w:cs="Arial"/>
                <w:bCs/>
                <w:color w:val="000000" w:themeColor="text1"/>
                <w:sz w:val="20"/>
                <w:szCs w:val="20"/>
              </w:rPr>
            </w:pPr>
            <w:r>
              <w:rPr>
                <w:rFonts w:ascii="Arial" w:eastAsia="Century" w:hAnsi="Arial" w:cs="Arial"/>
                <w:bCs/>
                <w:color w:val="000000" w:themeColor="text1"/>
                <w:sz w:val="20"/>
                <w:szCs w:val="20"/>
              </w:rPr>
              <w:lastRenderedPageBreak/>
              <w:t>Tujuan identifikasi mangrove dibatasi sampai penentuan luas dan panjang hamparan.  Nilai luas dan panjang hamparan ini selanjutnya menjadi dasar perhitungan nilai ekonomi mangrove</w:t>
            </w:r>
          </w:p>
          <w:p w14:paraId="78682664" w14:textId="6BBE6441" w:rsidR="004F4944" w:rsidRPr="00EB4E36" w:rsidRDefault="004F4944" w:rsidP="004F4944">
            <w:pPr>
              <w:pStyle w:val="ListParagraph"/>
              <w:numPr>
                <w:ilvl w:val="0"/>
                <w:numId w:val="15"/>
              </w:numPr>
              <w:ind w:left="370"/>
              <w:jc w:val="both"/>
              <w:rPr>
                <w:rFonts w:ascii="Arial" w:eastAsia="Century" w:hAnsi="Arial" w:cs="Arial"/>
                <w:bCs/>
                <w:color w:val="000000" w:themeColor="text1"/>
                <w:sz w:val="20"/>
                <w:szCs w:val="20"/>
              </w:rPr>
            </w:pPr>
            <w:r w:rsidRPr="00EB4E36">
              <w:rPr>
                <w:rFonts w:ascii="Arial" w:eastAsia="Century" w:hAnsi="Arial" w:cs="Arial"/>
                <w:bCs/>
                <w:color w:val="000000" w:themeColor="text1"/>
                <w:sz w:val="20"/>
                <w:szCs w:val="20"/>
              </w:rPr>
              <w:lastRenderedPageBreak/>
              <w:t>Kebijakan publik pada jurnal ini fokus pada pembatasan kegiatan melalui rencana tata ruang di kawasan mangrove dan sekitarnya serta manfaat lain yaitu untuk kebutuhan tuntutan ganti rugi akibat kerusakan lingkungan.  Pada pembahasan telah ditambahkan penelitian sebelumnya yang  mengindentifikasi ancaman mangrove dan keterkaitannya dengan teori kebijakan publik.</w:t>
            </w:r>
          </w:p>
        </w:tc>
      </w:tr>
      <w:tr w:rsidR="004F4944" w:rsidRPr="00E47A7B" w14:paraId="0700DC66" w14:textId="34460E09" w:rsidTr="00EB4E36">
        <w:tc>
          <w:tcPr>
            <w:tcW w:w="1702" w:type="dxa"/>
          </w:tcPr>
          <w:p w14:paraId="40DEEA4D" w14:textId="77777777" w:rsidR="004F4944" w:rsidRPr="00E47A7B" w:rsidRDefault="004F4944" w:rsidP="004F4944">
            <w:pPr>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lastRenderedPageBreak/>
              <w:t>Kesimpulan dan Rekomendasi kebijkan</w:t>
            </w:r>
          </w:p>
        </w:tc>
        <w:tc>
          <w:tcPr>
            <w:tcW w:w="4394" w:type="dxa"/>
          </w:tcPr>
          <w:p w14:paraId="4AB12AB6" w14:textId="0620B51F" w:rsidR="004F4944" w:rsidRPr="00E47A7B" w:rsidRDefault="004F4944"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 xml:space="preserve">Kesimpulan bukanlah pengulangan fakta yang telah ditemukan / dikemukakan dalam tulisan; Kesimpulan mengemukakan pendapat / pandangan penulis berdasarkan fakta / kenyataan yang telah dikemukakan pada sub-bagian hasil dan pembahasan </w:t>
            </w:r>
            <w:r w:rsidRPr="009A3747">
              <w:rPr>
                <w:rFonts w:ascii="Arial" w:eastAsia="Century" w:hAnsi="Arial" w:cs="Arial"/>
                <w:color w:val="000000" w:themeColor="text1"/>
                <w:sz w:val="20"/>
                <w:szCs w:val="20"/>
              </w:rPr>
              <w:t> tulis ulang</w:t>
            </w:r>
          </w:p>
        </w:tc>
        <w:tc>
          <w:tcPr>
            <w:tcW w:w="4536" w:type="dxa"/>
          </w:tcPr>
          <w:p w14:paraId="57261552" w14:textId="74E35FF4" w:rsidR="004F4944" w:rsidRPr="00E47A7B" w:rsidRDefault="006E6F8F" w:rsidP="004F4944">
            <w:pPr>
              <w:jc w:val="both"/>
              <w:rPr>
                <w:rFonts w:ascii="Arial" w:eastAsia="Century" w:hAnsi="Arial" w:cs="Arial"/>
                <w:color w:val="000000" w:themeColor="text1"/>
                <w:sz w:val="20"/>
                <w:szCs w:val="20"/>
              </w:rPr>
            </w:pPr>
            <w:r w:rsidRPr="006E6F8F">
              <w:rPr>
                <w:rFonts w:ascii="Arial" w:eastAsia="Century" w:hAnsi="Arial" w:cs="Arial"/>
                <w:color w:val="000000" w:themeColor="text1"/>
                <w:sz w:val="20"/>
                <w:szCs w:val="20"/>
              </w:rPr>
              <w:t>Author Guidelines</w:t>
            </w:r>
            <w:r>
              <w:rPr>
                <w:rFonts w:ascii="Arial" w:eastAsia="Century" w:hAnsi="Arial" w:cs="Arial"/>
                <w:color w:val="000000" w:themeColor="text1"/>
                <w:sz w:val="20"/>
                <w:szCs w:val="20"/>
              </w:rPr>
              <w:t xml:space="preserve"> membatasi subbab kesimpulan dalam 2 atau 3 kalimat yang menyampaikan temuan penelitian (dalam hal ini luas dan nilai TEV mangrove).  Adapun pendapat rekomendasi peneliti telah dituangkan pada subbab rekomendasi kebijakan.</w:t>
            </w:r>
          </w:p>
        </w:tc>
        <w:tc>
          <w:tcPr>
            <w:tcW w:w="4819" w:type="dxa"/>
          </w:tcPr>
          <w:p w14:paraId="5EDFDE0C" w14:textId="77777777" w:rsidR="004F4944" w:rsidRPr="00E47A7B" w:rsidRDefault="004F4944"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Simpulan baru menyampaikan nilai ekonomi mangrove, sedangkan luasan mangrove dan kebijakan publik belum ada simpulan</w:t>
            </w:r>
          </w:p>
          <w:p w14:paraId="42CF6CB5" w14:textId="4D5666B9" w:rsidR="004F4944" w:rsidRPr="00E47A7B" w:rsidRDefault="004F4944"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Rekomendasi kebijakan masih bersifat normatif</w:t>
            </w:r>
          </w:p>
        </w:tc>
        <w:tc>
          <w:tcPr>
            <w:tcW w:w="4820" w:type="dxa"/>
          </w:tcPr>
          <w:p w14:paraId="0356794F" w14:textId="77777777" w:rsidR="004F4944" w:rsidRDefault="004F4944" w:rsidP="004F4944">
            <w:pPr>
              <w:pStyle w:val="ListParagraph"/>
              <w:numPr>
                <w:ilvl w:val="0"/>
                <w:numId w:val="16"/>
              </w:numPr>
              <w:ind w:left="374"/>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Luas telah ditambahkan pada kesimpulan</w:t>
            </w:r>
          </w:p>
          <w:p w14:paraId="2A8A2257" w14:textId="779CD544" w:rsidR="004F4944" w:rsidRPr="006739AC" w:rsidRDefault="004F4944" w:rsidP="006739AC">
            <w:pPr>
              <w:pStyle w:val="ListParagraph"/>
              <w:numPr>
                <w:ilvl w:val="0"/>
                <w:numId w:val="16"/>
              </w:numPr>
              <w:ind w:left="374"/>
              <w:jc w:val="both"/>
              <w:rPr>
                <w:rFonts w:ascii="Arial" w:eastAsia="Century" w:hAnsi="Arial" w:cs="Arial"/>
                <w:color w:val="000000" w:themeColor="text1"/>
                <w:position w:val="-1"/>
                <w:sz w:val="20"/>
                <w:szCs w:val="20"/>
              </w:rPr>
            </w:pPr>
            <w:r w:rsidRPr="006739AC">
              <w:rPr>
                <w:rFonts w:ascii="Arial" w:eastAsia="Century" w:hAnsi="Arial" w:cs="Arial"/>
                <w:color w:val="000000" w:themeColor="text1"/>
                <w:position w:val="-1"/>
                <w:sz w:val="20"/>
                <w:szCs w:val="20"/>
              </w:rPr>
              <w:t>Kebijakan dituangkan pada subbab rekomendasi kebijakan sehingga tidak muncul di subbab kesimpulan</w:t>
            </w:r>
          </w:p>
        </w:tc>
      </w:tr>
      <w:tr w:rsidR="009A7593" w:rsidRPr="00E47A7B" w14:paraId="7DC22357" w14:textId="3DDDE2F8" w:rsidTr="00EB4E36">
        <w:trPr>
          <w:trHeight w:val="70"/>
        </w:trPr>
        <w:tc>
          <w:tcPr>
            <w:tcW w:w="1702" w:type="dxa"/>
          </w:tcPr>
          <w:p w14:paraId="60C406F9" w14:textId="77777777" w:rsidR="009A7593" w:rsidRPr="00E47A7B" w:rsidRDefault="009A7593" w:rsidP="009A7593">
            <w:pPr>
              <w:spacing w:line="360" w:lineRule="auto"/>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Daftar Pustaka</w:t>
            </w:r>
          </w:p>
        </w:tc>
        <w:tc>
          <w:tcPr>
            <w:tcW w:w="4394" w:type="dxa"/>
          </w:tcPr>
          <w:p w14:paraId="23F0BE0D" w14:textId="2B42240B" w:rsidR="009A7593" w:rsidRPr="00E47A7B" w:rsidRDefault="009A7593" w:rsidP="009A7593">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Daftar pustaka kurang cukup menampikan publikasi2 primer yang relevan</w:t>
            </w:r>
          </w:p>
        </w:tc>
        <w:tc>
          <w:tcPr>
            <w:tcW w:w="4536" w:type="dxa"/>
          </w:tcPr>
          <w:p w14:paraId="7FA619F8" w14:textId="346872B7" w:rsidR="009A7593" w:rsidRPr="00E47A7B" w:rsidRDefault="009A7593" w:rsidP="009A7593">
            <w:pPr>
              <w:spacing w:line="360" w:lineRule="auto"/>
              <w:jc w:val="both"/>
              <w:rPr>
                <w:rFonts w:ascii="Arial" w:eastAsia="Century" w:hAnsi="Arial" w:cs="Arial"/>
                <w:color w:val="000000" w:themeColor="text1"/>
                <w:sz w:val="20"/>
                <w:szCs w:val="20"/>
              </w:rPr>
            </w:pPr>
            <w:r>
              <w:rPr>
                <w:rFonts w:ascii="Arial" w:eastAsia="Century" w:hAnsi="Arial" w:cs="Arial"/>
                <w:color w:val="000000" w:themeColor="text1"/>
                <w:sz w:val="20"/>
                <w:szCs w:val="20"/>
              </w:rPr>
              <w:t>Telah ditambahakan</w:t>
            </w:r>
            <w:r>
              <w:rPr>
                <w:rFonts w:ascii="Arial" w:eastAsia="Century" w:hAnsi="Arial" w:cs="Arial"/>
                <w:color w:val="000000" w:themeColor="text1"/>
                <w:sz w:val="20"/>
                <w:szCs w:val="20"/>
              </w:rPr>
              <w:t xml:space="preserve"> pustaka lain</w:t>
            </w:r>
          </w:p>
        </w:tc>
        <w:tc>
          <w:tcPr>
            <w:tcW w:w="4819" w:type="dxa"/>
          </w:tcPr>
          <w:p w14:paraId="5B4C79B6" w14:textId="500F300E" w:rsidR="009A7593" w:rsidRPr="00E47A7B" w:rsidRDefault="009A7593" w:rsidP="009A7593">
            <w:pPr>
              <w:tabs>
                <w:tab w:val="left" w:pos="990"/>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Harus diperkaya dengan literatur primer</w:t>
            </w:r>
          </w:p>
        </w:tc>
        <w:tc>
          <w:tcPr>
            <w:tcW w:w="4820" w:type="dxa"/>
          </w:tcPr>
          <w:p w14:paraId="1FE6339B" w14:textId="67335B09" w:rsidR="009A7593" w:rsidRPr="00E47A7B" w:rsidRDefault="009A7593" w:rsidP="009A7593">
            <w:pPr>
              <w:spacing w:line="360" w:lineRule="auto"/>
              <w:jc w:val="both"/>
              <w:rPr>
                <w:rFonts w:ascii="Arial" w:eastAsia="Century" w:hAnsi="Arial" w:cs="Arial"/>
                <w:color w:val="000000" w:themeColor="text1"/>
                <w:sz w:val="20"/>
                <w:szCs w:val="20"/>
              </w:rPr>
            </w:pPr>
            <w:r>
              <w:rPr>
                <w:rFonts w:ascii="Arial" w:eastAsia="Century" w:hAnsi="Arial" w:cs="Arial"/>
                <w:color w:val="000000" w:themeColor="text1"/>
                <w:sz w:val="20"/>
                <w:szCs w:val="20"/>
              </w:rPr>
              <w:t>Telah ditambahakan pustaka lain</w:t>
            </w:r>
          </w:p>
        </w:tc>
      </w:tr>
    </w:tbl>
    <w:p w14:paraId="1BD2C635" w14:textId="77777777" w:rsidR="000F58A5" w:rsidRPr="00453E40" w:rsidRDefault="000F58A5" w:rsidP="000F58A5">
      <w:pPr>
        <w:spacing w:line="240" w:lineRule="auto"/>
        <w:rPr>
          <w:rFonts w:ascii="Arial" w:hAnsi="Arial" w:cs="Arial"/>
          <w:sz w:val="20"/>
          <w:szCs w:val="20"/>
          <w:lang w:val="en-ID"/>
        </w:rPr>
      </w:pPr>
    </w:p>
    <w:p w14:paraId="3D92BE1D" w14:textId="77777777" w:rsidR="00BE2731" w:rsidRPr="00BE2731" w:rsidRDefault="00BE2731">
      <w:pPr>
        <w:rPr>
          <w:rFonts w:cstheme="minorHAnsi"/>
          <w:lang w:val="en-ID"/>
        </w:rPr>
      </w:pPr>
    </w:p>
    <w:sectPr w:rsidR="00BE2731" w:rsidRPr="00BE2731" w:rsidSect="00241A93">
      <w:pgSz w:w="23814" w:h="16840" w:orient="landscape" w:code="264"/>
      <w:pgMar w:top="2483" w:right="8204" w:bottom="252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664C"/>
    <w:multiLevelType w:val="hybridMultilevel"/>
    <w:tmpl w:val="D0CCD3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3D7CFA"/>
    <w:multiLevelType w:val="hybridMultilevel"/>
    <w:tmpl w:val="0400BD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805AF6"/>
    <w:multiLevelType w:val="hybridMultilevel"/>
    <w:tmpl w:val="A4CE04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7D27DCA"/>
    <w:multiLevelType w:val="hybridMultilevel"/>
    <w:tmpl w:val="E1389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87421"/>
    <w:multiLevelType w:val="hybridMultilevel"/>
    <w:tmpl w:val="BA64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462C4"/>
    <w:multiLevelType w:val="hybridMultilevel"/>
    <w:tmpl w:val="A074F1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9BC5CE2"/>
    <w:multiLevelType w:val="hybridMultilevel"/>
    <w:tmpl w:val="6352A7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ECB43F9"/>
    <w:multiLevelType w:val="hybridMultilevel"/>
    <w:tmpl w:val="A60A7B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2276719"/>
    <w:multiLevelType w:val="hybridMultilevel"/>
    <w:tmpl w:val="D0B66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5C0DD1"/>
    <w:multiLevelType w:val="hybridMultilevel"/>
    <w:tmpl w:val="99EE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F80A04"/>
    <w:multiLevelType w:val="hybridMultilevel"/>
    <w:tmpl w:val="E0CE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337A37"/>
    <w:multiLevelType w:val="hybridMultilevel"/>
    <w:tmpl w:val="A7641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5E6098"/>
    <w:multiLevelType w:val="hybridMultilevel"/>
    <w:tmpl w:val="F3185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E41EC5"/>
    <w:multiLevelType w:val="hybridMultilevel"/>
    <w:tmpl w:val="6AD02E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1432D6"/>
    <w:multiLevelType w:val="hybridMultilevel"/>
    <w:tmpl w:val="DC868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B5F42A9"/>
    <w:multiLevelType w:val="hybridMultilevel"/>
    <w:tmpl w:val="A830D4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8001802">
    <w:abstractNumId w:val="13"/>
  </w:num>
  <w:num w:numId="2" w16cid:durableId="1423336004">
    <w:abstractNumId w:val="1"/>
  </w:num>
  <w:num w:numId="3" w16cid:durableId="2142962687">
    <w:abstractNumId w:val="2"/>
  </w:num>
  <w:num w:numId="4" w16cid:durableId="1668705285">
    <w:abstractNumId w:val="15"/>
  </w:num>
  <w:num w:numId="5" w16cid:durableId="1964076460">
    <w:abstractNumId w:val="5"/>
  </w:num>
  <w:num w:numId="6" w16cid:durableId="349065910">
    <w:abstractNumId w:val="0"/>
  </w:num>
  <w:num w:numId="7" w16cid:durableId="1954901297">
    <w:abstractNumId w:val="6"/>
  </w:num>
  <w:num w:numId="8" w16cid:durableId="672606922">
    <w:abstractNumId w:val="7"/>
  </w:num>
  <w:num w:numId="9" w16cid:durableId="285432895">
    <w:abstractNumId w:val="14"/>
  </w:num>
  <w:num w:numId="10" w16cid:durableId="23405721">
    <w:abstractNumId w:val="8"/>
  </w:num>
  <w:num w:numId="11" w16cid:durableId="695231517">
    <w:abstractNumId w:val="10"/>
  </w:num>
  <w:num w:numId="12" w16cid:durableId="806163865">
    <w:abstractNumId w:val="9"/>
  </w:num>
  <w:num w:numId="13" w16cid:durableId="179203002">
    <w:abstractNumId w:val="4"/>
  </w:num>
  <w:num w:numId="14" w16cid:durableId="42604769">
    <w:abstractNumId w:val="11"/>
  </w:num>
  <w:num w:numId="15" w16cid:durableId="2089764946">
    <w:abstractNumId w:val="3"/>
  </w:num>
  <w:num w:numId="16" w16cid:durableId="697395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731"/>
    <w:rsid w:val="00091C28"/>
    <w:rsid w:val="00091C80"/>
    <w:rsid w:val="00092390"/>
    <w:rsid w:val="000D61FF"/>
    <w:rsid w:val="000E7498"/>
    <w:rsid w:val="000F01E7"/>
    <w:rsid w:val="000F58A5"/>
    <w:rsid w:val="001144CD"/>
    <w:rsid w:val="0011527F"/>
    <w:rsid w:val="00155A82"/>
    <w:rsid w:val="001873D0"/>
    <w:rsid w:val="001D0E45"/>
    <w:rsid w:val="001D22F4"/>
    <w:rsid w:val="001D39AC"/>
    <w:rsid w:val="001E4E3D"/>
    <w:rsid w:val="001F4BEF"/>
    <w:rsid w:val="0022175A"/>
    <w:rsid w:val="00241A93"/>
    <w:rsid w:val="00257A0C"/>
    <w:rsid w:val="002705D7"/>
    <w:rsid w:val="002D171D"/>
    <w:rsid w:val="002D3FE7"/>
    <w:rsid w:val="002D50D6"/>
    <w:rsid w:val="002E7C33"/>
    <w:rsid w:val="0031199D"/>
    <w:rsid w:val="003255BE"/>
    <w:rsid w:val="00337F0F"/>
    <w:rsid w:val="00355B6D"/>
    <w:rsid w:val="0036709E"/>
    <w:rsid w:val="00367C3A"/>
    <w:rsid w:val="00385A98"/>
    <w:rsid w:val="003C34C7"/>
    <w:rsid w:val="003F0FE5"/>
    <w:rsid w:val="00434FBF"/>
    <w:rsid w:val="00446398"/>
    <w:rsid w:val="00466563"/>
    <w:rsid w:val="00475DE2"/>
    <w:rsid w:val="00477D32"/>
    <w:rsid w:val="004C4C6A"/>
    <w:rsid w:val="004D77B6"/>
    <w:rsid w:val="004F4944"/>
    <w:rsid w:val="0054394B"/>
    <w:rsid w:val="005600A6"/>
    <w:rsid w:val="005707DC"/>
    <w:rsid w:val="005709A4"/>
    <w:rsid w:val="00572C95"/>
    <w:rsid w:val="00574709"/>
    <w:rsid w:val="00590F51"/>
    <w:rsid w:val="005B000C"/>
    <w:rsid w:val="005C4D07"/>
    <w:rsid w:val="0060472B"/>
    <w:rsid w:val="006176A3"/>
    <w:rsid w:val="00651D6A"/>
    <w:rsid w:val="00667A01"/>
    <w:rsid w:val="006722FB"/>
    <w:rsid w:val="006739AC"/>
    <w:rsid w:val="00684EB6"/>
    <w:rsid w:val="006A6CF3"/>
    <w:rsid w:val="006B67AD"/>
    <w:rsid w:val="006E6F8F"/>
    <w:rsid w:val="00703516"/>
    <w:rsid w:val="00712ACB"/>
    <w:rsid w:val="00740FA9"/>
    <w:rsid w:val="007427AF"/>
    <w:rsid w:val="007A2D08"/>
    <w:rsid w:val="007B6173"/>
    <w:rsid w:val="007C657E"/>
    <w:rsid w:val="007D5618"/>
    <w:rsid w:val="007E4AD8"/>
    <w:rsid w:val="00817D8A"/>
    <w:rsid w:val="00856DC8"/>
    <w:rsid w:val="00857539"/>
    <w:rsid w:val="0087658C"/>
    <w:rsid w:val="008809DA"/>
    <w:rsid w:val="008815C6"/>
    <w:rsid w:val="008870DE"/>
    <w:rsid w:val="00892152"/>
    <w:rsid w:val="008C167F"/>
    <w:rsid w:val="009073DF"/>
    <w:rsid w:val="009606E6"/>
    <w:rsid w:val="00960CD0"/>
    <w:rsid w:val="00966131"/>
    <w:rsid w:val="009A3747"/>
    <w:rsid w:val="009A7593"/>
    <w:rsid w:val="009D252E"/>
    <w:rsid w:val="009D355B"/>
    <w:rsid w:val="009D58D1"/>
    <w:rsid w:val="009D7ED4"/>
    <w:rsid w:val="00A240BE"/>
    <w:rsid w:val="00A9554C"/>
    <w:rsid w:val="00AB2131"/>
    <w:rsid w:val="00B14759"/>
    <w:rsid w:val="00B36D30"/>
    <w:rsid w:val="00B47441"/>
    <w:rsid w:val="00B61AF1"/>
    <w:rsid w:val="00B710C6"/>
    <w:rsid w:val="00B711DA"/>
    <w:rsid w:val="00B74EC6"/>
    <w:rsid w:val="00B83EAD"/>
    <w:rsid w:val="00B90774"/>
    <w:rsid w:val="00B928DE"/>
    <w:rsid w:val="00BA43CD"/>
    <w:rsid w:val="00BD6F2D"/>
    <w:rsid w:val="00BE2731"/>
    <w:rsid w:val="00C11AD6"/>
    <w:rsid w:val="00C237AD"/>
    <w:rsid w:val="00C23C96"/>
    <w:rsid w:val="00C64E4C"/>
    <w:rsid w:val="00C8189B"/>
    <w:rsid w:val="00CE42CE"/>
    <w:rsid w:val="00CE7587"/>
    <w:rsid w:val="00D03E45"/>
    <w:rsid w:val="00D0422C"/>
    <w:rsid w:val="00D262C8"/>
    <w:rsid w:val="00D46DAB"/>
    <w:rsid w:val="00D55334"/>
    <w:rsid w:val="00D570E1"/>
    <w:rsid w:val="00D82CE7"/>
    <w:rsid w:val="00D837E6"/>
    <w:rsid w:val="00D92473"/>
    <w:rsid w:val="00DA76F3"/>
    <w:rsid w:val="00DB629D"/>
    <w:rsid w:val="00DC4C80"/>
    <w:rsid w:val="00DE5460"/>
    <w:rsid w:val="00DF4C9E"/>
    <w:rsid w:val="00E376AF"/>
    <w:rsid w:val="00E37AFF"/>
    <w:rsid w:val="00E37B04"/>
    <w:rsid w:val="00E458CE"/>
    <w:rsid w:val="00E47A7B"/>
    <w:rsid w:val="00E67870"/>
    <w:rsid w:val="00E74613"/>
    <w:rsid w:val="00E9617E"/>
    <w:rsid w:val="00EB4E36"/>
    <w:rsid w:val="00ED3A86"/>
    <w:rsid w:val="00ED5726"/>
    <w:rsid w:val="00EE1D6F"/>
    <w:rsid w:val="00EE7D15"/>
    <w:rsid w:val="00EF514B"/>
    <w:rsid w:val="00F063F6"/>
    <w:rsid w:val="00F42A77"/>
    <w:rsid w:val="00F76EA1"/>
    <w:rsid w:val="00FA0EF0"/>
    <w:rsid w:val="00FB7E2F"/>
    <w:rsid w:val="00FC4D93"/>
    <w:rsid w:val="00FD529D"/>
    <w:rsid w:val="00FE5C22"/>
    <w:rsid w:val="00FE6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2BD73"/>
  <w15:chartTrackingRefBased/>
  <w15:docId w15:val="{99FC46A7-B0F9-4EE3-A51E-E0A0F0D8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E2731"/>
    <w:pPr>
      <w:ind w:left="720"/>
      <w:contextualSpacing/>
    </w:pPr>
  </w:style>
  <w:style w:type="paragraph" w:styleId="CommentText">
    <w:name w:val="annotation text"/>
    <w:basedOn w:val="Normal"/>
    <w:link w:val="CommentTextChar"/>
    <w:uiPriority w:val="99"/>
    <w:unhideWhenUsed/>
    <w:qFormat/>
    <w:rsid w:val="000F58A5"/>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0F58A5"/>
    <w:rPr>
      <w:rFonts w:eastAsiaTheme="minorEastAsia"/>
      <w:sz w:val="20"/>
      <w:szCs w:val="20"/>
    </w:rPr>
  </w:style>
  <w:style w:type="character" w:styleId="CommentReference">
    <w:name w:val="annotation reference"/>
    <w:uiPriority w:val="99"/>
    <w:semiHidden/>
    <w:unhideWhenUsed/>
    <w:rsid w:val="000F01E7"/>
    <w:rPr>
      <w:sz w:val="16"/>
      <w:szCs w:val="16"/>
    </w:rPr>
  </w:style>
  <w:style w:type="paragraph" w:styleId="BalloonText">
    <w:name w:val="Balloon Text"/>
    <w:basedOn w:val="Normal"/>
    <w:link w:val="BalloonTextChar"/>
    <w:uiPriority w:val="99"/>
    <w:semiHidden/>
    <w:unhideWhenUsed/>
    <w:rsid w:val="000F0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1E7"/>
    <w:rPr>
      <w:rFonts w:ascii="Segoe UI" w:hAnsi="Segoe UI" w:cs="Segoe UI"/>
      <w:sz w:val="18"/>
      <w:szCs w:val="18"/>
    </w:rPr>
  </w:style>
  <w:style w:type="character" w:customStyle="1" w:styleId="ListParagraphChar">
    <w:name w:val="List Paragraph Char"/>
    <w:basedOn w:val="DefaultParagraphFont"/>
    <w:link w:val="ListParagraph"/>
    <w:uiPriority w:val="34"/>
    <w:rsid w:val="00FA0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15387">
      <w:bodyDiv w:val="1"/>
      <w:marLeft w:val="0"/>
      <w:marRight w:val="0"/>
      <w:marTop w:val="0"/>
      <w:marBottom w:val="0"/>
      <w:divBdr>
        <w:top w:val="none" w:sz="0" w:space="0" w:color="auto"/>
        <w:left w:val="none" w:sz="0" w:space="0" w:color="auto"/>
        <w:bottom w:val="none" w:sz="0" w:space="0" w:color="auto"/>
        <w:right w:val="none" w:sz="0" w:space="0" w:color="auto"/>
      </w:divBdr>
    </w:div>
    <w:div w:id="390661899">
      <w:bodyDiv w:val="1"/>
      <w:marLeft w:val="0"/>
      <w:marRight w:val="0"/>
      <w:marTop w:val="0"/>
      <w:marBottom w:val="0"/>
      <w:divBdr>
        <w:top w:val="none" w:sz="0" w:space="0" w:color="auto"/>
        <w:left w:val="none" w:sz="0" w:space="0" w:color="auto"/>
        <w:bottom w:val="none" w:sz="0" w:space="0" w:color="auto"/>
        <w:right w:val="none" w:sz="0" w:space="0" w:color="auto"/>
      </w:divBdr>
    </w:div>
    <w:div w:id="789398728">
      <w:bodyDiv w:val="1"/>
      <w:marLeft w:val="0"/>
      <w:marRight w:val="0"/>
      <w:marTop w:val="0"/>
      <w:marBottom w:val="0"/>
      <w:divBdr>
        <w:top w:val="none" w:sz="0" w:space="0" w:color="auto"/>
        <w:left w:val="none" w:sz="0" w:space="0" w:color="auto"/>
        <w:bottom w:val="none" w:sz="0" w:space="0" w:color="auto"/>
        <w:right w:val="none" w:sz="0" w:space="0" w:color="auto"/>
      </w:divBdr>
    </w:div>
    <w:div w:id="1412854152">
      <w:bodyDiv w:val="1"/>
      <w:marLeft w:val="0"/>
      <w:marRight w:val="0"/>
      <w:marTop w:val="0"/>
      <w:marBottom w:val="0"/>
      <w:divBdr>
        <w:top w:val="none" w:sz="0" w:space="0" w:color="auto"/>
        <w:left w:val="none" w:sz="0" w:space="0" w:color="auto"/>
        <w:bottom w:val="none" w:sz="0" w:space="0" w:color="auto"/>
        <w:right w:val="none" w:sz="0" w:space="0" w:color="auto"/>
      </w:divBdr>
    </w:div>
    <w:div w:id="1518614132">
      <w:bodyDiv w:val="1"/>
      <w:marLeft w:val="0"/>
      <w:marRight w:val="0"/>
      <w:marTop w:val="0"/>
      <w:marBottom w:val="0"/>
      <w:divBdr>
        <w:top w:val="none" w:sz="0" w:space="0" w:color="auto"/>
        <w:left w:val="none" w:sz="0" w:space="0" w:color="auto"/>
        <w:bottom w:val="none" w:sz="0" w:space="0" w:color="auto"/>
        <w:right w:val="none" w:sz="0" w:space="0" w:color="auto"/>
      </w:divBdr>
    </w:div>
    <w:div w:id="1857382540">
      <w:bodyDiv w:val="1"/>
      <w:marLeft w:val="0"/>
      <w:marRight w:val="0"/>
      <w:marTop w:val="0"/>
      <w:marBottom w:val="0"/>
      <w:divBdr>
        <w:top w:val="none" w:sz="0" w:space="0" w:color="auto"/>
        <w:left w:val="none" w:sz="0" w:space="0" w:color="auto"/>
        <w:bottom w:val="none" w:sz="0" w:space="0" w:color="auto"/>
        <w:right w:val="none" w:sz="0" w:space="0" w:color="auto"/>
      </w:divBdr>
    </w:div>
    <w:div w:id="1872575460">
      <w:bodyDiv w:val="1"/>
      <w:marLeft w:val="0"/>
      <w:marRight w:val="0"/>
      <w:marTop w:val="0"/>
      <w:marBottom w:val="0"/>
      <w:divBdr>
        <w:top w:val="none" w:sz="0" w:space="0" w:color="auto"/>
        <w:left w:val="none" w:sz="0" w:space="0" w:color="auto"/>
        <w:bottom w:val="none" w:sz="0" w:space="0" w:color="auto"/>
        <w:right w:val="none" w:sz="0" w:space="0" w:color="auto"/>
      </w:divBdr>
    </w:div>
    <w:div w:id="2080513359">
      <w:bodyDiv w:val="1"/>
      <w:marLeft w:val="0"/>
      <w:marRight w:val="0"/>
      <w:marTop w:val="0"/>
      <w:marBottom w:val="0"/>
      <w:divBdr>
        <w:top w:val="none" w:sz="0" w:space="0" w:color="auto"/>
        <w:left w:val="none" w:sz="0" w:space="0" w:color="auto"/>
        <w:bottom w:val="none" w:sz="0" w:space="0" w:color="auto"/>
        <w:right w:val="none" w:sz="0" w:space="0" w:color="auto"/>
      </w:divBdr>
    </w:div>
    <w:div w:id="2115318038">
      <w:bodyDiv w:val="1"/>
      <w:marLeft w:val="0"/>
      <w:marRight w:val="0"/>
      <w:marTop w:val="0"/>
      <w:marBottom w:val="0"/>
      <w:divBdr>
        <w:top w:val="none" w:sz="0" w:space="0" w:color="auto"/>
        <w:left w:val="none" w:sz="0" w:space="0" w:color="auto"/>
        <w:bottom w:val="none" w:sz="0" w:space="0" w:color="auto"/>
        <w:right w:val="none" w:sz="0" w:space="0" w:color="auto"/>
      </w:divBdr>
    </w:div>
    <w:div w:id="212114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654</Words>
  <Characters>4291</Characters>
  <Application>Microsoft Office Word</Application>
  <DocSecurity>0</DocSecurity>
  <Lines>171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BBRSEKP</dc:creator>
  <cp:keywords/>
  <dc:description/>
  <cp:lastModifiedBy>gul is</cp:lastModifiedBy>
  <cp:revision>40</cp:revision>
  <dcterms:created xsi:type="dcterms:W3CDTF">2021-11-09T02:42:00Z</dcterms:created>
  <dcterms:modified xsi:type="dcterms:W3CDTF">2022-10-24T03:22:00Z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26767ab4c8beb87e947e2e2bcaabd544dc287bd6ab676885cf66e926d1c954c5</vt:lpwstr>
  </property>
</Properties>
</file>