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BD73" w14:textId="77777777" w:rsidR="003D6367" w:rsidRPr="00BE2731" w:rsidRDefault="00BE2731" w:rsidP="00BE2731">
      <w:pPr>
        <w:jc w:val="center"/>
        <w:rPr>
          <w:rFonts w:cstheme="minorHAnsi"/>
          <w:b/>
          <w:lang w:val="en-ID"/>
        </w:rPr>
      </w:pPr>
      <w:r w:rsidRPr="00BE2731">
        <w:rPr>
          <w:rFonts w:cstheme="minorHAnsi"/>
          <w:b/>
          <w:lang w:val="en-ID"/>
        </w:rPr>
        <w:t>LEMBAR EVALUASI CHIEF EDITOR</w:t>
      </w:r>
    </w:p>
    <w:p w14:paraId="3D92BD74" w14:textId="77777777" w:rsidR="00BE2731" w:rsidRDefault="00BE2731">
      <w:pPr>
        <w:rPr>
          <w:rFonts w:cstheme="minorHAnsi"/>
          <w:lang w:val="en-ID"/>
        </w:rPr>
      </w:pPr>
      <w:r w:rsidRPr="00BE2731">
        <w:rPr>
          <w:rFonts w:cstheme="minorHAnsi"/>
          <w:lang w:val="en-ID"/>
        </w:rPr>
        <w:tab/>
      </w:r>
    </w:p>
    <w:p w14:paraId="3D92BD75" w14:textId="77777777" w:rsidR="00BE2731" w:rsidRDefault="00BE2731">
      <w:pPr>
        <w:rPr>
          <w:rFonts w:cstheme="minorHAnsi"/>
          <w:lang w:val="en-ID"/>
        </w:rPr>
      </w:pPr>
      <w:r>
        <w:rPr>
          <w:rFonts w:cstheme="minorHAnsi"/>
          <w:lang w:val="en-ID"/>
        </w:rPr>
        <w:t>Chief Editor</w:t>
      </w:r>
      <w:r>
        <w:rPr>
          <w:rFonts w:cstheme="minorHAnsi"/>
          <w:lang w:val="en-ID"/>
        </w:rPr>
        <w:tab/>
        <w:t>:  Prof. Dr. Sonny Koeshendrajana</w:t>
      </w:r>
    </w:p>
    <w:p w14:paraId="3D92BD76" w14:textId="3942D5E4" w:rsidR="00BE2731" w:rsidRDefault="00BE2731" w:rsidP="005C4D07">
      <w:pPr>
        <w:ind w:right="-7093"/>
        <w:rPr>
          <w:rFonts w:cstheme="minorHAnsi"/>
          <w:lang w:val="en-ID"/>
        </w:rPr>
      </w:pPr>
      <w:r>
        <w:rPr>
          <w:rFonts w:cstheme="minorHAnsi"/>
          <w:lang w:val="en-ID"/>
        </w:rPr>
        <w:t>Judul Naskah</w:t>
      </w:r>
      <w:r>
        <w:rPr>
          <w:rFonts w:cstheme="minorHAnsi"/>
          <w:lang w:val="en-ID"/>
        </w:rPr>
        <w:tab/>
        <w:t>:</w:t>
      </w:r>
      <w:r w:rsidR="00E74613">
        <w:rPr>
          <w:rFonts w:cstheme="minorHAnsi"/>
          <w:lang w:val="en-ID"/>
        </w:rPr>
        <w:t xml:space="preserve"> </w:t>
      </w:r>
      <w:r w:rsidR="00E37AFF" w:rsidRPr="00E37AFF">
        <w:rPr>
          <w:rFonts w:cstheme="minorHAnsi"/>
          <w:lang w:val="en-ID"/>
        </w:rPr>
        <w:t>Economic Value Of Mangrove Ecosystems In The Coastal Area Of Lantebung Makassar City</w:t>
      </w:r>
    </w:p>
    <w:p w14:paraId="3D92BD77" w14:textId="77777777" w:rsidR="00BE2731" w:rsidRDefault="00BE2731">
      <w:pPr>
        <w:rPr>
          <w:rFonts w:cstheme="minorHAnsi"/>
          <w:lang w:val="en-ID"/>
        </w:rPr>
      </w:pPr>
      <w:r>
        <w:rPr>
          <w:rFonts w:cstheme="minorHAnsi"/>
          <w:lang w:val="en-ID"/>
        </w:rPr>
        <w:t>Catatan</w:t>
      </w:r>
      <w:r>
        <w:rPr>
          <w:rFonts w:cstheme="minorHAnsi"/>
          <w:lang w:val="en-ID"/>
        </w:rPr>
        <w:tab/>
      </w:r>
      <w:r w:rsidR="00FB7E2F">
        <w:rPr>
          <w:rFonts w:cstheme="minorHAnsi"/>
          <w:lang w:val="en-ID"/>
        </w:rPr>
        <w:t xml:space="preserve"> </w:t>
      </w:r>
      <w:r>
        <w:rPr>
          <w:rFonts w:cstheme="minorHAnsi"/>
          <w:lang w:val="en-ID"/>
        </w:rPr>
        <w:tab/>
        <w:t xml:space="preserve">: </w:t>
      </w:r>
    </w:p>
    <w:p w14:paraId="3D92BD78" w14:textId="77777777" w:rsidR="00BE2731" w:rsidRDefault="00BE2731">
      <w:pPr>
        <w:rPr>
          <w:rFonts w:cstheme="minorHAnsi"/>
          <w:lang w:val="en-ID"/>
        </w:rPr>
      </w:pPr>
    </w:p>
    <w:p w14:paraId="7F804105" w14:textId="77777777" w:rsidR="000F58A5" w:rsidRPr="00453E40" w:rsidRDefault="000F58A5" w:rsidP="000F58A5">
      <w:pPr>
        <w:spacing w:line="240" w:lineRule="auto"/>
        <w:rPr>
          <w:rFonts w:ascii="Arial" w:hAnsi="Arial" w:cs="Arial"/>
          <w:sz w:val="20"/>
          <w:szCs w:val="20"/>
          <w:lang w:val="en-ID"/>
        </w:rPr>
      </w:pPr>
    </w:p>
    <w:tbl>
      <w:tblPr>
        <w:tblStyle w:val="TableGrid"/>
        <w:tblW w:w="15735" w:type="dxa"/>
        <w:tblInd w:w="-714" w:type="dxa"/>
        <w:tblLayout w:type="fixed"/>
        <w:tblLook w:val="04A0" w:firstRow="1" w:lastRow="0" w:firstColumn="1" w:lastColumn="0" w:noHBand="0" w:noVBand="1"/>
      </w:tblPr>
      <w:tblGrid>
        <w:gridCol w:w="1702"/>
        <w:gridCol w:w="4394"/>
        <w:gridCol w:w="1843"/>
        <w:gridCol w:w="4536"/>
        <w:gridCol w:w="3260"/>
      </w:tblGrid>
      <w:tr w:rsidR="00E47A7B" w:rsidRPr="00E47A7B" w14:paraId="6ABFAC32" w14:textId="55C98BD1" w:rsidTr="00E47A7B">
        <w:trPr>
          <w:tblHeader/>
        </w:trPr>
        <w:tc>
          <w:tcPr>
            <w:tcW w:w="1702" w:type="dxa"/>
          </w:tcPr>
          <w:p w14:paraId="467B40B3"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Bagian</w:t>
            </w:r>
          </w:p>
        </w:tc>
        <w:tc>
          <w:tcPr>
            <w:tcW w:w="4394" w:type="dxa"/>
          </w:tcPr>
          <w:p w14:paraId="65F93171" w14:textId="0F591302"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A</w:t>
            </w:r>
          </w:p>
        </w:tc>
        <w:tc>
          <w:tcPr>
            <w:tcW w:w="1843" w:type="dxa"/>
          </w:tcPr>
          <w:p w14:paraId="52F82177" w14:textId="77777777" w:rsidR="00E47A7B" w:rsidRPr="00E47A7B" w:rsidRDefault="00E47A7B" w:rsidP="002D3FE7">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6C0B1718" w14:textId="1428B271" w:rsidR="00E47A7B" w:rsidRPr="00E47A7B" w:rsidRDefault="00E47A7B" w:rsidP="002D3FE7">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4536" w:type="dxa"/>
          </w:tcPr>
          <w:p w14:paraId="6F58E703" w14:textId="6F2EA8B5"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B</w:t>
            </w:r>
          </w:p>
        </w:tc>
        <w:tc>
          <w:tcPr>
            <w:tcW w:w="3260" w:type="dxa"/>
          </w:tcPr>
          <w:p w14:paraId="40A33EAD"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51A8371B"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r>
      <w:tr w:rsidR="00E47A7B" w:rsidRPr="00E47A7B" w14:paraId="3A3F1C4C" w14:textId="66CAD7F9" w:rsidTr="00E47A7B">
        <w:trPr>
          <w:trHeight w:val="839"/>
        </w:trPr>
        <w:tc>
          <w:tcPr>
            <w:tcW w:w="1702" w:type="dxa"/>
          </w:tcPr>
          <w:p w14:paraId="4A5EB9C0" w14:textId="282A4666" w:rsidR="00E47A7B" w:rsidRPr="00E47A7B" w:rsidRDefault="00E47A7B" w:rsidP="0057470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Rekomendasi ke Chief</w:t>
            </w:r>
          </w:p>
        </w:tc>
        <w:tc>
          <w:tcPr>
            <w:tcW w:w="4394" w:type="dxa"/>
          </w:tcPr>
          <w:p w14:paraId="46269EDC" w14:textId="6D4BDAD2" w:rsidR="00E47A7B" w:rsidRPr="00E47A7B" w:rsidRDefault="00E47A7B" w:rsidP="00856DC8">
            <w:pPr>
              <w:jc w:val="both"/>
              <w:rPr>
                <w:rFonts w:ascii="Arial" w:eastAsia="Century" w:hAnsi="Arial" w:cs="Arial"/>
                <w:color w:val="000000" w:themeColor="text1"/>
                <w:sz w:val="20"/>
                <w:szCs w:val="20"/>
              </w:rPr>
            </w:pPr>
          </w:p>
        </w:tc>
        <w:tc>
          <w:tcPr>
            <w:tcW w:w="1843" w:type="dxa"/>
          </w:tcPr>
          <w:p w14:paraId="65254C7D" w14:textId="04ED370A" w:rsidR="00E47A7B" w:rsidRPr="00E47A7B" w:rsidRDefault="00E47A7B" w:rsidP="00574709">
            <w:pPr>
              <w:ind w:left="25"/>
              <w:jc w:val="both"/>
              <w:rPr>
                <w:rFonts w:ascii="Arial" w:eastAsia="Century" w:hAnsi="Arial" w:cs="Arial"/>
                <w:color w:val="000000" w:themeColor="text1"/>
                <w:sz w:val="20"/>
                <w:szCs w:val="20"/>
              </w:rPr>
            </w:pPr>
          </w:p>
        </w:tc>
        <w:tc>
          <w:tcPr>
            <w:tcW w:w="4536" w:type="dxa"/>
          </w:tcPr>
          <w:p w14:paraId="2F08CB13" w14:textId="6771B248" w:rsidR="00E47A7B" w:rsidRPr="00E47A7B" w:rsidRDefault="00E47A7B" w:rsidP="00574709">
            <w:pPr>
              <w:ind w:left="25"/>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Naskah layak diterbitkan pada Jurnal Sosial Ekonomi Kelautan dan Perikanan dengan koreksi cukup besar dan berbagai catatan (lihat catatan).</w:t>
            </w:r>
          </w:p>
        </w:tc>
        <w:tc>
          <w:tcPr>
            <w:tcW w:w="3260" w:type="dxa"/>
          </w:tcPr>
          <w:p w14:paraId="7F6366F3" w14:textId="13565F9E" w:rsidR="00E47A7B" w:rsidRPr="00E47A7B" w:rsidRDefault="008336B9" w:rsidP="00CE5AF4">
            <w:pPr>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Terima kasih kami ucapkan</w:t>
            </w:r>
            <w:r w:rsidR="00CE5AF4">
              <w:rPr>
                <w:rFonts w:ascii="Arial" w:eastAsia="Century" w:hAnsi="Arial" w:cs="Arial"/>
                <w:bCs/>
                <w:color w:val="000000" w:themeColor="text1"/>
                <w:sz w:val="20"/>
                <w:szCs w:val="20"/>
              </w:rPr>
              <w:t xml:space="preserve"> atas evaluasi dan saran perbaikannya.</w:t>
            </w:r>
          </w:p>
        </w:tc>
      </w:tr>
      <w:tr w:rsidR="00E47A7B" w:rsidRPr="00E47A7B" w14:paraId="2988BB14" w14:textId="513FDB9A" w:rsidTr="00E47A7B">
        <w:trPr>
          <w:trHeight w:val="232"/>
        </w:trPr>
        <w:tc>
          <w:tcPr>
            <w:tcW w:w="1702" w:type="dxa"/>
          </w:tcPr>
          <w:p w14:paraId="1DF7F0A8" w14:textId="77777777" w:rsidR="00E47A7B" w:rsidRPr="00E47A7B" w:rsidRDefault="00E47A7B" w:rsidP="00574709">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Judul</w:t>
            </w:r>
          </w:p>
        </w:tc>
        <w:tc>
          <w:tcPr>
            <w:tcW w:w="4394" w:type="dxa"/>
          </w:tcPr>
          <w:p w14:paraId="4CB57B67" w14:textId="1D72D912" w:rsidR="00E47A7B" w:rsidRPr="00E47A7B" w:rsidRDefault="00E47A7B" w:rsidP="00FA0EF0">
            <w:pPr>
              <w:rPr>
                <w:rFonts w:ascii="Arial" w:eastAsia="Century" w:hAnsi="Arial" w:cs="Arial"/>
                <w:color w:val="000000" w:themeColor="text1"/>
                <w:sz w:val="20"/>
                <w:szCs w:val="20"/>
              </w:rPr>
            </w:pPr>
          </w:p>
        </w:tc>
        <w:tc>
          <w:tcPr>
            <w:tcW w:w="1843" w:type="dxa"/>
          </w:tcPr>
          <w:p w14:paraId="43CEAD31" w14:textId="04027EC9" w:rsidR="00E47A7B" w:rsidRPr="00E47A7B" w:rsidRDefault="00E47A7B" w:rsidP="00C8189B">
            <w:pPr>
              <w:pStyle w:val="CommentText"/>
              <w:rPr>
                <w:rFonts w:ascii="Arial" w:hAnsi="Arial" w:cs="Arial"/>
                <w:color w:val="000000" w:themeColor="text1"/>
              </w:rPr>
            </w:pPr>
          </w:p>
        </w:tc>
        <w:tc>
          <w:tcPr>
            <w:tcW w:w="4536" w:type="dxa"/>
          </w:tcPr>
          <w:p w14:paraId="4BD82509" w14:textId="12781F70" w:rsidR="00E47A7B" w:rsidRPr="00E47A7B" w:rsidRDefault="00E47A7B" w:rsidP="00574709">
            <w:pPr>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cukup</w:t>
            </w:r>
          </w:p>
        </w:tc>
        <w:tc>
          <w:tcPr>
            <w:tcW w:w="3260" w:type="dxa"/>
          </w:tcPr>
          <w:p w14:paraId="3E11B977" w14:textId="06D40C43" w:rsidR="00E47A7B" w:rsidRPr="00E47A7B" w:rsidRDefault="008336B9" w:rsidP="00CE5AF4">
            <w:pPr>
              <w:jc w:val="both"/>
              <w:rPr>
                <w:rFonts w:ascii="Arial" w:hAnsi="Arial" w:cs="Arial"/>
                <w:color w:val="000000" w:themeColor="text1"/>
                <w:sz w:val="20"/>
                <w:szCs w:val="20"/>
              </w:rPr>
            </w:pPr>
            <w:r>
              <w:rPr>
                <w:rFonts w:ascii="Arial" w:hAnsi="Arial" w:cs="Arial"/>
                <w:color w:val="000000" w:themeColor="text1"/>
                <w:sz w:val="20"/>
                <w:szCs w:val="20"/>
              </w:rPr>
              <w:t>Terima kasih kami ucapkan</w:t>
            </w:r>
          </w:p>
        </w:tc>
      </w:tr>
      <w:tr w:rsidR="00E47A7B" w:rsidRPr="00E47A7B" w14:paraId="5EA6C0F1" w14:textId="24515900" w:rsidTr="00E47A7B">
        <w:trPr>
          <w:trHeight w:val="70"/>
        </w:trPr>
        <w:tc>
          <w:tcPr>
            <w:tcW w:w="1702" w:type="dxa"/>
          </w:tcPr>
          <w:p w14:paraId="5908D84E" w14:textId="77777777" w:rsidR="00E47A7B" w:rsidRPr="00E47A7B" w:rsidRDefault="00E47A7B" w:rsidP="00574709">
            <w:pPr>
              <w:pStyle w:val="CommentText"/>
              <w:rPr>
                <w:rFonts w:ascii="Arial" w:hAnsi="Arial" w:cs="Arial"/>
                <w:color w:val="000000" w:themeColor="text1"/>
                <w:lang w:val="en-ID"/>
              </w:rPr>
            </w:pPr>
            <w:r w:rsidRPr="00E47A7B">
              <w:rPr>
                <w:rFonts w:ascii="Arial" w:eastAsia="Century" w:hAnsi="Arial" w:cs="Arial"/>
                <w:b/>
                <w:color w:val="000000" w:themeColor="text1"/>
              </w:rPr>
              <w:t>Abstrak</w:t>
            </w:r>
          </w:p>
        </w:tc>
        <w:tc>
          <w:tcPr>
            <w:tcW w:w="4394" w:type="dxa"/>
          </w:tcPr>
          <w:p w14:paraId="43FEF118" w14:textId="30B39CA2" w:rsidR="00E47A7B" w:rsidRPr="00E47A7B" w:rsidRDefault="00E47A7B" w:rsidP="00FA0EF0">
            <w:pPr>
              <w:rPr>
                <w:rFonts w:ascii="Arial" w:eastAsia="Century" w:hAnsi="Arial" w:cs="Arial"/>
                <w:color w:val="000000" w:themeColor="text1"/>
                <w:sz w:val="20"/>
                <w:szCs w:val="20"/>
              </w:rPr>
            </w:pPr>
          </w:p>
        </w:tc>
        <w:tc>
          <w:tcPr>
            <w:tcW w:w="1843" w:type="dxa"/>
          </w:tcPr>
          <w:p w14:paraId="3CF4E6AA" w14:textId="6F33C904" w:rsidR="00E47A7B" w:rsidRPr="00E47A7B" w:rsidRDefault="00E47A7B" w:rsidP="00574709">
            <w:pPr>
              <w:rPr>
                <w:rFonts w:ascii="Arial" w:eastAsia="Century" w:hAnsi="Arial" w:cs="Arial"/>
                <w:color w:val="000000" w:themeColor="text1"/>
                <w:sz w:val="20"/>
                <w:szCs w:val="20"/>
              </w:rPr>
            </w:pPr>
          </w:p>
        </w:tc>
        <w:tc>
          <w:tcPr>
            <w:tcW w:w="4536" w:type="dxa"/>
          </w:tcPr>
          <w:p w14:paraId="2ED20C90" w14:textId="77777777" w:rsidR="00E47A7B" w:rsidRDefault="00E47A7B" w:rsidP="00E47A7B">
            <w:pPr>
              <w:tabs>
                <w:tab w:val="left" w:pos="915"/>
              </w:tabs>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kurang lengkap</w:t>
            </w:r>
            <w:r>
              <w:rPr>
                <w:rFonts w:ascii="Arial" w:eastAsia="Century" w:hAnsi="Arial" w:cs="Arial"/>
                <w:color w:val="000000" w:themeColor="text1"/>
                <w:sz w:val="20"/>
                <w:szCs w:val="20"/>
              </w:rPr>
              <w:t>.</w:t>
            </w:r>
          </w:p>
          <w:p w14:paraId="6958262D" w14:textId="77777777" w:rsidR="00E47A7B" w:rsidRPr="00E47A7B" w:rsidRDefault="00E47A7B" w:rsidP="00E47A7B">
            <w:pPr>
              <w:tabs>
                <w:tab w:val="left" w:pos="915"/>
              </w:tabs>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Metode penelitiannya apa?</w:t>
            </w:r>
          </w:p>
          <w:p w14:paraId="75BD8534" w14:textId="77777777" w:rsidR="00E47A7B" w:rsidRPr="00E47A7B" w:rsidRDefault="00E47A7B" w:rsidP="00E47A7B">
            <w:pPr>
              <w:tabs>
                <w:tab w:val="left" w:pos="915"/>
              </w:tabs>
              <w:rPr>
                <w:rFonts w:ascii="Arial" w:eastAsia="Century" w:hAnsi="Arial" w:cs="Arial"/>
                <w:color w:val="000000" w:themeColor="text1"/>
                <w:sz w:val="20"/>
                <w:szCs w:val="20"/>
              </w:rPr>
            </w:pPr>
          </w:p>
          <w:p w14:paraId="02AC1B93" w14:textId="77777777" w:rsidR="00E47A7B" w:rsidRPr="00E47A7B" w:rsidRDefault="00E47A7B" w:rsidP="00E47A7B">
            <w:pPr>
              <w:tabs>
                <w:tab w:val="left" w:pos="915"/>
              </w:tabs>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Jenis data yang digunakan apa saja dan sumber data dari mana?</w:t>
            </w:r>
          </w:p>
          <w:p w14:paraId="1FAA774C" w14:textId="77777777" w:rsidR="00E47A7B" w:rsidRPr="00E47A7B" w:rsidRDefault="00E47A7B" w:rsidP="00E47A7B">
            <w:pPr>
              <w:tabs>
                <w:tab w:val="left" w:pos="915"/>
              </w:tabs>
              <w:rPr>
                <w:rFonts w:ascii="Arial" w:eastAsia="Century" w:hAnsi="Arial" w:cs="Arial"/>
                <w:color w:val="000000" w:themeColor="text1"/>
                <w:sz w:val="20"/>
                <w:szCs w:val="20"/>
              </w:rPr>
            </w:pPr>
          </w:p>
          <w:p w14:paraId="3013FC50" w14:textId="69AF6E7C" w:rsidR="00E47A7B" w:rsidRPr="00E47A7B" w:rsidRDefault="00E47A7B" w:rsidP="00E47A7B">
            <w:pPr>
              <w:tabs>
                <w:tab w:val="left" w:pos="915"/>
              </w:tabs>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Teknik pengumpulan data?</w:t>
            </w:r>
          </w:p>
        </w:tc>
        <w:tc>
          <w:tcPr>
            <w:tcW w:w="3260" w:type="dxa"/>
          </w:tcPr>
          <w:p w14:paraId="215DDEBF" w14:textId="6E126D35" w:rsidR="00E47A7B" w:rsidRDefault="00556DE5" w:rsidP="00CE5AF4">
            <w:pPr>
              <w:pStyle w:val="ListParagraph"/>
              <w:numPr>
                <w:ilvl w:val="0"/>
                <w:numId w:val="15"/>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Seluruh data yang digunakan adalah data sekunder dan hasil penelitian sebelumnya (penjelasan telah ditambahkan)</w:t>
            </w:r>
          </w:p>
          <w:p w14:paraId="06B80CC8" w14:textId="77777777" w:rsidR="00556DE5" w:rsidRDefault="00556DE5" w:rsidP="00CE5AF4">
            <w:pPr>
              <w:pStyle w:val="ListParagraph"/>
              <w:numPr>
                <w:ilvl w:val="0"/>
                <w:numId w:val="15"/>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Metode identifikasi luas mangrove menggunakan NDVI (penjelasan telah ditambahkan)</w:t>
            </w:r>
          </w:p>
          <w:p w14:paraId="09C3539F" w14:textId="057B98DA" w:rsidR="00556DE5" w:rsidRPr="00556DE5" w:rsidRDefault="00556DE5" w:rsidP="00CE5AF4">
            <w:pPr>
              <w:pStyle w:val="ListParagraph"/>
              <w:numPr>
                <w:ilvl w:val="0"/>
                <w:numId w:val="15"/>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Metode perhitungan nilai ekonomi menggunakan benefit transfer</w:t>
            </w:r>
          </w:p>
        </w:tc>
      </w:tr>
      <w:tr w:rsidR="00E47A7B" w:rsidRPr="00E47A7B" w14:paraId="30ED48A0" w14:textId="4CD62B7D" w:rsidTr="00E47A7B">
        <w:trPr>
          <w:trHeight w:val="341"/>
        </w:trPr>
        <w:tc>
          <w:tcPr>
            <w:tcW w:w="1702" w:type="dxa"/>
          </w:tcPr>
          <w:p w14:paraId="71E53354" w14:textId="77777777" w:rsidR="00E47A7B" w:rsidRPr="00E47A7B" w:rsidRDefault="00E47A7B" w:rsidP="00574709">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Pendahuluan</w:t>
            </w:r>
          </w:p>
        </w:tc>
        <w:tc>
          <w:tcPr>
            <w:tcW w:w="4394" w:type="dxa"/>
          </w:tcPr>
          <w:p w14:paraId="0D212A0F" w14:textId="141CFBD9" w:rsidR="00E47A7B" w:rsidRPr="00E47A7B" w:rsidRDefault="00E47A7B" w:rsidP="00FA0EF0">
            <w:pPr>
              <w:rPr>
                <w:rFonts w:ascii="Arial" w:eastAsia="Century" w:hAnsi="Arial" w:cs="Arial"/>
                <w:color w:val="000000" w:themeColor="text1"/>
                <w:sz w:val="20"/>
                <w:szCs w:val="20"/>
              </w:rPr>
            </w:pPr>
          </w:p>
        </w:tc>
        <w:tc>
          <w:tcPr>
            <w:tcW w:w="1843" w:type="dxa"/>
          </w:tcPr>
          <w:p w14:paraId="66CCE2C7" w14:textId="5DDD76A2" w:rsidR="00E47A7B" w:rsidRPr="00E47A7B" w:rsidRDefault="00E47A7B" w:rsidP="00FE6CA0">
            <w:pPr>
              <w:pStyle w:val="CommentText"/>
              <w:rPr>
                <w:rFonts w:ascii="Arial" w:hAnsi="Arial" w:cs="Arial"/>
                <w:color w:val="000000" w:themeColor="text1"/>
              </w:rPr>
            </w:pPr>
          </w:p>
        </w:tc>
        <w:tc>
          <w:tcPr>
            <w:tcW w:w="4536" w:type="dxa"/>
          </w:tcPr>
          <w:p w14:paraId="00EF0705" w14:textId="68A7834F" w:rsidR="00E47A7B" w:rsidRPr="00E47A7B" w:rsidRDefault="00E47A7B" w:rsidP="00E47A7B">
            <w:pPr>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terlalu minim, belum menjelaskan permasalahan lapang atau permasalahan teori yang dihadapi, sehingga kenapa penelitian ini perlu dilakukan</w:t>
            </w:r>
          </w:p>
        </w:tc>
        <w:tc>
          <w:tcPr>
            <w:tcW w:w="3260" w:type="dxa"/>
          </w:tcPr>
          <w:p w14:paraId="6CECF4B3" w14:textId="21760CBA" w:rsidR="00E47A7B" w:rsidRPr="00E47A7B" w:rsidRDefault="00340255" w:rsidP="00CE5AF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Dasar penelitian ini adalah sebagai salah satu acuan pemerintah daerah untuk melakukan review tata ruang setiap 5 tahun sekali </w:t>
            </w:r>
          </w:p>
        </w:tc>
      </w:tr>
      <w:tr w:rsidR="00E47A7B" w:rsidRPr="00E47A7B" w14:paraId="1C85FFFF" w14:textId="2E493944" w:rsidTr="00E47A7B">
        <w:trPr>
          <w:trHeight w:val="1081"/>
        </w:trPr>
        <w:tc>
          <w:tcPr>
            <w:tcW w:w="1702" w:type="dxa"/>
          </w:tcPr>
          <w:p w14:paraId="3EC1AB42" w14:textId="77777777" w:rsidR="00E47A7B" w:rsidRPr="00E47A7B" w:rsidRDefault="00E47A7B" w:rsidP="00574709">
            <w:pPr>
              <w:spacing w:line="360" w:lineRule="auto"/>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Metodologi</w:t>
            </w:r>
          </w:p>
        </w:tc>
        <w:tc>
          <w:tcPr>
            <w:tcW w:w="4394" w:type="dxa"/>
          </w:tcPr>
          <w:p w14:paraId="19F03A0F" w14:textId="155DCC6D" w:rsidR="00E47A7B" w:rsidRPr="00E47A7B" w:rsidRDefault="00E47A7B" w:rsidP="00FA0EF0">
            <w:pPr>
              <w:rPr>
                <w:rFonts w:ascii="Arial" w:eastAsia="Century" w:hAnsi="Arial" w:cs="Arial"/>
                <w:color w:val="000000" w:themeColor="text1"/>
                <w:sz w:val="20"/>
                <w:szCs w:val="20"/>
              </w:rPr>
            </w:pPr>
          </w:p>
        </w:tc>
        <w:tc>
          <w:tcPr>
            <w:tcW w:w="1843" w:type="dxa"/>
          </w:tcPr>
          <w:p w14:paraId="7F2707D4" w14:textId="01397C2F" w:rsidR="00E47A7B" w:rsidRPr="00E47A7B" w:rsidRDefault="00E47A7B" w:rsidP="00574709">
            <w:pPr>
              <w:rPr>
                <w:rFonts w:ascii="Arial" w:eastAsia="Century" w:hAnsi="Arial" w:cs="Arial"/>
                <w:color w:val="000000" w:themeColor="text1"/>
                <w:position w:val="-1"/>
                <w:sz w:val="20"/>
                <w:szCs w:val="20"/>
              </w:rPr>
            </w:pPr>
          </w:p>
        </w:tc>
        <w:tc>
          <w:tcPr>
            <w:tcW w:w="4536" w:type="dxa"/>
          </w:tcPr>
          <w:p w14:paraId="044B1E3D" w14:textId="77777777" w:rsidR="00E47A7B" w:rsidRPr="00E47A7B" w:rsidRDefault="00E47A7B" w:rsidP="00E47A7B">
            <w:pPr>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Kurang lengkap: belum menampilkan jenis penelitian atau metode penelitian yang digunakan</w:t>
            </w:r>
          </w:p>
          <w:p w14:paraId="50D3AEA6" w14:textId="77777777" w:rsidR="00E47A7B" w:rsidRPr="00E47A7B" w:rsidRDefault="00E47A7B" w:rsidP="00E47A7B">
            <w:pPr>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Jenis data yang digunakan</w:t>
            </w:r>
          </w:p>
          <w:p w14:paraId="735A8B2D" w14:textId="63E001C0" w:rsidR="00E47A7B" w:rsidRPr="00E47A7B" w:rsidRDefault="00E47A7B" w:rsidP="00E47A7B">
            <w:pPr>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Teknik pengumpulan data</w:t>
            </w:r>
          </w:p>
        </w:tc>
        <w:tc>
          <w:tcPr>
            <w:tcW w:w="3260" w:type="dxa"/>
          </w:tcPr>
          <w:p w14:paraId="7D9E23D1" w14:textId="11EA40C0" w:rsidR="00E47A7B" w:rsidRPr="00581845" w:rsidRDefault="00581845" w:rsidP="00CE5AF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Telah ditambahkan penjelasan, sesuai UU 11 Nomor 2020, rencana tata ruang direvisi 5 tahun sekali, sehingga penelitian ini dapat menjadi salah satu rujukan penentuan alokasi ruang.  Selain itu, penelitian ini dapat menjadi rujukan penetapan ganti rugi akibat kerusakan mangrove.</w:t>
            </w:r>
          </w:p>
        </w:tc>
      </w:tr>
      <w:tr w:rsidR="00E47A7B" w:rsidRPr="00E47A7B" w14:paraId="66262199" w14:textId="499ADFAC" w:rsidTr="00E47A7B">
        <w:trPr>
          <w:trHeight w:val="70"/>
        </w:trPr>
        <w:tc>
          <w:tcPr>
            <w:tcW w:w="1702" w:type="dxa"/>
          </w:tcPr>
          <w:p w14:paraId="1F319E4C" w14:textId="77777777" w:rsidR="00E47A7B" w:rsidRPr="00E47A7B" w:rsidRDefault="00E47A7B" w:rsidP="0057470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Hasil dan Pembahasan</w:t>
            </w:r>
          </w:p>
        </w:tc>
        <w:tc>
          <w:tcPr>
            <w:tcW w:w="4394" w:type="dxa"/>
          </w:tcPr>
          <w:p w14:paraId="35C35078" w14:textId="63717D51" w:rsidR="00E47A7B" w:rsidRPr="00E47A7B" w:rsidRDefault="00E47A7B" w:rsidP="00FA0EF0">
            <w:pPr>
              <w:rPr>
                <w:rFonts w:ascii="Arial" w:eastAsia="Century" w:hAnsi="Arial" w:cs="Arial"/>
                <w:color w:val="000000" w:themeColor="text1"/>
                <w:sz w:val="20"/>
                <w:szCs w:val="20"/>
              </w:rPr>
            </w:pPr>
          </w:p>
        </w:tc>
        <w:tc>
          <w:tcPr>
            <w:tcW w:w="1843" w:type="dxa"/>
          </w:tcPr>
          <w:p w14:paraId="53BC171A" w14:textId="69A46988" w:rsidR="00E47A7B" w:rsidRPr="00E47A7B" w:rsidRDefault="00E47A7B" w:rsidP="00574709">
            <w:pPr>
              <w:rPr>
                <w:rFonts w:ascii="Arial" w:eastAsia="Century" w:hAnsi="Arial" w:cs="Arial"/>
                <w:color w:val="000000" w:themeColor="text1"/>
                <w:sz w:val="20"/>
                <w:szCs w:val="20"/>
              </w:rPr>
            </w:pPr>
          </w:p>
        </w:tc>
        <w:tc>
          <w:tcPr>
            <w:tcW w:w="4536" w:type="dxa"/>
          </w:tcPr>
          <w:p w14:paraId="06E03560" w14:textId="77777777" w:rsidR="00E47A7B" w:rsidRPr="00E47A7B" w:rsidRDefault="00E47A7B" w:rsidP="00E47A7B">
            <w:pPr>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 xml:space="preserve">Teknis analisis data 1 (metode perhitungan luas mangrove) hanya menghasilkan hasil dan </w:t>
            </w:r>
            <w:r w:rsidRPr="00E47A7B">
              <w:rPr>
                <w:rFonts w:ascii="Arial" w:eastAsia="Century" w:hAnsi="Arial" w:cs="Arial"/>
                <w:color w:val="000000" w:themeColor="text1"/>
                <w:sz w:val="20"/>
                <w:szCs w:val="20"/>
              </w:rPr>
              <w:lastRenderedPageBreak/>
              <w:t>pembahasan yang sangat minim, tidak mencerminkan metode yang digunakan.</w:t>
            </w:r>
          </w:p>
          <w:p w14:paraId="074B8CE0" w14:textId="626C48AA" w:rsidR="00E47A7B" w:rsidRPr="00E47A7B" w:rsidRDefault="00E47A7B" w:rsidP="00E47A7B">
            <w:pPr>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Hasil dan pembahasan dari teknik analisis data kebijakan publik tidak menjelaskan data yang digunakan. Dari mana hasil dapat diperoleh</w:t>
            </w:r>
          </w:p>
        </w:tc>
        <w:tc>
          <w:tcPr>
            <w:tcW w:w="3260" w:type="dxa"/>
          </w:tcPr>
          <w:p w14:paraId="42FCF1AA" w14:textId="58B9B327" w:rsidR="00E47A7B" w:rsidRDefault="00581845" w:rsidP="00CE5AF4">
            <w:pPr>
              <w:pStyle w:val="ListParagraph"/>
              <w:numPr>
                <w:ilvl w:val="0"/>
                <w:numId w:val="17"/>
              </w:numPr>
              <w:ind w:left="370"/>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lastRenderedPageBreak/>
              <w:t xml:space="preserve">Tujuan identifikasi mangrove </w:t>
            </w:r>
            <w:r w:rsidR="00CE5AF4">
              <w:rPr>
                <w:rFonts w:ascii="Arial" w:eastAsia="Century" w:hAnsi="Arial" w:cs="Arial"/>
                <w:bCs/>
                <w:color w:val="000000" w:themeColor="text1"/>
                <w:sz w:val="20"/>
                <w:szCs w:val="20"/>
              </w:rPr>
              <w:t>dibatasi</w:t>
            </w:r>
            <w:r>
              <w:rPr>
                <w:rFonts w:ascii="Arial" w:eastAsia="Century" w:hAnsi="Arial" w:cs="Arial"/>
                <w:bCs/>
                <w:color w:val="000000" w:themeColor="text1"/>
                <w:sz w:val="20"/>
                <w:szCs w:val="20"/>
              </w:rPr>
              <w:t xml:space="preserve"> sampai penentuan </w:t>
            </w:r>
            <w:r>
              <w:rPr>
                <w:rFonts w:ascii="Arial" w:eastAsia="Century" w:hAnsi="Arial" w:cs="Arial"/>
                <w:bCs/>
                <w:color w:val="000000" w:themeColor="text1"/>
                <w:sz w:val="20"/>
                <w:szCs w:val="20"/>
              </w:rPr>
              <w:lastRenderedPageBreak/>
              <w:t>luas dan panjang hamparan.  Nilai luas dan panjang hamparan ini selanjutnya menjadi dasar perhitungan nilai ekonomi mangrove</w:t>
            </w:r>
          </w:p>
          <w:p w14:paraId="78682664" w14:textId="6D1824C6" w:rsidR="00581845" w:rsidRPr="00581845" w:rsidRDefault="00CE5AF4" w:rsidP="00CE5AF4">
            <w:pPr>
              <w:pStyle w:val="ListParagraph"/>
              <w:numPr>
                <w:ilvl w:val="0"/>
                <w:numId w:val="17"/>
              </w:numPr>
              <w:ind w:left="370"/>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 xml:space="preserve">Kebijakan publik pada jurnal ini fokus pada pembatasan kegiatan </w:t>
            </w:r>
            <w:r>
              <w:rPr>
                <w:rFonts w:ascii="Arial" w:eastAsia="Century" w:hAnsi="Arial" w:cs="Arial"/>
                <w:bCs/>
                <w:color w:val="000000" w:themeColor="text1"/>
                <w:sz w:val="20"/>
                <w:szCs w:val="20"/>
              </w:rPr>
              <w:t xml:space="preserve">melalui rencana tata ruang </w:t>
            </w:r>
            <w:r>
              <w:rPr>
                <w:rFonts w:ascii="Arial" w:eastAsia="Century" w:hAnsi="Arial" w:cs="Arial"/>
                <w:bCs/>
                <w:color w:val="000000" w:themeColor="text1"/>
                <w:sz w:val="20"/>
                <w:szCs w:val="20"/>
              </w:rPr>
              <w:t>di kawasan mangrove dan sekitarnya serta manfaat lain yaitu untuk kebutuhan tuntutan ganti rugi akibat kerusakan lingkungan.  Pada pembahasan telah ditambahkan penelitian sebelumnya yang  mengindentifikasi ancaman mangrove dan keterkaitannya dengan teori kebijakan publik.</w:t>
            </w:r>
          </w:p>
        </w:tc>
      </w:tr>
      <w:tr w:rsidR="00E47A7B" w:rsidRPr="00E47A7B" w14:paraId="0700DC66" w14:textId="34460E09" w:rsidTr="00E47A7B">
        <w:tc>
          <w:tcPr>
            <w:tcW w:w="1702" w:type="dxa"/>
          </w:tcPr>
          <w:p w14:paraId="40DEEA4D" w14:textId="77777777" w:rsidR="00E47A7B" w:rsidRPr="00E47A7B" w:rsidRDefault="00E47A7B" w:rsidP="00574709">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lastRenderedPageBreak/>
              <w:t>Kesimpulan dan Rekomendasi kebijkan</w:t>
            </w:r>
          </w:p>
        </w:tc>
        <w:tc>
          <w:tcPr>
            <w:tcW w:w="4394" w:type="dxa"/>
          </w:tcPr>
          <w:p w14:paraId="4AB12AB6" w14:textId="0B28D830" w:rsidR="00E47A7B" w:rsidRPr="00E47A7B" w:rsidRDefault="00E47A7B" w:rsidP="00FA0EF0">
            <w:pPr>
              <w:rPr>
                <w:rFonts w:ascii="Arial" w:eastAsia="Century" w:hAnsi="Arial" w:cs="Arial"/>
                <w:color w:val="000000" w:themeColor="text1"/>
                <w:sz w:val="20"/>
                <w:szCs w:val="20"/>
              </w:rPr>
            </w:pPr>
          </w:p>
        </w:tc>
        <w:tc>
          <w:tcPr>
            <w:tcW w:w="1843" w:type="dxa"/>
          </w:tcPr>
          <w:p w14:paraId="57261552" w14:textId="6104AB34" w:rsidR="00E47A7B" w:rsidRPr="00E47A7B" w:rsidRDefault="00E47A7B" w:rsidP="00574709">
            <w:pPr>
              <w:rPr>
                <w:rFonts w:ascii="Arial" w:eastAsia="Century" w:hAnsi="Arial" w:cs="Arial"/>
                <w:color w:val="000000" w:themeColor="text1"/>
                <w:sz w:val="20"/>
                <w:szCs w:val="20"/>
              </w:rPr>
            </w:pPr>
          </w:p>
        </w:tc>
        <w:tc>
          <w:tcPr>
            <w:tcW w:w="4536" w:type="dxa"/>
          </w:tcPr>
          <w:p w14:paraId="5EDFDE0C" w14:textId="77777777" w:rsidR="00E47A7B" w:rsidRPr="00E47A7B" w:rsidRDefault="00E47A7B" w:rsidP="00E47A7B">
            <w:pPr>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Simpulan baru menyampaikan nilai ekonomi mangrove, sedangkan luasan mangrove dan kebijakan publik belum ada simpulan</w:t>
            </w:r>
          </w:p>
          <w:p w14:paraId="42CF6CB5" w14:textId="4D5666B9" w:rsidR="00E47A7B" w:rsidRPr="00E47A7B" w:rsidRDefault="00E47A7B" w:rsidP="00E47A7B">
            <w:pPr>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Rekomendasi kebijakan masih bersifat normatif</w:t>
            </w:r>
          </w:p>
        </w:tc>
        <w:tc>
          <w:tcPr>
            <w:tcW w:w="3260" w:type="dxa"/>
          </w:tcPr>
          <w:p w14:paraId="1BC45AB6" w14:textId="77777777" w:rsidR="00E47A7B" w:rsidRDefault="00556DE5" w:rsidP="00CE5AF4">
            <w:pPr>
              <w:pStyle w:val="ListParagraph"/>
              <w:numPr>
                <w:ilvl w:val="0"/>
                <w:numId w:val="14"/>
              </w:numPr>
              <w:ind w:left="374"/>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Luas telah ditambahkan pada kesimpulan</w:t>
            </w:r>
          </w:p>
          <w:p w14:paraId="2A8A2257" w14:textId="57C2F1A2" w:rsidR="00556DE5" w:rsidRPr="00556DE5" w:rsidRDefault="00556DE5" w:rsidP="00CE5AF4">
            <w:pPr>
              <w:pStyle w:val="ListParagraph"/>
              <w:numPr>
                <w:ilvl w:val="0"/>
                <w:numId w:val="14"/>
              </w:numPr>
              <w:ind w:left="374"/>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Kebijakan dituangkan pada subbab rekomendasi kebijakan sehingga tidak muncul di subbab kesimpulan</w:t>
            </w:r>
          </w:p>
        </w:tc>
      </w:tr>
      <w:tr w:rsidR="00E47A7B" w:rsidRPr="00E47A7B" w14:paraId="7DC22357" w14:textId="3DDDE2F8" w:rsidTr="00E47A7B">
        <w:trPr>
          <w:trHeight w:val="70"/>
        </w:trPr>
        <w:tc>
          <w:tcPr>
            <w:tcW w:w="1702" w:type="dxa"/>
          </w:tcPr>
          <w:p w14:paraId="60C406F9" w14:textId="77777777" w:rsidR="00E47A7B" w:rsidRPr="00E47A7B" w:rsidRDefault="00E47A7B" w:rsidP="00574709">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Daftar Pustaka</w:t>
            </w:r>
          </w:p>
        </w:tc>
        <w:tc>
          <w:tcPr>
            <w:tcW w:w="4394" w:type="dxa"/>
          </w:tcPr>
          <w:p w14:paraId="23F0BE0D" w14:textId="5B00B675" w:rsidR="00E47A7B" w:rsidRPr="00E47A7B" w:rsidRDefault="00E47A7B" w:rsidP="00FA0EF0">
            <w:pPr>
              <w:rPr>
                <w:rFonts w:ascii="Arial" w:eastAsia="Century" w:hAnsi="Arial" w:cs="Arial"/>
                <w:color w:val="000000" w:themeColor="text1"/>
                <w:sz w:val="20"/>
                <w:szCs w:val="20"/>
              </w:rPr>
            </w:pPr>
          </w:p>
        </w:tc>
        <w:tc>
          <w:tcPr>
            <w:tcW w:w="1843" w:type="dxa"/>
          </w:tcPr>
          <w:p w14:paraId="7FA619F8" w14:textId="11C2032E" w:rsidR="00E47A7B" w:rsidRPr="00E47A7B" w:rsidRDefault="00E47A7B" w:rsidP="00574709">
            <w:pPr>
              <w:spacing w:line="360" w:lineRule="auto"/>
              <w:rPr>
                <w:rFonts w:ascii="Arial" w:eastAsia="Century" w:hAnsi="Arial" w:cs="Arial"/>
                <w:color w:val="000000" w:themeColor="text1"/>
                <w:sz w:val="20"/>
                <w:szCs w:val="20"/>
              </w:rPr>
            </w:pPr>
          </w:p>
        </w:tc>
        <w:tc>
          <w:tcPr>
            <w:tcW w:w="4536" w:type="dxa"/>
          </w:tcPr>
          <w:p w14:paraId="5B4C79B6" w14:textId="500F300E" w:rsidR="00E47A7B" w:rsidRPr="00E47A7B" w:rsidRDefault="00E47A7B" w:rsidP="005600A6">
            <w:pPr>
              <w:tabs>
                <w:tab w:val="left" w:pos="990"/>
              </w:tabs>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Harus diperkaya dengan literatur primer</w:t>
            </w:r>
          </w:p>
        </w:tc>
        <w:tc>
          <w:tcPr>
            <w:tcW w:w="3260" w:type="dxa"/>
          </w:tcPr>
          <w:p w14:paraId="1FE6339B" w14:textId="5C1D8447" w:rsidR="00E47A7B" w:rsidRPr="00E47A7B" w:rsidRDefault="00CE5AF4" w:rsidP="00574709">
            <w:pPr>
              <w:spacing w:line="360" w:lineRule="auto"/>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w:t>
            </w:r>
          </w:p>
        </w:tc>
      </w:tr>
    </w:tbl>
    <w:p w14:paraId="1BD2C635" w14:textId="77777777" w:rsidR="000F58A5" w:rsidRPr="00453E40" w:rsidRDefault="000F58A5" w:rsidP="000F58A5">
      <w:pPr>
        <w:spacing w:line="240" w:lineRule="auto"/>
        <w:rPr>
          <w:rFonts w:ascii="Arial" w:hAnsi="Arial" w:cs="Arial"/>
          <w:sz w:val="20"/>
          <w:szCs w:val="20"/>
          <w:lang w:val="en-ID"/>
        </w:rPr>
      </w:pPr>
    </w:p>
    <w:p w14:paraId="3D92BE1D" w14:textId="77777777" w:rsidR="00BE2731" w:rsidRPr="00BE2731" w:rsidRDefault="00BE2731">
      <w:pPr>
        <w:rPr>
          <w:rFonts w:cstheme="minorHAnsi"/>
          <w:lang w:val="en-ID"/>
        </w:rPr>
      </w:pPr>
    </w:p>
    <w:sectPr w:rsidR="00BE2731" w:rsidRPr="00BE2731" w:rsidSect="00241A93">
      <w:pgSz w:w="23814" w:h="16840" w:orient="landscape" w:code="264"/>
      <w:pgMar w:top="2483" w:right="8204" w:bottom="252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64C"/>
    <w:multiLevelType w:val="hybridMultilevel"/>
    <w:tmpl w:val="D0CCD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3D7CFA"/>
    <w:multiLevelType w:val="hybridMultilevel"/>
    <w:tmpl w:val="0400B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805AF6"/>
    <w:multiLevelType w:val="hybridMultilevel"/>
    <w:tmpl w:val="A4CE0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D27DCA"/>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87421"/>
    <w:multiLevelType w:val="hybridMultilevel"/>
    <w:tmpl w:val="BA6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462C4"/>
    <w:multiLevelType w:val="hybridMultilevel"/>
    <w:tmpl w:val="A074F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BC5CE2"/>
    <w:multiLevelType w:val="hybridMultilevel"/>
    <w:tmpl w:val="6352A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ECB43F9"/>
    <w:multiLevelType w:val="hybridMultilevel"/>
    <w:tmpl w:val="A60A7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2276719"/>
    <w:multiLevelType w:val="hybridMultilevel"/>
    <w:tmpl w:val="D0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00EDB"/>
    <w:multiLevelType w:val="hybridMultilevel"/>
    <w:tmpl w:val="2BA6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C0DD1"/>
    <w:multiLevelType w:val="hybridMultilevel"/>
    <w:tmpl w:val="99E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F80A04"/>
    <w:multiLevelType w:val="hybridMultilevel"/>
    <w:tmpl w:val="E0C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37A37"/>
    <w:multiLevelType w:val="hybridMultilevel"/>
    <w:tmpl w:val="A764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5E6098"/>
    <w:multiLevelType w:val="hybridMultilevel"/>
    <w:tmpl w:val="F3185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E41EC5"/>
    <w:multiLevelType w:val="hybridMultilevel"/>
    <w:tmpl w:val="6AD0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1432D6"/>
    <w:multiLevelType w:val="hybridMultilevel"/>
    <w:tmpl w:val="DC8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B5F42A9"/>
    <w:multiLevelType w:val="hybridMultilevel"/>
    <w:tmpl w:val="A830D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30195459">
    <w:abstractNumId w:val="14"/>
  </w:num>
  <w:num w:numId="2" w16cid:durableId="822625704">
    <w:abstractNumId w:val="1"/>
  </w:num>
  <w:num w:numId="3" w16cid:durableId="1996952681">
    <w:abstractNumId w:val="2"/>
  </w:num>
  <w:num w:numId="4" w16cid:durableId="1863127207">
    <w:abstractNumId w:val="16"/>
  </w:num>
  <w:num w:numId="5" w16cid:durableId="1954818800">
    <w:abstractNumId w:val="5"/>
  </w:num>
  <w:num w:numId="6" w16cid:durableId="2073500061">
    <w:abstractNumId w:val="0"/>
  </w:num>
  <w:num w:numId="7" w16cid:durableId="315770114">
    <w:abstractNumId w:val="6"/>
  </w:num>
  <w:num w:numId="8" w16cid:durableId="1897430492">
    <w:abstractNumId w:val="7"/>
  </w:num>
  <w:num w:numId="9" w16cid:durableId="473180890">
    <w:abstractNumId w:val="15"/>
  </w:num>
  <w:num w:numId="10" w16cid:durableId="1338314681">
    <w:abstractNumId w:val="8"/>
  </w:num>
  <w:num w:numId="11" w16cid:durableId="1537353677">
    <w:abstractNumId w:val="11"/>
  </w:num>
  <w:num w:numId="12" w16cid:durableId="985282041">
    <w:abstractNumId w:val="10"/>
  </w:num>
  <w:num w:numId="13" w16cid:durableId="825165792">
    <w:abstractNumId w:val="4"/>
  </w:num>
  <w:num w:numId="14" w16cid:durableId="1923947730">
    <w:abstractNumId w:val="13"/>
  </w:num>
  <w:num w:numId="15" w16cid:durableId="1832521173">
    <w:abstractNumId w:val="12"/>
  </w:num>
  <w:num w:numId="16" w16cid:durableId="789008855">
    <w:abstractNumId w:val="9"/>
  </w:num>
  <w:num w:numId="17" w16cid:durableId="1674187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31"/>
    <w:rsid w:val="00091C28"/>
    <w:rsid w:val="00091C80"/>
    <w:rsid w:val="00092390"/>
    <w:rsid w:val="000D61FF"/>
    <w:rsid w:val="000E7498"/>
    <w:rsid w:val="000F01E7"/>
    <w:rsid w:val="000F58A5"/>
    <w:rsid w:val="001144CD"/>
    <w:rsid w:val="0011527F"/>
    <w:rsid w:val="00155A82"/>
    <w:rsid w:val="001873D0"/>
    <w:rsid w:val="001D0E45"/>
    <w:rsid w:val="001D22F4"/>
    <w:rsid w:val="001D39AC"/>
    <w:rsid w:val="001E4E3D"/>
    <w:rsid w:val="001F4BEF"/>
    <w:rsid w:val="0022175A"/>
    <w:rsid w:val="00241A93"/>
    <w:rsid w:val="00257A0C"/>
    <w:rsid w:val="002D171D"/>
    <w:rsid w:val="002D3FE7"/>
    <w:rsid w:val="002D50D6"/>
    <w:rsid w:val="002E7C33"/>
    <w:rsid w:val="0031199D"/>
    <w:rsid w:val="003255BE"/>
    <w:rsid w:val="00337F0F"/>
    <w:rsid w:val="00340255"/>
    <w:rsid w:val="00355B6D"/>
    <w:rsid w:val="0036709E"/>
    <w:rsid w:val="00367C3A"/>
    <w:rsid w:val="00385A98"/>
    <w:rsid w:val="003C34C7"/>
    <w:rsid w:val="003F0FE5"/>
    <w:rsid w:val="00434FBF"/>
    <w:rsid w:val="00446398"/>
    <w:rsid w:val="00466563"/>
    <w:rsid w:val="00475DE2"/>
    <w:rsid w:val="00477D32"/>
    <w:rsid w:val="004C4C6A"/>
    <w:rsid w:val="004D77B6"/>
    <w:rsid w:val="0054394B"/>
    <w:rsid w:val="00556DE5"/>
    <w:rsid w:val="005600A6"/>
    <w:rsid w:val="005707DC"/>
    <w:rsid w:val="005709A4"/>
    <w:rsid w:val="00572C95"/>
    <w:rsid w:val="00574709"/>
    <w:rsid w:val="00581845"/>
    <w:rsid w:val="00590F51"/>
    <w:rsid w:val="005B000C"/>
    <w:rsid w:val="005C4D07"/>
    <w:rsid w:val="0060472B"/>
    <w:rsid w:val="006176A3"/>
    <w:rsid w:val="00651D6A"/>
    <w:rsid w:val="00667A01"/>
    <w:rsid w:val="006722FB"/>
    <w:rsid w:val="00684EB6"/>
    <w:rsid w:val="006A6CF3"/>
    <w:rsid w:val="006B67AD"/>
    <w:rsid w:val="00703516"/>
    <w:rsid w:val="00712ACB"/>
    <w:rsid w:val="00740FA9"/>
    <w:rsid w:val="007427AF"/>
    <w:rsid w:val="007A2D08"/>
    <w:rsid w:val="007B6173"/>
    <w:rsid w:val="007C657E"/>
    <w:rsid w:val="007D5618"/>
    <w:rsid w:val="007E4AD8"/>
    <w:rsid w:val="00817D8A"/>
    <w:rsid w:val="008336B9"/>
    <w:rsid w:val="00856DC8"/>
    <w:rsid w:val="00857539"/>
    <w:rsid w:val="0087658C"/>
    <w:rsid w:val="008809DA"/>
    <w:rsid w:val="008815C6"/>
    <w:rsid w:val="008870DE"/>
    <w:rsid w:val="00892152"/>
    <w:rsid w:val="008C167F"/>
    <w:rsid w:val="009073DF"/>
    <w:rsid w:val="009606E6"/>
    <w:rsid w:val="00960CD0"/>
    <w:rsid w:val="00966131"/>
    <w:rsid w:val="009D252E"/>
    <w:rsid w:val="009D355B"/>
    <w:rsid w:val="009D58D1"/>
    <w:rsid w:val="009D7ED4"/>
    <w:rsid w:val="00A240BE"/>
    <w:rsid w:val="00A9554C"/>
    <w:rsid w:val="00AB2131"/>
    <w:rsid w:val="00B14759"/>
    <w:rsid w:val="00B36D30"/>
    <w:rsid w:val="00B47441"/>
    <w:rsid w:val="00B61AF1"/>
    <w:rsid w:val="00B710C6"/>
    <w:rsid w:val="00B711DA"/>
    <w:rsid w:val="00B74EC6"/>
    <w:rsid w:val="00B83EAD"/>
    <w:rsid w:val="00B90774"/>
    <w:rsid w:val="00B928DE"/>
    <w:rsid w:val="00BA43CD"/>
    <w:rsid w:val="00BD6F2D"/>
    <w:rsid w:val="00BE2731"/>
    <w:rsid w:val="00C11AD6"/>
    <w:rsid w:val="00C237AD"/>
    <w:rsid w:val="00C23C96"/>
    <w:rsid w:val="00C64E4C"/>
    <w:rsid w:val="00C8189B"/>
    <w:rsid w:val="00CE42CE"/>
    <w:rsid w:val="00CE5AF4"/>
    <w:rsid w:val="00CE7587"/>
    <w:rsid w:val="00D03E45"/>
    <w:rsid w:val="00D0422C"/>
    <w:rsid w:val="00D262C8"/>
    <w:rsid w:val="00D46DAB"/>
    <w:rsid w:val="00D55334"/>
    <w:rsid w:val="00D570E1"/>
    <w:rsid w:val="00D82CE7"/>
    <w:rsid w:val="00D837E6"/>
    <w:rsid w:val="00D92473"/>
    <w:rsid w:val="00DA76F3"/>
    <w:rsid w:val="00DB629D"/>
    <w:rsid w:val="00DE5460"/>
    <w:rsid w:val="00DF4C9E"/>
    <w:rsid w:val="00E376AF"/>
    <w:rsid w:val="00E37AFF"/>
    <w:rsid w:val="00E37B04"/>
    <w:rsid w:val="00E47A7B"/>
    <w:rsid w:val="00E67870"/>
    <w:rsid w:val="00E74613"/>
    <w:rsid w:val="00E9617E"/>
    <w:rsid w:val="00ED3A86"/>
    <w:rsid w:val="00ED5726"/>
    <w:rsid w:val="00EE1D6F"/>
    <w:rsid w:val="00EE7D15"/>
    <w:rsid w:val="00EF514B"/>
    <w:rsid w:val="00F063F6"/>
    <w:rsid w:val="00F42A77"/>
    <w:rsid w:val="00F76EA1"/>
    <w:rsid w:val="00FA0EF0"/>
    <w:rsid w:val="00FB7E2F"/>
    <w:rsid w:val="00FC4D93"/>
    <w:rsid w:val="00FD529D"/>
    <w:rsid w:val="00FE5C22"/>
    <w:rsid w:val="00FE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BD73"/>
  <w15:chartTrackingRefBased/>
  <w15:docId w15:val="{99FC46A7-B0F9-4EE3-A51E-E0A0F0D8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2731"/>
    <w:pPr>
      <w:ind w:left="720"/>
      <w:contextualSpacing/>
    </w:pPr>
  </w:style>
  <w:style w:type="paragraph" w:styleId="CommentText">
    <w:name w:val="annotation text"/>
    <w:basedOn w:val="Normal"/>
    <w:link w:val="CommentTextChar"/>
    <w:uiPriority w:val="99"/>
    <w:unhideWhenUsed/>
    <w:qFormat/>
    <w:rsid w:val="000F58A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0F58A5"/>
    <w:rPr>
      <w:rFonts w:eastAsiaTheme="minorEastAsia"/>
      <w:sz w:val="20"/>
      <w:szCs w:val="20"/>
    </w:rPr>
  </w:style>
  <w:style w:type="character" w:styleId="CommentReference">
    <w:name w:val="annotation reference"/>
    <w:uiPriority w:val="99"/>
    <w:semiHidden/>
    <w:unhideWhenUsed/>
    <w:rsid w:val="000F01E7"/>
    <w:rPr>
      <w:sz w:val="16"/>
      <w:szCs w:val="16"/>
    </w:rPr>
  </w:style>
  <w:style w:type="paragraph" w:styleId="BalloonText">
    <w:name w:val="Balloon Text"/>
    <w:basedOn w:val="Normal"/>
    <w:link w:val="BalloonTextChar"/>
    <w:uiPriority w:val="99"/>
    <w:semiHidden/>
    <w:unhideWhenUsed/>
    <w:rsid w:val="000F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1E7"/>
    <w:rPr>
      <w:rFonts w:ascii="Segoe UI" w:hAnsi="Segoe UI" w:cs="Segoe UI"/>
      <w:sz w:val="18"/>
      <w:szCs w:val="18"/>
    </w:rPr>
  </w:style>
  <w:style w:type="character" w:customStyle="1" w:styleId="ListParagraphChar">
    <w:name w:val="List Paragraph Char"/>
    <w:basedOn w:val="DefaultParagraphFont"/>
    <w:link w:val="ListParagraph"/>
    <w:uiPriority w:val="34"/>
    <w:rsid w:val="00FA0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387">
      <w:bodyDiv w:val="1"/>
      <w:marLeft w:val="0"/>
      <w:marRight w:val="0"/>
      <w:marTop w:val="0"/>
      <w:marBottom w:val="0"/>
      <w:divBdr>
        <w:top w:val="none" w:sz="0" w:space="0" w:color="auto"/>
        <w:left w:val="none" w:sz="0" w:space="0" w:color="auto"/>
        <w:bottom w:val="none" w:sz="0" w:space="0" w:color="auto"/>
        <w:right w:val="none" w:sz="0" w:space="0" w:color="auto"/>
      </w:divBdr>
    </w:div>
    <w:div w:id="390661899">
      <w:bodyDiv w:val="1"/>
      <w:marLeft w:val="0"/>
      <w:marRight w:val="0"/>
      <w:marTop w:val="0"/>
      <w:marBottom w:val="0"/>
      <w:divBdr>
        <w:top w:val="none" w:sz="0" w:space="0" w:color="auto"/>
        <w:left w:val="none" w:sz="0" w:space="0" w:color="auto"/>
        <w:bottom w:val="none" w:sz="0" w:space="0" w:color="auto"/>
        <w:right w:val="none" w:sz="0" w:space="0" w:color="auto"/>
      </w:divBdr>
    </w:div>
    <w:div w:id="789398728">
      <w:bodyDiv w:val="1"/>
      <w:marLeft w:val="0"/>
      <w:marRight w:val="0"/>
      <w:marTop w:val="0"/>
      <w:marBottom w:val="0"/>
      <w:divBdr>
        <w:top w:val="none" w:sz="0" w:space="0" w:color="auto"/>
        <w:left w:val="none" w:sz="0" w:space="0" w:color="auto"/>
        <w:bottom w:val="none" w:sz="0" w:space="0" w:color="auto"/>
        <w:right w:val="none" w:sz="0" w:space="0" w:color="auto"/>
      </w:divBdr>
    </w:div>
    <w:div w:id="1412854152">
      <w:bodyDiv w:val="1"/>
      <w:marLeft w:val="0"/>
      <w:marRight w:val="0"/>
      <w:marTop w:val="0"/>
      <w:marBottom w:val="0"/>
      <w:divBdr>
        <w:top w:val="none" w:sz="0" w:space="0" w:color="auto"/>
        <w:left w:val="none" w:sz="0" w:space="0" w:color="auto"/>
        <w:bottom w:val="none" w:sz="0" w:space="0" w:color="auto"/>
        <w:right w:val="none" w:sz="0" w:space="0" w:color="auto"/>
      </w:divBdr>
    </w:div>
    <w:div w:id="1518614132">
      <w:bodyDiv w:val="1"/>
      <w:marLeft w:val="0"/>
      <w:marRight w:val="0"/>
      <w:marTop w:val="0"/>
      <w:marBottom w:val="0"/>
      <w:divBdr>
        <w:top w:val="none" w:sz="0" w:space="0" w:color="auto"/>
        <w:left w:val="none" w:sz="0" w:space="0" w:color="auto"/>
        <w:bottom w:val="none" w:sz="0" w:space="0" w:color="auto"/>
        <w:right w:val="none" w:sz="0" w:space="0" w:color="auto"/>
      </w:divBdr>
    </w:div>
    <w:div w:id="1857382540">
      <w:bodyDiv w:val="1"/>
      <w:marLeft w:val="0"/>
      <w:marRight w:val="0"/>
      <w:marTop w:val="0"/>
      <w:marBottom w:val="0"/>
      <w:divBdr>
        <w:top w:val="none" w:sz="0" w:space="0" w:color="auto"/>
        <w:left w:val="none" w:sz="0" w:space="0" w:color="auto"/>
        <w:bottom w:val="none" w:sz="0" w:space="0" w:color="auto"/>
        <w:right w:val="none" w:sz="0" w:space="0" w:color="auto"/>
      </w:divBdr>
    </w:div>
    <w:div w:id="1872575460">
      <w:bodyDiv w:val="1"/>
      <w:marLeft w:val="0"/>
      <w:marRight w:val="0"/>
      <w:marTop w:val="0"/>
      <w:marBottom w:val="0"/>
      <w:divBdr>
        <w:top w:val="none" w:sz="0" w:space="0" w:color="auto"/>
        <w:left w:val="none" w:sz="0" w:space="0" w:color="auto"/>
        <w:bottom w:val="none" w:sz="0" w:space="0" w:color="auto"/>
        <w:right w:val="none" w:sz="0" w:space="0" w:color="auto"/>
      </w:divBdr>
    </w:div>
    <w:div w:id="2080513359">
      <w:bodyDiv w:val="1"/>
      <w:marLeft w:val="0"/>
      <w:marRight w:val="0"/>
      <w:marTop w:val="0"/>
      <w:marBottom w:val="0"/>
      <w:divBdr>
        <w:top w:val="none" w:sz="0" w:space="0" w:color="auto"/>
        <w:left w:val="none" w:sz="0" w:space="0" w:color="auto"/>
        <w:bottom w:val="none" w:sz="0" w:space="0" w:color="auto"/>
        <w:right w:val="none" w:sz="0" w:space="0" w:color="auto"/>
      </w:divBdr>
    </w:div>
    <w:div w:id="2115318038">
      <w:bodyDiv w:val="1"/>
      <w:marLeft w:val="0"/>
      <w:marRight w:val="0"/>
      <w:marTop w:val="0"/>
      <w:marBottom w:val="0"/>
      <w:divBdr>
        <w:top w:val="none" w:sz="0" w:space="0" w:color="auto"/>
        <w:left w:val="none" w:sz="0" w:space="0" w:color="auto"/>
        <w:bottom w:val="none" w:sz="0" w:space="0" w:color="auto"/>
        <w:right w:val="none" w:sz="0" w:space="0" w:color="auto"/>
      </w:divBdr>
    </w:div>
    <w:div w:id="212114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400</Words>
  <Characters>2548</Characters>
  <Application>Microsoft Office Word</Application>
  <DocSecurity>0</DocSecurity>
  <Lines>87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BBRSEKP</dc:creator>
  <cp:keywords/>
  <dc:description/>
  <cp:lastModifiedBy>gul is</cp:lastModifiedBy>
  <cp:revision>35</cp:revision>
  <dcterms:created xsi:type="dcterms:W3CDTF">2021-11-09T02:42:00Z</dcterms:created>
  <dcterms:modified xsi:type="dcterms:W3CDTF">2022-10-18T07:15:00Z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3ae45bc3d4e36ca28525e52a6cfe3cba1af84e641fdefbdc34f2946ea23ed346</vt:lpwstr>
  </property>
</Properties>
</file>