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84E" w:rsidRPr="008B6097" w:rsidRDefault="00B00A34" w:rsidP="0098146E">
      <w:pPr>
        <w:jc w:val="center"/>
        <w:rPr>
          <w:rFonts w:ascii="Arial" w:hAnsi="Arial" w:cs="Arial"/>
          <w:b/>
          <w:sz w:val="24"/>
          <w:szCs w:val="24"/>
        </w:rPr>
      </w:pPr>
      <w:r w:rsidRPr="008B6097">
        <w:rPr>
          <w:rFonts w:ascii="Arial" w:hAnsi="Arial" w:cs="Arial"/>
          <w:b/>
          <w:sz w:val="24"/>
          <w:szCs w:val="24"/>
        </w:rPr>
        <w:t>ANALISIS DETERMINAN BIAYA TRANSAKSI</w:t>
      </w:r>
    </w:p>
    <w:p w:rsidR="00B00A34" w:rsidRPr="008B6097" w:rsidRDefault="00B00A34" w:rsidP="00B00A34">
      <w:pPr>
        <w:jc w:val="center"/>
        <w:rPr>
          <w:rFonts w:ascii="Arial" w:hAnsi="Arial" w:cs="Arial"/>
          <w:b/>
          <w:sz w:val="24"/>
          <w:szCs w:val="24"/>
        </w:rPr>
      </w:pPr>
      <w:r w:rsidRPr="008B6097">
        <w:rPr>
          <w:rFonts w:ascii="Arial" w:hAnsi="Arial" w:cs="Arial"/>
          <w:b/>
          <w:sz w:val="24"/>
          <w:szCs w:val="24"/>
        </w:rPr>
        <w:t>(STUDI KASUS TAMBAK BANDENG KECAMATAN JUWANA KABUPATEN PATI)</w:t>
      </w:r>
    </w:p>
    <w:p w:rsidR="00F375A5" w:rsidRDefault="00F375A5" w:rsidP="00B00A34">
      <w:pPr>
        <w:jc w:val="center"/>
        <w:rPr>
          <w:rFonts w:ascii="Arial" w:hAnsi="Arial" w:cs="Arial"/>
          <w:b/>
          <w:sz w:val="24"/>
          <w:szCs w:val="24"/>
        </w:rPr>
      </w:pPr>
    </w:p>
    <w:p w:rsidR="008B6097" w:rsidRPr="008B6097" w:rsidRDefault="008B6097" w:rsidP="00B00A34">
      <w:pPr>
        <w:jc w:val="center"/>
        <w:rPr>
          <w:rFonts w:ascii="Arial" w:hAnsi="Arial" w:cs="Arial"/>
          <w:b/>
          <w:sz w:val="24"/>
          <w:szCs w:val="24"/>
        </w:rPr>
      </w:pPr>
    </w:p>
    <w:p w:rsidR="008B6097" w:rsidRPr="008B6097" w:rsidRDefault="008B6097" w:rsidP="008B6097">
      <w:pPr>
        <w:jc w:val="center"/>
        <w:rPr>
          <w:rFonts w:ascii="Times New Roman" w:hAnsi="Times New Roman" w:cs="Times New Roman"/>
          <w:b/>
          <w:i/>
          <w:sz w:val="24"/>
          <w:szCs w:val="24"/>
        </w:rPr>
      </w:pPr>
      <w:bookmarkStart w:id="0" w:name="_GoBack"/>
      <w:bookmarkEnd w:id="0"/>
      <w:r w:rsidRPr="008B6097">
        <w:rPr>
          <w:rFonts w:ascii="Times New Roman" w:hAnsi="Times New Roman" w:cs="Times New Roman"/>
          <w:b/>
          <w:i/>
          <w:sz w:val="24"/>
          <w:szCs w:val="24"/>
        </w:rPr>
        <w:t>ANALYSIS OF TRANSACTION COST DETERMINANTS</w:t>
      </w:r>
    </w:p>
    <w:p w:rsidR="00F375A5" w:rsidRDefault="008B6097" w:rsidP="008B6097">
      <w:pPr>
        <w:jc w:val="center"/>
        <w:rPr>
          <w:rFonts w:ascii="Times New Roman" w:hAnsi="Times New Roman" w:cs="Times New Roman"/>
          <w:b/>
          <w:i/>
          <w:sz w:val="24"/>
          <w:szCs w:val="24"/>
        </w:rPr>
      </w:pPr>
      <w:r w:rsidRPr="008B6097">
        <w:rPr>
          <w:rFonts w:ascii="Times New Roman" w:hAnsi="Times New Roman" w:cs="Times New Roman"/>
          <w:b/>
          <w:i/>
          <w:sz w:val="24"/>
          <w:szCs w:val="24"/>
        </w:rPr>
        <w:t>(STUDY OF TAMBAK BANDENG SUB-DISTRICT JUWANA PATI DISTRICT)</w:t>
      </w:r>
    </w:p>
    <w:p w:rsidR="008B6097" w:rsidRDefault="008B6097" w:rsidP="008B6097">
      <w:pPr>
        <w:jc w:val="center"/>
        <w:rPr>
          <w:rFonts w:ascii="Times New Roman" w:hAnsi="Times New Roman" w:cs="Times New Roman"/>
          <w:sz w:val="24"/>
          <w:szCs w:val="24"/>
        </w:rPr>
      </w:pPr>
    </w:p>
    <w:p w:rsidR="00F81A33" w:rsidRDefault="00E23B96" w:rsidP="008B6097">
      <w:pPr>
        <w:jc w:val="center"/>
        <w:rPr>
          <w:rFonts w:ascii="Times New Roman" w:hAnsi="Times New Roman" w:cs="Times New Roman"/>
          <w:vertAlign w:val="superscript"/>
        </w:rPr>
      </w:pPr>
      <w:r w:rsidRPr="00E23B96">
        <w:rPr>
          <w:rFonts w:ascii="Times New Roman" w:hAnsi="Times New Roman" w:cs="Times New Roman"/>
        </w:rPr>
        <w:t>Alief Rakhman Setyanto</w:t>
      </w:r>
      <w:r w:rsidRPr="00E23B96">
        <w:rPr>
          <w:rFonts w:ascii="Times New Roman" w:hAnsi="Times New Roman" w:cs="Times New Roman"/>
          <w:vertAlign w:val="superscript"/>
        </w:rPr>
        <w:t>1</w:t>
      </w:r>
      <w:r w:rsidRPr="00E23B96">
        <w:rPr>
          <w:rFonts w:ascii="Times New Roman" w:hAnsi="Times New Roman" w:cs="Times New Roman"/>
        </w:rPr>
        <w:t>, Deden Dinar Iskandar</w:t>
      </w:r>
      <w:r w:rsidRPr="00E23B96">
        <w:rPr>
          <w:rFonts w:ascii="Times New Roman" w:hAnsi="Times New Roman" w:cs="Times New Roman"/>
          <w:vertAlign w:val="superscript"/>
        </w:rPr>
        <w:t>2</w:t>
      </w:r>
    </w:p>
    <w:p w:rsidR="00E23B96" w:rsidRDefault="00E23B96" w:rsidP="008B6097">
      <w:pPr>
        <w:jc w:val="center"/>
        <w:rPr>
          <w:rFonts w:ascii="Arial" w:hAnsi="Arial" w:cs="Arial"/>
          <w:sz w:val="20"/>
          <w:szCs w:val="20"/>
        </w:rPr>
      </w:pPr>
      <w:r>
        <w:rPr>
          <w:rFonts w:ascii="Arial" w:hAnsi="Arial" w:cs="Arial"/>
          <w:sz w:val="20"/>
          <w:szCs w:val="20"/>
          <w:vertAlign w:val="superscript"/>
        </w:rPr>
        <w:t>1</w:t>
      </w:r>
      <w:r>
        <w:rPr>
          <w:rFonts w:ascii="Arial" w:hAnsi="Arial" w:cs="Arial"/>
          <w:sz w:val="20"/>
          <w:szCs w:val="20"/>
        </w:rPr>
        <w:t>Alumni Magister Ilmu Ekonomi dan Studi Pembangunan Universitas Diponegoro,</w:t>
      </w:r>
      <w:r>
        <w:rPr>
          <w:rFonts w:ascii="Arial" w:hAnsi="Arial" w:cs="Arial"/>
          <w:sz w:val="20"/>
          <w:szCs w:val="20"/>
          <w:vertAlign w:val="superscript"/>
        </w:rPr>
        <w:t>2</w:t>
      </w:r>
      <w:r>
        <w:rPr>
          <w:rFonts w:ascii="Arial" w:hAnsi="Arial" w:cs="Arial"/>
          <w:sz w:val="20"/>
          <w:szCs w:val="20"/>
        </w:rPr>
        <w:t>Fakultas Ekonomi dan Bisnis Universitas Diponegoro</w:t>
      </w:r>
    </w:p>
    <w:p w:rsidR="00E23B96" w:rsidRDefault="00E23B96" w:rsidP="008B6097">
      <w:pPr>
        <w:jc w:val="center"/>
        <w:rPr>
          <w:rFonts w:ascii="Arial" w:hAnsi="Arial" w:cs="Arial"/>
          <w:b/>
          <w:color w:val="000000" w:themeColor="text1"/>
          <w:sz w:val="20"/>
          <w:szCs w:val="20"/>
        </w:rPr>
      </w:pPr>
      <w:r w:rsidRPr="004D5588">
        <w:rPr>
          <w:rFonts w:ascii="Arial" w:hAnsi="Arial" w:cs="Arial"/>
          <w:b/>
          <w:color w:val="000000" w:themeColor="text1"/>
          <w:sz w:val="20"/>
          <w:szCs w:val="20"/>
        </w:rPr>
        <w:t xml:space="preserve">Email: </w:t>
      </w:r>
      <w:hyperlink r:id="rId5" w:history="1">
        <w:r w:rsidR="004D5588" w:rsidRPr="004D5588">
          <w:rPr>
            <w:rStyle w:val="Hyperlink"/>
            <w:rFonts w:ascii="Arial" w:hAnsi="Arial" w:cs="Arial"/>
            <w:b/>
            <w:color w:val="000000" w:themeColor="text1"/>
            <w:sz w:val="20"/>
            <w:szCs w:val="20"/>
            <w:u w:val="none"/>
          </w:rPr>
          <w:t>Alief2590@gmail.com</w:t>
        </w:r>
      </w:hyperlink>
    </w:p>
    <w:p w:rsidR="004D5588" w:rsidRDefault="004D5588" w:rsidP="008B6097">
      <w:pPr>
        <w:jc w:val="center"/>
        <w:rPr>
          <w:rFonts w:ascii="Times New Roman" w:hAnsi="Times New Roman" w:cs="Times New Roman"/>
          <w:color w:val="000000" w:themeColor="text1"/>
          <w:sz w:val="24"/>
          <w:szCs w:val="24"/>
        </w:rPr>
      </w:pPr>
    </w:p>
    <w:p w:rsidR="004D5588" w:rsidRPr="004D5588" w:rsidRDefault="004D5588" w:rsidP="008B6097">
      <w:pPr>
        <w:jc w:val="center"/>
        <w:rPr>
          <w:rFonts w:ascii="Times New Roman" w:hAnsi="Times New Roman" w:cs="Times New Roman"/>
          <w:b/>
          <w:color w:val="000000" w:themeColor="text1"/>
          <w:sz w:val="24"/>
          <w:szCs w:val="24"/>
        </w:rPr>
      </w:pPr>
      <w:r w:rsidRPr="004D5588">
        <w:rPr>
          <w:rFonts w:ascii="Times New Roman" w:hAnsi="Times New Roman" w:cs="Times New Roman"/>
          <w:b/>
          <w:color w:val="000000" w:themeColor="text1"/>
          <w:sz w:val="24"/>
          <w:szCs w:val="24"/>
        </w:rPr>
        <w:t>ABSTRAK</w:t>
      </w:r>
    </w:p>
    <w:p w:rsidR="004D5588" w:rsidRPr="004D5588" w:rsidRDefault="004D5588" w:rsidP="00BB68DA">
      <w:pPr>
        <w:spacing w:line="240" w:lineRule="auto"/>
        <w:jc w:val="both"/>
        <w:rPr>
          <w:rFonts w:ascii="Arial" w:eastAsia="Calibri" w:hAnsi="Arial" w:cs="Arial"/>
          <w:sz w:val="20"/>
          <w:szCs w:val="20"/>
        </w:rPr>
      </w:pPr>
      <w:r w:rsidRPr="004D5588">
        <w:rPr>
          <w:rFonts w:ascii="Arial" w:eastAsia="Calibri" w:hAnsi="Arial" w:cs="Arial"/>
          <w:sz w:val="20"/>
          <w:szCs w:val="20"/>
        </w:rPr>
        <w:t>Kabupaten Pati diketahui sebagai salah satu daerah penghasil ikan budidaya (khusus produksi Bandeng) terbesar di Propinsi Jawa Tengah Kabupaten yang secara geografis terletak di sepanjang pantai utara ini mempunyai kemampuan pengembangan usaha perikanan yang sangat besar, baik perikanan budidaya atau perikanan tangkap. Potensi perikanan di kabupaten Pati cukup potensial untuk dikembangkan dan diharapkan menjadi salah satu sektor andalan dalam pengembangan kemampuan daerah di masa yang akan datang.Penelitian yang dilakukan di kecamatan juwana bertujuan untuk  Mengidentifikasi biaya transaksi yang muncul pada petani tambak di kecamatan Juwana serta menganalisis determinan biaya transaksi yang muncul pada petani tambak kecamatan Juwana.Pendekatan analisis menggunakan statistik deskriptif dan analisis regresi berganda OLS (</w:t>
      </w:r>
      <w:r w:rsidRPr="004D5588">
        <w:rPr>
          <w:rFonts w:ascii="Arial" w:eastAsia="Calibri" w:hAnsi="Arial" w:cs="Arial"/>
          <w:i/>
          <w:sz w:val="20"/>
          <w:szCs w:val="20"/>
        </w:rPr>
        <w:t>ordinary least square</w:t>
      </w:r>
      <w:r w:rsidRPr="004D5588">
        <w:rPr>
          <w:rFonts w:ascii="Arial" w:eastAsia="Calibri" w:hAnsi="Arial" w:cs="Arial"/>
          <w:sz w:val="20"/>
          <w:szCs w:val="20"/>
        </w:rPr>
        <w:t xml:space="preserve">). Penelitian ini menggunakan data </w:t>
      </w:r>
      <w:r w:rsidRPr="004D5588">
        <w:rPr>
          <w:rFonts w:ascii="Arial" w:eastAsia="Calibri" w:hAnsi="Arial" w:cs="Arial"/>
          <w:i/>
          <w:sz w:val="20"/>
          <w:szCs w:val="20"/>
        </w:rPr>
        <w:t>cross section</w:t>
      </w:r>
      <w:r w:rsidR="00F4110E">
        <w:rPr>
          <w:rFonts w:ascii="Arial" w:eastAsia="Calibri" w:hAnsi="Arial" w:cs="Arial"/>
          <w:sz w:val="20"/>
          <w:szCs w:val="20"/>
        </w:rPr>
        <w:t xml:space="preserve"> dengan </w:t>
      </w:r>
      <w:r w:rsidRPr="004D5588">
        <w:rPr>
          <w:rFonts w:ascii="Arial" w:eastAsia="Calibri" w:hAnsi="Arial" w:cs="Arial"/>
          <w:sz w:val="20"/>
          <w:szCs w:val="20"/>
        </w:rPr>
        <w:t>sampel 98 petani tambak bandeng.Hasil penelitian menunjukkan identifikasi biaya transaksi yang paling banyak muncul di kalangan petani tambak biaya transportasi sedangkan determinan biaya transaksi terdiri ketidakpastian dan frekuensi  berpengaruh negatif terhadap biaya transaksi, jaringan sosial jaringan pertemanan berpengaruh positif terhadap biaya transaksi, trust berpengaruh negatif terhadap biaya transaksi , kelembagaan berpengaruh negatif terhadap biaya transaksi.</w:t>
      </w:r>
      <w:r w:rsidR="00F90E82">
        <w:rPr>
          <w:rFonts w:ascii="Arial" w:eastAsia="Calibri" w:hAnsi="Arial" w:cs="Arial"/>
          <w:sz w:val="20"/>
          <w:szCs w:val="20"/>
        </w:rPr>
        <w:t>penyuluhan berpengaruh positif terhadap biaya transaksi</w:t>
      </w:r>
    </w:p>
    <w:p w:rsidR="004D5588" w:rsidRPr="00800D4B" w:rsidRDefault="004D5588" w:rsidP="00800D4B">
      <w:pPr>
        <w:ind w:left="1843" w:hanging="1843"/>
        <w:jc w:val="both"/>
        <w:rPr>
          <w:rFonts w:ascii="Arial" w:hAnsi="Arial" w:cs="Arial"/>
          <w:b/>
        </w:rPr>
      </w:pPr>
      <w:r w:rsidRPr="00800D4B">
        <w:rPr>
          <w:rFonts w:ascii="Arial" w:eastAsia="Calibri" w:hAnsi="Arial" w:cs="Arial"/>
          <w:b/>
        </w:rPr>
        <w:t>Kata Kunci :  Biaya Transaksi,  Budidaya perikanan, Petani tambak bandeng</w:t>
      </w:r>
      <w:r w:rsidR="00800D4B" w:rsidRPr="00800D4B">
        <w:rPr>
          <w:rFonts w:ascii="Arial" w:eastAsia="Calibri" w:hAnsi="Arial" w:cs="Arial"/>
          <w:b/>
        </w:rPr>
        <w:t>, Kecamatan Juwana</w:t>
      </w:r>
      <w:r w:rsidR="00800D4B">
        <w:rPr>
          <w:rFonts w:ascii="Arial" w:eastAsia="Calibri" w:hAnsi="Arial" w:cs="Arial"/>
          <w:b/>
        </w:rPr>
        <w:t>, Kabupaten Pati</w:t>
      </w:r>
    </w:p>
    <w:p w:rsidR="00BB68DA" w:rsidRDefault="00BB68DA" w:rsidP="008B6097">
      <w:pPr>
        <w:jc w:val="center"/>
        <w:rPr>
          <w:rFonts w:ascii="Arial" w:hAnsi="Arial" w:cs="Arial"/>
          <w:b/>
          <w:sz w:val="20"/>
          <w:szCs w:val="20"/>
        </w:rPr>
      </w:pPr>
    </w:p>
    <w:p w:rsidR="00BB68DA" w:rsidRDefault="00BB68DA" w:rsidP="008B6097">
      <w:pPr>
        <w:jc w:val="center"/>
        <w:rPr>
          <w:rFonts w:ascii="Arial" w:hAnsi="Arial" w:cs="Arial"/>
          <w:b/>
          <w:sz w:val="20"/>
          <w:szCs w:val="20"/>
        </w:rPr>
      </w:pPr>
    </w:p>
    <w:p w:rsidR="00BB68DA" w:rsidRDefault="00BB68DA" w:rsidP="008B6097">
      <w:pPr>
        <w:jc w:val="center"/>
        <w:rPr>
          <w:rFonts w:ascii="Arial" w:hAnsi="Arial" w:cs="Arial"/>
          <w:b/>
          <w:sz w:val="20"/>
          <w:szCs w:val="20"/>
        </w:rPr>
      </w:pPr>
    </w:p>
    <w:p w:rsidR="00BB68DA" w:rsidRDefault="00BB68DA" w:rsidP="008B6097">
      <w:pPr>
        <w:jc w:val="center"/>
        <w:rPr>
          <w:rFonts w:ascii="Arial" w:hAnsi="Arial" w:cs="Arial"/>
          <w:b/>
          <w:sz w:val="20"/>
          <w:szCs w:val="20"/>
        </w:rPr>
      </w:pPr>
    </w:p>
    <w:p w:rsidR="00BB68DA" w:rsidRDefault="00BB68DA" w:rsidP="008B6097">
      <w:pPr>
        <w:jc w:val="center"/>
        <w:rPr>
          <w:rFonts w:ascii="Arial" w:hAnsi="Arial" w:cs="Arial"/>
          <w:b/>
          <w:sz w:val="20"/>
          <w:szCs w:val="20"/>
        </w:rPr>
      </w:pPr>
    </w:p>
    <w:p w:rsidR="00F4110E" w:rsidRDefault="00F4110E" w:rsidP="008B6097">
      <w:pPr>
        <w:jc w:val="center"/>
        <w:rPr>
          <w:rFonts w:ascii="Arial" w:hAnsi="Arial" w:cs="Arial"/>
          <w:b/>
          <w:sz w:val="20"/>
          <w:szCs w:val="20"/>
        </w:rPr>
      </w:pPr>
    </w:p>
    <w:p w:rsidR="00F4110E" w:rsidRDefault="00F4110E" w:rsidP="008B6097">
      <w:pPr>
        <w:jc w:val="center"/>
        <w:rPr>
          <w:rFonts w:ascii="Arial" w:hAnsi="Arial" w:cs="Arial"/>
          <w:b/>
          <w:sz w:val="20"/>
          <w:szCs w:val="20"/>
        </w:rPr>
      </w:pPr>
    </w:p>
    <w:p w:rsidR="00BB68DA" w:rsidRDefault="00BB68DA" w:rsidP="008B6097">
      <w:pPr>
        <w:jc w:val="center"/>
        <w:rPr>
          <w:rFonts w:ascii="Arial" w:hAnsi="Arial" w:cs="Arial"/>
          <w:b/>
          <w:sz w:val="20"/>
          <w:szCs w:val="20"/>
        </w:rPr>
      </w:pPr>
    </w:p>
    <w:p w:rsidR="00BB68DA" w:rsidRPr="00F90E82" w:rsidRDefault="00BB68DA" w:rsidP="00BB68DA">
      <w:pPr>
        <w:jc w:val="center"/>
        <w:rPr>
          <w:rFonts w:ascii="Arial" w:eastAsia="Calibri" w:hAnsi="Arial" w:cs="Arial"/>
          <w:b/>
          <w:sz w:val="20"/>
          <w:szCs w:val="20"/>
        </w:rPr>
      </w:pPr>
      <w:r w:rsidRPr="00F90E82">
        <w:rPr>
          <w:rFonts w:ascii="Arial" w:eastAsia="Calibri" w:hAnsi="Arial" w:cs="Arial"/>
          <w:b/>
          <w:sz w:val="20"/>
          <w:szCs w:val="20"/>
        </w:rPr>
        <w:t>ABSTRACT</w:t>
      </w:r>
    </w:p>
    <w:p w:rsidR="00BB68DA" w:rsidRPr="00E37869" w:rsidRDefault="00BB68DA" w:rsidP="00BB68DA">
      <w:pPr>
        <w:spacing w:line="240" w:lineRule="auto"/>
        <w:jc w:val="both"/>
        <w:rPr>
          <w:rFonts w:ascii="Arial" w:eastAsia="Calibri" w:hAnsi="Arial" w:cs="Arial"/>
          <w:i/>
          <w:sz w:val="20"/>
          <w:szCs w:val="20"/>
        </w:rPr>
      </w:pPr>
      <w:r w:rsidRPr="00E37869">
        <w:rPr>
          <w:rFonts w:ascii="Arial" w:eastAsia="Calibri" w:hAnsi="Arial" w:cs="Arial"/>
          <w:i/>
          <w:sz w:val="20"/>
          <w:szCs w:val="20"/>
        </w:rPr>
        <w:t>Pati Regency is known as one of the largest aquaculture producing areas (especially milkfish production) in Central Java Province. The district which is geographically located along the north coast has the ability to develop a very large fishery business, both aquaculture or capture fisheries. The potential of fisheries in Pati regency is quite potential to be developed and is expected to become one of the mainstay sectors in developed regional capacity in the future.Research conducted in Juwana sub-district aims to identify transaction costs that arise in pond farmers in Juwana sub-district and analyze the determinants of transaction costs that arise in pond farmers in Juwana sub-district. The analysis approach uses descriptive statistics and OLS multiple regression analysis (</w:t>
      </w:r>
      <w:r w:rsidRPr="00E37869">
        <w:rPr>
          <w:rFonts w:ascii="Arial" w:eastAsia="Calibri" w:hAnsi="Arial" w:cs="Arial"/>
          <w:i/>
          <w:iCs/>
          <w:sz w:val="20"/>
          <w:szCs w:val="20"/>
        </w:rPr>
        <w:t>ordinary least square</w:t>
      </w:r>
      <w:r w:rsidRPr="00E37869">
        <w:rPr>
          <w:rFonts w:ascii="Arial" w:eastAsia="Calibri" w:hAnsi="Arial" w:cs="Arial"/>
          <w:i/>
          <w:sz w:val="20"/>
          <w:szCs w:val="20"/>
        </w:rPr>
        <w:t>). This study uses cross section data with a sample of 98 milkfish farmers.The results of the study show that the most frequently occurr transaction costs among farmer farms are transportation costs while the determinants of transaction costs consist of uncertainty and frequency negatively affect transaction costs, friendship network social networks have a positive effect on transaction costs, trust negatively affect transaction costs, institutional negative influence on transaction costs and counseling</w:t>
      </w:r>
      <w:r w:rsidR="00F90E82">
        <w:rPr>
          <w:rFonts w:ascii="Arial" w:eastAsia="Calibri" w:hAnsi="Arial" w:cs="Arial"/>
          <w:i/>
          <w:sz w:val="20"/>
          <w:szCs w:val="20"/>
        </w:rPr>
        <w:t xml:space="preserve"> positive</w:t>
      </w:r>
      <w:r w:rsidRPr="00E37869">
        <w:rPr>
          <w:rFonts w:ascii="Arial" w:eastAsia="Calibri" w:hAnsi="Arial" w:cs="Arial"/>
          <w:i/>
          <w:sz w:val="20"/>
          <w:szCs w:val="20"/>
        </w:rPr>
        <w:t xml:space="preserve"> on transaction costs</w:t>
      </w:r>
    </w:p>
    <w:p w:rsidR="00BB68DA" w:rsidRDefault="00BB68DA" w:rsidP="00BB68DA">
      <w:pPr>
        <w:jc w:val="both"/>
        <w:rPr>
          <w:rFonts w:ascii="Arial" w:eastAsia="Calibri" w:hAnsi="Arial" w:cs="Arial"/>
          <w:b/>
          <w:bCs/>
        </w:rPr>
      </w:pPr>
      <w:r w:rsidRPr="00800D4B">
        <w:rPr>
          <w:rFonts w:ascii="Arial" w:eastAsia="Calibri" w:hAnsi="Arial" w:cs="Arial"/>
          <w:b/>
          <w:bCs/>
        </w:rPr>
        <w:t>Keywords: Transaction Costs, Aquaculture, Farmers tambak bandeng</w:t>
      </w:r>
      <w:r w:rsidR="00800D4B">
        <w:rPr>
          <w:rFonts w:ascii="Arial" w:eastAsia="Calibri" w:hAnsi="Arial" w:cs="Arial"/>
          <w:b/>
          <w:bCs/>
        </w:rPr>
        <w:t>, Juwana District</w:t>
      </w:r>
    </w:p>
    <w:p w:rsidR="00800D4B" w:rsidRPr="00800D4B" w:rsidRDefault="00800D4B" w:rsidP="00800D4B">
      <w:pPr>
        <w:ind w:left="1276" w:hanging="1276"/>
        <w:jc w:val="both"/>
        <w:rPr>
          <w:rFonts w:ascii="Arial" w:eastAsia="Calibri" w:hAnsi="Arial" w:cs="Arial"/>
          <w:b/>
        </w:rPr>
      </w:pPr>
      <w:r>
        <w:rPr>
          <w:rFonts w:ascii="Arial" w:eastAsia="Calibri" w:hAnsi="Arial" w:cs="Arial"/>
        </w:rPr>
        <w:tab/>
      </w:r>
      <w:r w:rsidRPr="00800D4B">
        <w:rPr>
          <w:rFonts w:ascii="Arial" w:eastAsia="Calibri" w:hAnsi="Arial" w:cs="Arial"/>
          <w:b/>
        </w:rPr>
        <w:t>Pati Regency</w:t>
      </w:r>
    </w:p>
    <w:p w:rsidR="00BB68DA" w:rsidRPr="00BB68DA" w:rsidRDefault="00BB68DA" w:rsidP="00BB68DA">
      <w:pPr>
        <w:jc w:val="center"/>
        <w:rPr>
          <w:rFonts w:ascii="Calibri" w:eastAsia="Calibri" w:hAnsi="Calibri" w:cs="Times New Roman"/>
        </w:rPr>
      </w:pPr>
    </w:p>
    <w:p w:rsidR="00BB68DA" w:rsidRDefault="00BB68DA" w:rsidP="008B6097">
      <w:pPr>
        <w:jc w:val="center"/>
        <w:rPr>
          <w:rFonts w:ascii="Arial" w:hAnsi="Arial" w:cs="Arial"/>
          <w:b/>
          <w:sz w:val="20"/>
          <w:szCs w:val="20"/>
        </w:rPr>
      </w:pPr>
    </w:p>
    <w:p w:rsidR="00F90E82" w:rsidRDefault="00F90E82" w:rsidP="005C6437">
      <w:pPr>
        <w:jc w:val="both"/>
        <w:rPr>
          <w:rFonts w:ascii="Times New Roman" w:hAnsi="Times New Roman" w:cs="Times New Roman"/>
          <w:b/>
          <w:sz w:val="24"/>
          <w:szCs w:val="24"/>
        </w:rPr>
        <w:sectPr w:rsidR="00F90E82" w:rsidSect="000739D6">
          <w:pgSz w:w="12240" w:h="15840"/>
          <w:pgMar w:top="1440" w:right="1750" w:bottom="1440" w:left="1440" w:header="720" w:footer="720" w:gutter="0"/>
          <w:cols w:space="720"/>
          <w:docGrid w:linePitch="360"/>
        </w:sectPr>
      </w:pPr>
    </w:p>
    <w:p w:rsidR="00BB68DA" w:rsidRDefault="005C6437" w:rsidP="005C6437">
      <w:pPr>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A5691D" w:rsidRPr="00A5691D" w:rsidRDefault="00A5691D" w:rsidP="00A5691D">
      <w:pPr>
        <w:spacing w:line="360" w:lineRule="auto"/>
        <w:ind w:firstLine="720"/>
        <w:jc w:val="both"/>
        <w:rPr>
          <w:rFonts w:ascii="Arial" w:hAnsi="Arial" w:cs="Arial"/>
        </w:rPr>
      </w:pPr>
      <w:r>
        <w:rPr>
          <w:rFonts w:ascii="Times New Roman" w:hAnsi="Times New Roman" w:cs="Times New Roman"/>
          <w:sz w:val="24"/>
          <w:szCs w:val="24"/>
        </w:rPr>
        <w:tab/>
      </w:r>
      <w:r w:rsidRPr="00A5691D">
        <w:rPr>
          <w:rFonts w:ascii="Arial" w:hAnsi="Arial" w:cs="Arial"/>
        </w:rPr>
        <w:t xml:space="preserve">Provinsi Jawa Tengah merupakan salah satu pusat budidaya ikan bandeng di Indonesia, khususnya wilayah pantai Utara Jawa meliputi Kabupaten Kendal, Kabupaten Pati, Kabupaten </w:t>
      </w:r>
      <w:r w:rsidRPr="00A5691D">
        <w:rPr>
          <w:rFonts w:ascii="Arial" w:hAnsi="Arial" w:cs="Arial"/>
        </w:rPr>
        <w:lastRenderedPageBreak/>
        <w:t>Pekalongan, Kabupaten Rembang, Kabupaten Brebes, Kota Semarang, Kota Tegal, Kabupaten Tegal, Kabupaten Pemalang, Kabupaten Jepara, Kabupaten Kudus, Kabupaten Demak.</w:t>
      </w:r>
    </w:p>
    <w:p w:rsidR="00F90E82" w:rsidRDefault="00F90E82" w:rsidP="00140AB3">
      <w:pPr>
        <w:spacing w:line="240" w:lineRule="auto"/>
        <w:rPr>
          <w:rFonts w:ascii="Arial" w:hAnsi="Arial" w:cs="Arial"/>
          <w:b/>
        </w:rPr>
        <w:sectPr w:rsidR="00F90E82" w:rsidSect="00F90E82">
          <w:type w:val="continuous"/>
          <w:pgSz w:w="12240" w:h="15840"/>
          <w:pgMar w:top="1440" w:right="1750" w:bottom="1440" w:left="1440" w:header="720" w:footer="720" w:gutter="0"/>
          <w:cols w:num="2" w:space="720"/>
          <w:docGrid w:linePitch="360"/>
        </w:sectPr>
      </w:pPr>
    </w:p>
    <w:p w:rsidR="00A5691D" w:rsidRPr="00140AB3" w:rsidRDefault="00A5691D" w:rsidP="00140AB3">
      <w:pPr>
        <w:spacing w:line="240" w:lineRule="auto"/>
        <w:rPr>
          <w:rFonts w:ascii="Arial" w:hAnsi="Arial" w:cs="Arial"/>
          <w:b/>
        </w:rPr>
      </w:pPr>
      <w:r w:rsidRPr="00140AB3">
        <w:rPr>
          <w:rFonts w:ascii="Arial" w:hAnsi="Arial" w:cs="Arial"/>
          <w:b/>
        </w:rPr>
        <w:lastRenderedPageBreak/>
        <w:t>Tabel 1.1</w:t>
      </w:r>
      <w:r w:rsidR="00140AB3" w:rsidRPr="00140AB3">
        <w:rPr>
          <w:rFonts w:ascii="Arial" w:hAnsi="Arial" w:cs="Arial"/>
          <w:b/>
        </w:rPr>
        <w:t xml:space="preserve"> </w:t>
      </w:r>
      <w:r w:rsidRPr="00140AB3">
        <w:rPr>
          <w:rFonts w:ascii="Arial" w:hAnsi="Arial" w:cs="Arial"/>
          <w:b/>
        </w:rPr>
        <w:t>Produksi Komoditas Bandeng Provinsi Jawa Tengah Tahun 2014 – 2016</w:t>
      </w:r>
    </w:p>
    <w:p w:rsidR="00140AB3" w:rsidRPr="00140AB3" w:rsidRDefault="00140AB3" w:rsidP="00140AB3">
      <w:pPr>
        <w:spacing w:line="240" w:lineRule="auto"/>
        <w:rPr>
          <w:rFonts w:ascii="Arial" w:hAnsi="Arial" w:cs="Arial"/>
          <w:b/>
        </w:rPr>
      </w:pPr>
      <w:r w:rsidRPr="00140AB3">
        <w:rPr>
          <w:rFonts w:ascii="Arial" w:hAnsi="Arial" w:cs="Arial"/>
          <w:b/>
        </w:rPr>
        <w:t>Table 1.1 Milkfish Commodity Production in Central Java Province 2014-2016</w:t>
      </w:r>
    </w:p>
    <w:tbl>
      <w:tblPr>
        <w:tblW w:w="8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858"/>
        <w:gridCol w:w="1890"/>
        <w:gridCol w:w="2160"/>
      </w:tblGrid>
      <w:tr w:rsidR="00A5691D" w:rsidRPr="00140AB3" w:rsidTr="00E30F18">
        <w:trPr>
          <w:jc w:val="center"/>
        </w:trPr>
        <w:tc>
          <w:tcPr>
            <w:tcW w:w="2547" w:type="dxa"/>
            <w:vMerge w:val="restart"/>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Kabupaten/Kota</w:t>
            </w:r>
          </w:p>
        </w:tc>
        <w:tc>
          <w:tcPr>
            <w:tcW w:w="1858"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Tahun</w:t>
            </w:r>
          </w:p>
        </w:tc>
        <w:tc>
          <w:tcPr>
            <w:tcW w:w="189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Tahun</w:t>
            </w:r>
          </w:p>
        </w:tc>
        <w:tc>
          <w:tcPr>
            <w:tcW w:w="216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Tahun</w:t>
            </w:r>
          </w:p>
        </w:tc>
      </w:tr>
      <w:tr w:rsidR="00A5691D" w:rsidRPr="00140AB3" w:rsidTr="00E30F18">
        <w:trPr>
          <w:jc w:val="center"/>
        </w:trPr>
        <w:tc>
          <w:tcPr>
            <w:tcW w:w="2547" w:type="dxa"/>
            <w:vMerge/>
            <w:shd w:val="clear" w:color="auto" w:fill="auto"/>
          </w:tcPr>
          <w:p w:rsidR="00A5691D" w:rsidRPr="00140AB3" w:rsidRDefault="00A5691D" w:rsidP="00140AB3">
            <w:pPr>
              <w:spacing w:after="0" w:line="240" w:lineRule="auto"/>
              <w:jc w:val="center"/>
              <w:rPr>
                <w:rFonts w:ascii="Arial" w:hAnsi="Arial" w:cs="Arial"/>
              </w:rPr>
            </w:pPr>
          </w:p>
        </w:tc>
        <w:tc>
          <w:tcPr>
            <w:tcW w:w="1858"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2014</w:t>
            </w:r>
          </w:p>
        </w:tc>
        <w:tc>
          <w:tcPr>
            <w:tcW w:w="189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2015</w:t>
            </w:r>
          </w:p>
        </w:tc>
        <w:tc>
          <w:tcPr>
            <w:tcW w:w="216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2016</w:t>
            </w:r>
          </w:p>
        </w:tc>
      </w:tr>
      <w:tr w:rsidR="00A5691D" w:rsidRPr="00140AB3" w:rsidTr="00E30F18">
        <w:trPr>
          <w:jc w:val="center"/>
        </w:trPr>
        <w:tc>
          <w:tcPr>
            <w:tcW w:w="2547" w:type="dxa"/>
            <w:shd w:val="clear" w:color="auto" w:fill="auto"/>
          </w:tcPr>
          <w:p w:rsidR="00A5691D" w:rsidRPr="00140AB3" w:rsidRDefault="00A5691D" w:rsidP="00140AB3">
            <w:pPr>
              <w:spacing w:after="0" w:line="240" w:lineRule="auto"/>
              <w:rPr>
                <w:rFonts w:ascii="Arial" w:hAnsi="Arial" w:cs="Arial"/>
              </w:rPr>
            </w:pPr>
            <w:r w:rsidRPr="00140AB3">
              <w:rPr>
                <w:rFonts w:ascii="Arial" w:hAnsi="Arial" w:cs="Arial"/>
              </w:rPr>
              <w:t>Kabupaten Kendal</w:t>
            </w:r>
          </w:p>
        </w:tc>
        <w:tc>
          <w:tcPr>
            <w:tcW w:w="1858"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3.713,50</w:t>
            </w:r>
          </w:p>
        </w:tc>
        <w:tc>
          <w:tcPr>
            <w:tcW w:w="189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10.807,09</w:t>
            </w:r>
          </w:p>
        </w:tc>
        <w:tc>
          <w:tcPr>
            <w:tcW w:w="216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11.481,60</w:t>
            </w:r>
          </w:p>
        </w:tc>
      </w:tr>
      <w:tr w:rsidR="00A5691D" w:rsidRPr="00140AB3" w:rsidTr="00E30F18">
        <w:trPr>
          <w:jc w:val="center"/>
        </w:trPr>
        <w:tc>
          <w:tcPr>
            <w:tcW w:w="2547" w:type="dxa"/>
            <w:shd w:val="clear" w:color="auto" w:fill="auto"/>
          </w:tcPr>
          <w:p w:rsidR="00A5691D" w:rsidRPr="00140AB3" w:rsidRDefault="00A5691D" w:rsidP="00140AB3">
            <w:pPr>
              <w:spacing w:after="0" w:line="240" w:lineRule="auto"/>
              <w:rPr>
                <w:rFonts w:ascii="Arial" w:hAnsi="Arial" w:cs="Arial"/>
              </w:rPr>
            </w:pPr>
            <w:r w:rsidRPr="00140AB3">
              <w:rPr>
                <w:rFonts w:ascii="Arial" w:hAnsi="Arial" w:cs="Arial"/>
              </w:rPr>
              <w:t>Kabupaten Pati</w:t>
            </w:r>
          </w:p>
        </w:tc>
        <w:tc>
          <w:tcPr>
            <w:tcW w:w="1858"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18.886,10</w:t>
            </w:r>
          </w:p>
        </w:tc>
        <w:tc>
          <w:tcPr>
            <w:tcW w:w="189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28.359,93</w:t>
            </w:r>
          </w:p>
        </w:tc>
        <w:tc>
          <w:tcPr>
            <w:tcW w:w="216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29.587,14</w:t>
            </w:r>
          </w:p>
        </w:tc>
      </w:tr>
      <w:tr w:rsidR="00A5691D" w:rsidRPr="00140AB3" w:rsidTr="00E30F18">
        <w:trPr>
          <w:jc w:val="center"/>
        </w:trPr>
        <w:tc>
          <w:tcPr>
            <w:tcW w:w="2547" w:type="dxa"/>
            <w:shd w:val="clear" w:color="auto" w:fill="auto"/>
          </w:tcPr>
          <w:p w:rsidR="00A5691D" w:rsidRPr="00140AB3" w:rsidRDefault="00A5691D" w:rsidP="00140AB3">
            <w:pPr>
              <w:spacing w:after="0" w:line="240" w:lineRule="auto"/>
              <w:rPr>
                <w:rFonts w:ascii="Arial" w:hAnsi="Arial" w:cs="Arial"/>
              </w:rPr>
            </w:pPr>
            <w:r w:rsidRPr="00140AB3">
              <w:rPr>
                <w:rFonts w:ascii="Arial" w:hAnsi="Arial" w:cs="Arial"/>
              </w:rPr>
              <w:t>Kabupaten Pekalongan</w:t>
            </w:r>
          </w:p>
        </w:tc>
        <w:tc>
          <w:tcPr>
            <w:tcW w:w="1858"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753,3</w:t>
            </w:r>
          </w:p>
        </w:tc>
        <w:tc>
          <w:tcPr>
            <w:tcW w:w="189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2.498,99</w:t>
            </w:r>
          </w:p>
        </w:tc>
        <w:tc>
          <w:tcPr>
            <w:tcW w:w="216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2.337,08</w:t>
            </w:r>
          </w:p>
        </w:tc>
      </w:tr>
      <w:tr w:rsidR="00A5691D" w:rsidRPr="00140AB3" w:rsidTr="00E30F18">
        <w:trPr>
          <w:jc w:val="center"/>
        </w:trPr>
        <w:tc>
          <w:tcPr>
            <w:tcW w:w="2547" w:type="dxa"/>
            <w:shd w:val="clear" w:color="auto" w:fill="auto"/>
          </w:tcPr>
          <w:p w:rsidR="00A5691D" w:rsidRPr="00140AB3" w:rsidRDefault="00A5691D" w:rsidP="00140AB3">
            <w:pPr>
              <w:spacing w:after="0" w:line="240" w:lineRule="auto"/>
              <w:rPr>
                <w:rFonts w:ascii="Arial" w:hAnsi="Arial" w:cs="Arial"/>
              </w:rPr>
            </w:pPr>
            <w:r w:rsidRPr="00140AB3">
              <w:rPr>
                <w:rFonts w:ascii="Arial" w:hAnsi="Arial" w:cs="Arial"/>
              </w:rPr>
              <w:t>Kabupaten Rembang</w:t>
            </w:r>
          </w:p>
        </w:tc>
        <w:tc>
          <w:tcPr>
            <w:tcW w:w="1858"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569</w:t>
            </w:r>
          </w:p>
        </w:tc>
        <w:tc>
          <w:tcPr>
            <w:tcW w:w="189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1.306,00</w:t>
            </w:r>
          </w:p>
        </w:tc>
        <w:tc>
          <w:tcPr>
            <w:tcW w:w="216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1.335,00</w:t>
            </w:r>
          </w:p>
        </w:tc>
      </w:tr>
      <w:tr w:rsidR="00A5691D" w:rsidRPr="00140AB3" w:rsidTr="00E30F18">
        <w:trPr>
          <w:jc w:val="center"/>
        </w:trPr>
        <w:tc>
          <w:tcPr>
            <w:tcW w:w="2547" w:type="dxa"/>
            <w:shd w:val="clear" w:color="auto" w:fill="auto"/>
          </w:tcPr>
          <w:p w:rsidR="00A5691D" w:rsidRPr="00140AB3" w:rsidRDefault="00A5691D" w:rsidP="00140AB3">
            <w:pPr>
              <w:spacing w:after="0" w:line="240" w:lineRule="auto"/>
              <w:rPr>
                <w:rFonts w:ascii="Arial" w:hAnsi="Arial" w:cs="Arial"/>
              </w:rPr>
            </w:pPr>
            <w:r w:rsidRPr="00140AB3">
              <w:rPr>
                <w:rFonts w:ascii="Arial" w:hAnsi="Arial" w:cs="Arial"/>
              </w:rPr>
              <w:t>Kota Tegal</w:t>
            </w:r>
          </w:p>
        </w:tc>
        <w:tc>
          <w:tcPr>
            <w:tcW w:w="1858"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346,66</w:t>
            </w:r>
          </w:p>
        </w:tc>
        <w:tc>
          <w:tcPr>
            <w:tcW w:w="189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406,1</w:t>
            </w:r>
          </w:p>
        </w:tc>
        <w:tc>
          <w:tcPr>
            <w:tcW w:w="216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586,99</w:t>
            </w:r>
          </w:p>
        </w:tc>
      </w:tr>
      <w:tr w:rsidR="00A5691D" w:rsidRPr="00140AB3" w:rsidTr="00E30F18">
        <w:trPr>
          <w:jc w:val="center"/>
        </w:trPr>
        <w:tc>
          <w:tcPr>
            <w:tcW w:w="2547" w:type="dxa"/>
            <w:shd w:val="clear" w:color="auto" w:fill="auto"/>
          </w:tcPr>
          <w:p w:rsidR="00A5691D" w:rsidRPr="00140AB3" w:rsidRDefault="00A5691D" w:rsidP="00140AB3">
            <w:pPr>
              <w:spacing w:after="0" w:line="240" w:lineRule="auto"/>
              <w:rPr>
                <w:rFonts w:ascii="Arial" w:hAnsi="Arial" w:cs="Arial"/>
              </w:rPr>
            </w:pPr>
            <w:r w:rsidRPr="00140AB3">
              <w:rPr>
                <w:rFonts w:ascii="Arial" w:hAnsi="Arial" w:cs="Arial"/>
              </w:rPr>
              <w:t>Kabupaten Pemalang</w:t>
            </w:r>
          </w:p>
        </w:tc>
        <w:tc>
          <w:tcPr>
            <w:tcW w:w="1858"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5.630,25</w:t>
            </w:r>
          </w:p>
        </w:tc>
        <w:tc>
          <w:tcPr>
            <w:tcW w:w="189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8.261,99</w:t>
            </w:r>
          </w:p>
        </w:tc>
        <w:tc>
          <w:tcPr>
            <w:tcW w:w="216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8.300,37</w:t>
            </w:r>
          </w:p>
        </w:tc>
      </w:tr>
      <w:tr w:rsidR="00A5691D" w:rsidRPr="00140AB3" w:rsidTr="00E30F18">
        <w:trPr>
          <w:jc w:val="center"/>
        </w:trPr>
        <w:tc>
          <w:tcPr>
            <w:tcW w:w="2547" w:type="dxa"/>
            <w:shd w:val="clear" w:color="auto" w:fill="auto"/>
          </w:tcPr>
          <w:p w:rsidR="00A5691D" w:rsidRPr="00140AB3" w:rsidRDefault="00A5691D" w:rsidP="00140AB3">
            <w:pPr>
              <w:spacing w:after="0" w:line="240" w:lineRule="auto"/>
              <w:rPr>
                <w:rFonts w:ascii="Arial" w:hAnsi="Arial" w:cs="Arial"/>
              </w:rPr>
            </w:pPr>
            <w:r w:rsidRPr="00140AB3">
              <w:rPr>
                <w:rFonts w:ascii="Arial" w:hAnsi="Arial" w:cs="Arial"/>
              </w:rPr>
              <w:t xml:space="preserve">Kabupaten Jepara </w:t>
            </w:r>
          </w:p>
        </w:tc>
        <w:tc>
          <w:tcPr>
            <w:tcW w:w="1858"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1.513,03</w:t>
            </w:r>
          </w:p>
        </w:tc>
        <w:tc>
          <w:tcPr>
            <w:tcW w:w="189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1.975,46</w:t>
            </w:r>
          </w:p>
        </w:tc>
        <w:tc>
          <w:tcPr>
            <w:tcW w:w="216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3.990,35</w:t>
            </w:r>
          </w:p>
        </w:tc>
      </w:tr>
      <w:tr w:rsidR="00A5691D" w:rsidRPr="00140AB3" w:rsidTr="00E30F18">
        <w:trPr>
          <w:jc w:val="center"/>
        </w:trPr>
        <w:tc>
          <w:tcPr>
            <w:tcW w:w="2547" w:type="dxa"/>
            <w:shd w:val="clear" w:color="auto" w:fill="auto"/>
          </w:tcPr>
          <w:p w:rsidR="00A5691D" w:rsidRPr="00140AB3" w:rsidRDefault="00A5691D" w:rsidP="00140AB3">
            <w:pPr>
              <w:spacing w:after="0" w:line="240" w:lineRule="auto"/>
              <w:rPr>
                <w:rFonts w:ascii="Arial" w:hAnsi="Arial" w:cs="Arial"/>
              </w:rPr>
            </w:pPr>
            <w:r w:rsidRPr="00140AB3">
              <w:rPr>
                <w:rFonts w:ascii="Arial" w:hAnsi="Arial" w:cs="Arial"/>
              </w:rPr>
              <w:t>Kabupaten Kudus</w:t>
            </w:r>
          </w:p>
        </w:tc>
        <w:tc>
          <w:tcPr>
            <w:tcW w:w="1858"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167,54</w:t>
            </w:r>
          </w:p>
        </w:tc>
        <w:tc>
          <w:tcPr>
            <w:tcW w:w="189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229,48</w:t>
            </w:r>
          </w:p>
        </w:tc>
        <w:tc>
          <w:tcPr>
            <w:tcW w:w="2160" w:type="dxa"/>
            <w:shd w:val="clear" w:color="auto" w:fill="auto"/>
          </w:tcPr>
          <w:p w:rsidR="00A5691D" w:rsidRPr="00140AB3" w:rsidRDefault="00A5691D" w:rsidP="00140AB3">
            <w:pPr>
              <w:spacing w:after="0" w:line="240" w:lineRule="auto"/>
              <w:jc w:val="center"/>
              <w:rPr>
                <w:rFonts w:ascii="Arial" w:hAnsi="Arial" w:cs="Arial"/>
              </w:rPr>
            </w:pPr>
            <w:r w:rsidRPr="00140AB3">
              <w:rPr>
                <w:rFonts w:ascii="Arial" w:hAnsi="Arial" w:cs="Arial"/>
              </w:rPr>
              <w:t>185,35</w:t>
            </w:r>
          </w:p>
        </w:tc>
      </w:tr>
      <w:tr w:rsidR="00A5691D" w:rsidRPr="00A5691D" w:rsidTr="00E30F18">
        <w:trPr>
          <w:jc w:val="center"/>
        </w:trPr>
        <w:tc>
          <w:tcPr>
            <w:tcW w:w="2547"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Kabupaten Demak</w:t>
            </w:r>
          </w:p>
        </w:tc>
        <w:tc>
          <w:tcPr>
            <w:tcW w:w="1858"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6.609,05</w:t>
            </w:r>
          </w:p>
        </w:tc>
        <w:tc>
          <w:tcPr>
            <w:tcW w:w="189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11.621,15</w:t>
            </w:r>
          </w:p>
        </w:tc>
        <w:tc>
          <w:tcPr>
            <w:tcW w:w="216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10.119,14</w:t>
            </w:r>
          </w:p>
        </w:tc>
      </w:tr>
      <w:tr w:rsidR="00A5691D" w:rsidRPr="00A5691D" w:rsidTr="00E30F18">
        <w:trPr>
          <w:jc w:val="center"/>
        </w:trPr>
        <w:tc>
          <w:tcPr>
            <w:tcW w:w="2547"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Kabupaten Brebes</w:t>
            </w:r>
          </w:p>
        </w:tc>
        <w:tc>
          <w:tcPr>
            <w:tcW w:w="1858"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9.674,42</w:t>
            </w:r>
          </w:p>
        </w:tc>
        <w:tc>
          <w:tcPr>
            <w:tcW w:w="189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11.179,09</w:t>
            </w:r>
          </w:p>
        </w:tc>
        <w:tc>
          <w:tcPr>
            <w:tcW w:w="216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11.551,51</w:t>
            </w:r>
          </w:p>
        </w:tc>
      </w:tr>
      <w:tr w:rsidR="00A5691D" w:rsidRPr="00A5691D" w:rsidTr="00E30F18">
        <w:trPr>
          <w:jc w:val="center"/>
        </w:trPr>
        <w:tc>
          <w:tcPr>
            <w:tcW w:w="2547"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lastRenderedPageBreak/>
              <w:t xml:space="preserve">Kota Semarang </w:t>
            </w:r>
          </w:p>
        </w:tc>
        <w:tc>
          <w:tcPr>
            <w:tcW w:w="1858"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465,95</w:t>
            </w:r>
          </w:p>
        </w:tc>
        <w:tc>
          <w:tcPr>
            <w:tcW w:w="189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966,76</w:t>
            </w:r>
          </w:p>
        </w:tc>
        <w:tc>
          <w:tcPr>
            <w:tcW w:w="216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1.041,15</w:t>
            </w:r>
          </w:p>
        </w:tc>
      </w:tr>
      <w:tr w:rsidR="00A5691D" w:rsidRPr="00A5691D" w:rsidTr="00E30F18">
        <w:trPr>
          <w:jc w:val="center"/>
        </w:trPr>
        <w:tc>
          <w:tcPr>
            <w:tcW w:w="2547"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Kota Pekalongan</w:t>
            </w:r>
          </w:p>
        </w:tc>
        <w:tc>
          <w:tcPr>
            <w:tcW w:w="1858"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523</w:t>
            </w:r>
          </w:p>
        </w:tc>
        <w:tc>
          <w:tcPr>
            <w:tcW w:w="189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588</w:t>
            </w:r>
          </w:p>
        </w:tc>
        <w:tc>
          <w:tcPr>
            <w:tcW w:w="216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601,3</w:t>
            </w:r>
          </w:p>
        </w:tc>
      </w:tr>
      <w:tr w:rsidR="00A5691D" w:rsidRPr="00A5691D" w:rsidTr="00E30F18">
        <w:trPr>
          <w:jc w:val="center"/>
        </w:trPr>
        <w:tc>
          <w:tcPr>
            <w:tcW w:w="2547"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Kabupaten Batang</w:t>
            </w:r>
          </w:p>
        </w:tc>
        <w:tc>
          <w:tcPr>
            <w:tcW w:w="1858"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577,3</w:t>
            </w:r>
          </w:p>
        </w:tc>
        <w:tc>
          <w:tcPr>
            <w:tcW w:w="189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1.172,00</w:t>
            </w:r>
          </w:p>
        </w:tc>
        <w:tc>
          <w:tcPr>
            <w:tcW w:w="216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1.299,41</w:t>
            </w:r>
          </w:p>
        </w:tc>
      </w:tr>
      <w:tr w:rsidR="00A5691D" w:rsidRPr="00A5691D" w:rsidTr="00E30F18">
        <w:trPr>
          <w:jc w:val="center"/>
        </w:trPr>
        <w:tc>
          <w:tcPr>
            <w:tcW w:w="2547"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Kabupaten Tegal</w:t>
            </w:r>
          </w:p>
        </w:tc>
        <w:tc>
          <w:tcPr>
            <w:tcW w:w="1858"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206,9</w:t>
            </w:r>
          </w:p>
        </w:tc>
        <w:tc>
          <w:tcPr>
            <w:tcW w:w="189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459,99</w:t>
            </w:r>
          </w:p>
        </w:tc>
        <w:tc>
          <w:tcPr>
            <w:tcW w:w="216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532,53</w:t>
            </w:r>
          </w:p>
        </w:tc>
      </w:tr>
    </w:tbl>
    <w:p w:rsidR="00A5691D" w:rsidRPr="00140AB3" w:rsidRDefault="00140AB3" w:rsidP="00140AB3">
      <w:pPr>
        <w:spacing w:line="240" w:lineRule="auto"/>
        <w:ind w:left="360"/>
        <w:rPr>
          <w:rFonts w:ascii="Arial" w:hAnsi="Arial" w:cs="Arial"/>
          <w:b/>
          <w:sz w:val="20"/>
          <w:szCs w:val="20"/>
        </w:rPr>
      </w:pPr>
      <w:r w:rsidRPr="00140AB3">
        <w:rPr>
          <w:rFonts w:ascii="Arial" w:hAnsi="Arial" w:cs="Arial"/>
          <w:b/>
          <w:sz w:val="20"/>
          <w:szCs w:val="20"/>
        </w:rPr>
        <w:t>Sumber: Dinas</w:t>
      </w:r>
      <w:r w:rsidR="00A5691D" w:rsidRPr="00140AB3">
        <w:rPr>
          <w:rFonts w:ascii="Arial" w:hAnsi="Arial" w:cs="Arial"/>
          <w:b/>
          <w:sz w:val="20"/>
          <w:szCs w:val="20"/>
        </w:rPr>
        <w:t xml:space="preserve"> Kelautan dan Perikanan Provinsi Jawa Tengah (2016)</w:t>
      </w:r>
      <w:r>
        <w:rPr>
          <w:rFonts w:ascii="Arial" w:hAnsi="Arial" w:cs="Arial"/>
          <w:b/>
          <w:sz w:val="20"/>
          <w:szCs w:val="20"/>
        </w:rPr>
        <w:t xml:space="preserve">/ </w:t>
      </w:r>
      <w:r w:rsidRPr="00140AB3">
        <w:rPr>
          <w:rFonts w:ascii="Arial" w:hAnsi="Arial" w:cs="Arial"/>
          <w:b/>
          <w:sz w:val="20"/>
          <w:szCs w:val="20"/>
        </w:rPr>
        <w:t>Source: Central Jav</w:t>
      </w:r>
      <w:r>
        <w:rPr>
          <w:rFonts w:ascii="Arial" w:hAnsi="Arial" w:cs="Arial"/>
          <w:b/>
          <w:sz w:val="20"/>
          <w:szCs w:val="20"/>
        </w:rPr>
        <w:t>a Maritime and Fisheries Office</w:t>
      </w:r>
      <w:r w:rsidRPr="00140AB3">
        <w:rPr>
          <w:rFonts w:ascii="Arial" w:hAnsi="Arial" w:cs="Arial"/>
          <w:b/>
          <w:sz w:val="20"/>
          <w:szCs w:val="20"/>
        </w:rPr>
        <w:t xml:space="preserve"> (2016)</w:t>
      </w:r>
    </w:p>
    <w:p w:rsidR="00A5691D" w:rsidRPr="00A5691D" w:rsidRDefault="00A5691D" w:rsidP="00140AB3">
      <w:pPr>
        <w:spacing w:line="240" w:lineRule="auto"/>
        <w:rPr>
          <w:rFonts w:ascii="Arial" w:hAnsi="Arial" w:cs="Arial"/>
        </w:rPr>
      </w:pPr>
    </w:p>
    <w:p w:rsidR="00F90E82" w:rsidRDefault="00F90E82" w:rsidP="00A5691D">
      <w:pPr>
        <w:spacing w:line="360" w:lineRule="auto"/>
        <w:ind w:firstLine="720"/>
        <w:jc w:val="both"/>
        <w:rPr>
          <w:rFonts w:ascii="Arial" w:hAnsi="Arial" w:cs="Arial"/>
        </w:rPr>
        <w:sectPr w:rsidR="00F90E82" w:rsidSect="00F90E82">
          <w:type w:val="continuous"/>
          <w:pgSz w:w="12240" w:h="15840"/>
          <w:pgMar w:top="1440" w:right="1750" w:bottom="1440" w:left="1440" w:header="720" w:footer="720" w:gutter="0"/>
          <w:cols w:space="720"/>
          <w:docGrid w:linePitch="360"/>
        </w:sectPr>
      </w:pPr>
    </w:p>
    <w:p w:rsidR="00A5691D" w:rsidRPr="00A5691D" w:rsidRDefault="00A5691D" w:rsidP="00A5691D">
      <w:pPr>
        <w:spacing w:line="360" w:lineRule="auto"/>
        <w:ind w:firstLine="720"/>
        <w:jc w:val="both"/>
        <w:rPr>
          <w:rFonts w:ascii="Arial" w:hAnsi="Arial" w:cs="Arial"/>
          <w:iCs/>
        </w:rPr>
      </w:pPr>
      <w:r w:rsidRPr="00A5691D">
        <w:rPr>
          <w:rFonts w:ascii="Arial" w:hAnsi="Arial" w:cs="Arial"/>
        </w:rPr>
        <w:lastRenderedPageBreak/>
        <w:t xml:space="preserve">Pengembangan usaha perikanan tambak merupakan salah satu cara meningkatan komoditas produksi perikanan Indonesia, sebab perikanan tambak yang jumlah ketersediannya mulai terbatas di perairan dunia. Budidaya perikanan tambak memiliki prospek usaha yang cukup potensial di daerah pesisir khususnya pesisir utara pulau Jawa untuk pengembangan perikanan tangkap dan budidaya laut. Kabupaten Pati diketahui sebagai salah satu daerah penghasil ikan budidaya (khusus produksi Bandeng) terbesar di Propinsi Jawa Tengah. Kabupaten yang secara geografis terletak di sepanjang pantai utara ini mempunyai kemampuan pengembangan usaha perikanan yang sangat besar, baik perikanan budidaya atau perikanan tangkap. Potensi perikanan di kabupaten Pati cukup potensial untuk dikembangkan dan diharapkan menjadi salah satu sektor andalan dalam pengembangan </w:t>
      </w:r>
      <w:r w:rsidRPr="00A5691D">
        <w:rPr>
          <w:rFonts w:ascii="Arial" w:hAnsi="Arial" w:cs="Arial"/>
        </w:rPr>
        <w:lastRenderedPageBreak/>
        <w:t xml:space="preserve">kemampuan daerah di masa yang akan datang </w:t>
      </w:r>
      <w:r w:rsidRPr="00A5691D">
        <w:rPr>
          <w:rFonts w:ascii="Arial" w:hAnsi="Arial" w:cs="Arial"/>
          <w:i/>
        </w:rPr>
        <w:t xml:space="preserve"> </w:t>
      </w:r>
      <w:r w:rsidRPr="00A5691D">
        <w:rPr>
          <w:rFonts w:ascii="Arial" w:hAnsi="Arial" w:cs="Arial"/>
          <w:i/>
        </w:rPr>
        <w:fldChar w:fldCharType="begin" w:fldLock="1"/>
      </w:r>
      <w:r w:rsidRPr="00A5691D">
        <w:rPr>
          <w:rFonts w:ascii="Arial" w:hAnsi="Arial" w:cs="Arial"/>
          <w:i/>
        </w:rPr>
        <w:instrText>ADDIN CSL_CITATION {"citationItems":[{"id":"ITEM-1","itemData":{"author":[{"dropping-particle":"","family":"Juniarta, A.Hartoko","given":"A &amp;Suryati","non-dropping-particle":"","parse-names":false,"suffix":""}],"id":"ITEM-1","issued":{"date-parts":[["2016"]]},"page":"83-90","title":"Analisis Produktivitas Primer Tambak Ikan Bandeng (Chanos, chanos,Forsskal) Dengan data citra satelit Ikonos di Kabupaten Pati Jawa Tengah","type":"article-journal","volume":"5"},"uris":["http://www.mendeley.com/documents/?uuid=dd7a42e9-9063-4625-84bc-c542683f3709"]}],"mendeley":{"formattedCitation":"(Juniarta, A.Hartoko, 2016)","manualFormatting":"(Juniarta etal., 2016)","plainTextFormattedCitation":"(Juniarta, A.Hartoko, 2016)","previouslyFormattedCitation":"(Juniarta, A.Hartoko, 2016)"},"properties":{"noteIndex":0},"schema":"https://github.com/citation-style-language/schema/raw/master/csl-citation.json"}</w:instrText>
      </w:r>
      <w:r w:rsidRPr="00A5691D">
        <w:rPr>
          <w:rFonts w:ascii="Arial" w:hAnsi="Arial" w:cs="Arial"/>
          <w:i/>
        </w:rPr>
        <w:fldChar w:fldCharType="separate"/>
      </w:r>
      <w:r w:rsidRPr="00A5691D">
        <w:rPr>
          <w:rFonts w:ascii="Arial" w:hAnsi="Arial" w:cs="Arial"/>
          <w:noProof/>
        </w:rPr>
        <w:t>(Juniarta et</w:t>
      </w:r>
      <w:r w:rsidR="009E482C">
        <w:rPr>
          <w:rFonts w:ascii="Arial" w:hAnsi="Arial" w:cs="Arial"/>
          <w:noProof/>
        </w:rPr>
        <w:t xml:space="preserve"> </w:t>
      </w:r>
      <w:r w:rsidRPr="00A5691D">
        <w:rPr>
          <w:rFonts w:ascii="Arial" w:hAnsi="Arial" w:cs="Arial"/>
          <w:noProof/>
        </w:rPr>
        <w:t>al., 2016)</w:t>
      </w:r>
      <w:r w:rsidRPr="00A5691D">
        <w:rPr>
          <w:rFonts w:ascii="Arial" w:hAnsi="Arial" w:cs="Arial"/>
          <w:i/>
        </w:rPr>
        <w:fldChar w:fldCharType="end"/>
      </w:r>
      <w:r w:rsidRPr="00A5691D">
        <w:rPr>
          <w:rFonts w:ascii="Arial" w:hAnsi="Arial" w:cs="Arial"/>
          <w:i/>
        </w:rPr>
        <w:t>.</w:t>
      </w:r>
    </w:p>
    <w:p w:rsidR="00A5691D" w:rsidRPr="00A5691D" w:rsidRDefault="00A5691D" w:rsidP="00A5691D">
      <w:pPr>
        <w:spacing w:line="360" w:lineRule="auto"/>
        <w:jc w:val="both"/>
        <w:rPr>
          <w:rFonts w:ascii="Arial" w:hAnsi="Arial" w:cs="Arial"/>
        </w:rPr>
      </w:pPr>
      <w:r w:rsidRPr="00A5691D">
        <w:rPr>
          <w:rFonts w:ascii="Arial" w:hAnsi="Arial" w:cs="Arial"/>
        </w:rPr>
        <w:tab/>
        <w:t>Produksi perikanan laut dapat dilihat dari tempat pelelangan ikan yang ada di Kabupaten Pati terdiri dari Kecamatan Juwana, kecamatan Batangan, kecamatan Dukuh Seti, dan kecamatan Tayu. Perikanan darat terdiri dari tambak, kolam, waduk, sungai dan kolam campuran. Dari kelima jenis perikanan yang terbesar merupakan tambak. Di kabupaten Pati sebagian besar tambak perikanannya merupakan tambak ikan bandeng.</w:t>
      </w:r>
    </w:p>
    <w:p w:rsidR="00F90E82" w:rsidRDefault="00A5691D" w:rsidP="00F4110E">
      <w:pPr>
        <w:spacing w:line="360" w:lineRule="auto"/>
        <w:ind w:firstLine="720"/>
        <w:jc w:val="both"/>
        <w:rPr>
          <w:rFonts w:ascii="Arial" w:hAnsi="Arial" w:cs="Arial"/>
        </w:rPr>
        <w:sectPr w:rsidR="00F90E82" w:rsidSect="00F90E82">
          <w:type w:val="continuous"/>
          <w:pgSz w:w="12240" w:h="15840"/>
          <w:pgMar w:top="1440" w:right="1750" w:bottom="1440" w:left="1440" w:header="720" w:footer="720" w:gutter="0"/>
          <w:cols w:num="2" w:space="720"/>
          <w:docGrid w:linePitch="360"/>
        </w:sectPr>
      </w:pPr>
      <w:r w:rsidRPr="00A5691D">
        <w:rPr>
          <w:rFonts w:ascii="Arial" w:hAnsi="Arial" w:cs="Arial"/>
        </w:rPr>
        <w:t>Kabupaten Pati memiliki tujuh kecamatan yang khusus memproduksi tambak ikan Bandeng, yaitu Kecamatan Juwana, kecamatan Batangan, kecamatan Trangkil, kecamatan Dukuhseti, kecamatan Wedarijaksa, kecamatan Tayu dan kecamatan Margoyoso</w:t>
      </w:r>
    </w:p>
    <w:p w:rsidR="00E9729D" w:rsidRPr="00F4110E" w:rsidRDefault="00A5691D" w:rsidP="00F4110E">
      <w:pPr>
        <w:spacing w:line="360" w:lineRule="auto"/>
        <w:ind w:firstLine="720"/>
        <w:jc w:val="both"/>
        <w:rPr>
          <w:rFonts w:ascii="Arial" w:hAnsi="Arial" w:cs="Arial"/>
        </w:rPr>
      </w:pPr>
      <w:r w:rsidRPr="00A5691D">
        <w:rPr>
          <w:rFonts w:ascii="Arial" w:hAnsi="Arial" w:cs="Arial"/>
        </w:rPr>
        <w:lastRenderedPageBreak/>
        <w:t>.</w:t>
      </w:r>
    </w:p>
    <w:p w:rsidR="00BE3CDB" w:rsidRDefault="00BE3CDB" w:rsidP="00BE3CDB">
      <w:pPr>
        <w:spacing w:line="360" w:lineRule="auto"/>
        <w:rPr>
          <w:rFonts w:ascii="Arial" w:hAnsi="Arial" w:cs="Arial"/>
          <w:b/>
          <w:sz w:val="18"/>
          <w:szCs w:val="18"/>
        </w:rPr>
      </w:pPr>
    </w:p>
    <w:p w:rsidR="00F90E82" w:rsidRDefault="00F90E82" w:rsidP="00BE3CDB">
      <w:pPr>
        <w:spacing w:line="240" w:lineRule="auto"/>
        <w:jc w:val="both"/>
        <w:rPr>
          <w:rFonts w:ascii="Arial" w:hAnsi="Arial" w:cs="Arial"/>
          <w:b/>
          <w:sz w:val="18"/>
          <w:szCs w:val="18"/>
        </w:rPr>
      </w:pPr>
    </w:p>
    <w:p w:rsidR="00F90E82" w:rsidRDefault="00F90E82" w:rsidP="00BE3CDB">
      <w:pPr>
        <w:spacing w:line="240" w:lineRule="auto"/>
        <w:jc w:val="both"/>
        <w:rPr>
          <w:rFonts w:ascii="Arial" w:hAnsi="Arial" w:cs="Arial"/>
          <w:b/>
          <w:sz w:val="18"/>
          <w:szCs w:val="18"/>
        </w:rPr>
      </w:pPr>
    </w:p>
    <w:p w:rsidR="00F90E82" w:rsidRDefault="00F90E82" w:rsidP="00BE3CDB">
      <w:pPr>
        <w:spacing w:line="240" w:lineRule="auto"/>
        <w:jc w:val="both"/>
        <w:rPr>
          <w:rFonts w:ascii="Arial" w:hAnsi="Arial" w:cs="Arial"/>
          <w:b/>
          <w:sz w:val="18"/>
          <w:szCs w:val="18"/>
        </w:rPr>
      </w:pPr>
    </w:p>
    <w:p w:rsidR="00A5691D" w:rsidRDefault="00A5691D" w:rsidP="00BE3CDB">
      <w:pPr>
        <w:spacing w:line="240" w:lineRule="auto"/>
        <w:jc w:val="both"/>
        <w:rPr>
          <w:rFonts w:ascii="Arial" w:hAnsi="Arial" w:cs="Arial"/>
          <w:b/>
          <w:sz w:val="18"/>
          <w:szCs w:val="18"/>
        </w:rPr>
      </w:pPr>
      <w:r w:rsidRPr="00927F22">
        <w:rPr>
          <w:rFonts w:ascii="Arial" w:hAnsi="Arial" w:cs="Arial"/>
          <w:b/>
          <w:sz w:val="18"/>
          <w:szCs w:val="18"/>
        </w:rPr>
        <w:t>Tabel 1.2</w:t>
      </w:r>
      <w:r w:rsidR="00BE3CDB">
        <w:rPr>
          <w:rFonts w:ascii="Arial" w:hAnsi="Arial" w:cs="Arial"/>
          <w:b/>
          <w:sz w:val="18"/>
          <w:szCs w:val="18"/>
        </w:rPr>
        <w:t xml:space="preserve"> </w:t>
      </w:r>
      <w:r w:rsidRPr="00927F22">
        <w:rPr>
          <w:rFonts w:ascii="Arial" w:hAnsi="Arial" w:cs="Arial"/>
          <w:b/>
          <w:sz w:val="18"/>
          <w:szCs w:val="18"/>
        </w:rPr>
        <w:t>Produksi Ikan Segar Bandeng Menurut Per Kecamatan Kabupaten Pati Tahun 2017</w:t>
      </w:r>
    </w:p>
    <w:p w:rsidR="00BE3CDB" w:rsidRDefault="00BE3CDB" w:rsidP="00BE3CDB">
      <w:pPr>
        <w:spacing w:line="240" w:lineRule="auto"/>
        <w:jc w:val="both"/>
        <w:rPr>
          <w:rFonts w:ascii="Arial" w:hAnsi="Arial" w:cs="Arial"/>
          <w:b/>
          <w:sz w:val="18"/>
          <w:szCs w:val="18"/>
        </w:rPr>
      </w:pPr>
      <w:r>
        <w:rPr>
          <w:rFonts w:ascii="Arial" w:hAnsi="Arial" w:cs="Arial"/>
          <w:b/>
          <w:sz w:val="18"/>
          <w:szCs w:val="18"/>
        </w:rPr>
        <w:t xml:space="preserve">Table 1.2 </w:t>
      </w:r>
      <w:r w:rsidR="00140AB3" w:rsidRPr="00140AB3">
        <w:rPr>
          <w:rFonts w:ascii="Arial" w:hAnsi="Arial" w:cs="Arial"/>
          <w:b/>
          <w:sz w:val="18"/>
          <w:szCs w:val="18"/>
        </w:rPr>
        <w:t>Milkfish Fresh Production According to District Pati Pati Per</w:t>
      </w:r>
      <w:r w:rsidR="00140AB3">
        <w:rPr>
          <w:rFonts w:ascii="Arial" w:hAnsi="Arial" w:cs="Arial"/>
          <w:b/>
          <w:sz w:val="18"/>
          <w:szCs w:val="18"/>
        </w:rPr>
        <w:t>iod</w:t>
      </w:r>
      <w:r w:rsidR="00140AB3" w:rsidRPr="00140AB3">
        <w:rPr>
          <w:rFonts w:ascii="Arial" w:hAnsi="Arial" w:cs="Arial"/>
          <w:b/>
          <w:sz w:val="18"/>
          <w:szCs w:val="18"/>
        </w:rPr>
        <w:t xml:space="preserve"> 2017</w:t>
      </w:r>
    </w:p>
    <w:p w:rsidR="00BE3CDB" w:rsidRPr="00927F22" w:rsidRDefault="00BE3CDB" w:rsidP="00BE3CDB">
      <w:pPr>
        <w:spacing w:line="240" w:lineRule="auto"/>
        <w:jc w:val="both"/>
        <w:rPr>
          <w:rFonts w:ascii="Arial" w:hAnsi="Arial"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096"/>
        <w:gridCol w:w="4140"/>
      </w:tblGrid>
      <w:tr w:rsidR="00A5691D" w:rsidRPr="00A5691D" w:rsidTr="00E30F18">
        <w:trPr>
          <w:jc w:val="center"/>
        </w:trPr>
        <w:tc>
          <w:tcPr>
            <w:tcW w:w="1129" w:type="dxa"/>
            <w:shd w:val="clear" w:color="auto" w:fill="auto"/>
          </w:tcPr>
          <w:p w:rsidR="00A5691D" w:rsidRPr="00A5691D" w:rsidRDefault="00A5691D" w:rsidP="00BE3CDB">
            <w:pPr>
              <w:spacing w:after="0" w:line="240" w:lineRule="auto"/>
              <w:jc w:val="center"/>
              <w:rPr>
                <w:rFonts w:ascii="Arial" w:hAnsi="Arial" w:cs="Arial"/>
              </w:rPr>
            </w:pPr>
            <w:r w:rsidRPr="00A5691D">
              <w:rPr>
                <w:rFonts w:ascii="Arial" w:hAnsi="Arial" w:cs="Arial"/>
              </w:rPr>
              <w:t>No.</w:t>
            </w:r>
          </w:p>
        </w:tc>
        <w:tc>
          <w:tcPr>
            <w:tcW w:w="3096" w:type="dxa"/>
            <w:shd w:val="clear" w:color="auto" w:fill="auto"/>
          </w:tcPr>
          <w:p w:rsidR="00A5691D" w:rsidRPr="00A5691D" w:rsidRDefault="00A5691D" w:rsidP="00BE3CDB">
            <w:pPr>
              <w:spacing w:after="0" w:line="240" w:lineRule="auto"/>
              <w:jc w:val="center"/>
              <w:rPr>
                <w:rFonts w:ascii="Arial" w:hAnsi="Arial" w:cs="Arial"/>
              </w:rPr>
            </w:pPr>
            <w:r w:rsidRPr="00A5691D">
              <w:rPr>
                <w:rFonts w:ascii="Arial" w:hAnsi="Arial" w:cs="Arial"/>
              </w:rPr>
              <w:t>Nama Kecamatan</w:t>
            </w:r>
          </w:p>
        </w:tc>
        <w:tc>
          <w:tcPr>
            <w:tcW w:w="4140" w:type="dxa"/>
            <w:shd w:val="clear" w:color="auto" w:fill="auto"/>
          </w:tcPr>
          <w:p w:rsidR="00A5691D" w:rsidRPr="00A5691D" w:rsidRDefault="00A5691D" w:rsidP="00BE3CDB">
            <w:pPr>
              <w:spacing w:after="0" w:line="240" w:lineRule="auto"/>
              <w:jc w:val="center"/>
              <w:rPr>
                <w:rFonts w:ascii="Arial" w:hAnsi="Arial" w:cs="Arial"/>
              </w:rPr>
            </w:pPr>
            <w:r w:rsidRPr="00A5691D">
              <w:rPr>
                <w:rFonts w:ascii="Arial" w:hAnsi="Arial" w:cs="Arial"/>
              </w:rPr>
              <w:t>Jumlah Produksi (dalam ton)</w:t>
            </w:r>
          </w:p>
        </w:tc>
      </w:tr>
      <w:tr w:rsidR="00A5691D" w:rsidRPr="00A5691D" w:rsidTr="00E30F18">
        <w:trPr>
          <w:jc w:val="center"/>
        </w:trPr>
        <w:tc>
          <w:tcPr>
            <w:tcW w:w="1129" w:type="dxa"/>
            <w:shd w:val="clear" w:color="auto" w:fill="auto"/>
          </w:tcPr>
          <w:p w:rsidR="00A5691D" w:rsidRPr="00A5691D" w:rsidRDefault="00A5691D" w:rsidP="00BE3CDB">
            <w:pPr>
              <w:spacing w:after="0" w:line="240" w:lineRule="auto"/>
              <w:jc w:val="center"/>
              <w:rPr>
                <w:rFonts w:ascii="Arial" w:hAnsi="Arial" w:cs="Arial"/>
              </w:rPr>
            </w:pPr>
            <w:r w:rsidRPr="00A5691D">
              <w:rPr>
                <w:rFonts w:ascii="Arial" w:hAnsi="Arial" w:cs="Arial"/>
              </w:rPr>
              <w:t>1</w:t>
            </w:r>
          </w:p>
        </w:tc>
        <w:tc>
          <w:tcPr>
            <w:tcW w:w="3096" w:type="dxa"/>
            <w:shd w:val="clear" w:color="auto" w:fill="auto"/>
          </w:tcPr>
          <w:p w:rsidR="00A5691D" w:rsidRPr="00A5691D" w:rsidRDefault="00A5691D" w:rsidP="00BE3CDB">
            <w:pPr>
              <w:spacing w:after="0" w:line="240" w:lineRule="auto"/>
              <w:rPr>
                <w:rFonts w:ascii="Arial" w:hAnsi="Arial" w:cs="Arial"/>
              </w:rPr>
            </w:pPr>
            <w:r w:rsidRPr="00A5691D">
              <w:rPr>
                <w:rFonts w:ascii="Arial" w:hAnsi="Arial" w:cs="Arial"/>
              </w:rPr>
              <w:t>Batangan</w:t>
            </w:r>
          </w:p>
        </w:tc>
        <w:tc>
          <w:tcPr>
            <w:tcW w:w="4140" w:type="dxa"/>
            <w:shd w:val="clear" w:color="auto" w:fill="auto"/>
          </w:tcPr>
          <w:p w:rsidR="00A5691D" w:rsidRPr="00A5691D" w:rsidRDefault="00A5691D" w:rsidP="00BE3CDB">
            <w:pPr>
              <w:spacing w:after="0" w:line="240" w:lineRule="auto"/>
              <w:jc w:val="center"/>
              <w:rPr>
                <w:rFonts w:ascii="Arial" w:hAnsi="Arial" w:cs="Arial"/>
              </w:rPr>
            </w:pPr>
            <w:r w:rsidRPr="00A5691D">
              <w:rPr>
                <w:rFonts w:ascii="Arial" w:hAnsi="Arial" w:cs="Arial"/>
              </w:rPr>
              <w:t>4.473,67</w:t>
            </w:r>
          </w:p>
        </w:tc>
      </w:tr>
      <w:tr w:rsidR="00A5691D" w:rsidRPr="00A5691D" w:rsidTr="00E30F18">
        <w:trPr>
          <w:jc w:val="center"/>
        </w:trPr>
        <w:tc>
          <w:tcPr>
            <w:tcW w:w="1129"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2</w:t>
            </w:r>
          </w:p>
        </w:tc>
        <w:tc>
          <w:tcPr>
            <w:tcW w:w="3096"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Juwana</w:t>
            </w:r>
          </w:p>
        </w:tc>
        <w:tc>
          <w:tcPr>
            <w:tcW w:w="414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9.068,53</w:t>
            </w:r>
          </w:p>
        </w:tc>
      </w:tr>
      <w:tr w:rsidR="00A5691D" w:rsidRPr="00A5691D" w:rsidTr="00E30F18">
        <w:trPr>
          <w:jc w:val="center"/>
        </w:trPr>
        <w:tc>
          <w:tcPr>
            <w:tcW w:w="1129"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3</w:t>
            </w:r>
          </w:p>
        </w:tc>
        <w:tc>
          <w:tcPr>
            <w:tcW w:w="3096"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Wedarijaksa</w:t>
            </w:r>
          </w:p>
        </w:tc>
        <w:tc>
          <w:tcPr>
            <w:tcW w:w="414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2.132,78</w:t>
            </w:r>
          </w:p>
        </w:tc>
      </w:tr>
      <w:tr w:rsidR="00A5691D" w:rsidRPr="00A5691D" w:rsidTr="00E30F18">
        <w:trPr>
          <w:jc w:val="center"/>
        </w:trPr>
        <w:tc>
          <w:tcPr>
            <w:tcW w:w="1129"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4</w:t>
            </w:r>
          </w:p>
        </w:tc>
        <w:tc>
          <w:tcPr>
            <w:tcW w:w="3096"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Trangkil</w:t>
            </w:r>
          </w:p>
        </w:tc>
        <w:tc>
          <w:tcPr>
            <w:tcW w:w="414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3.331,52</w:t>
            </w:r>
          </w:p>
        </w:tc>
      </w:tr>
      <w:tr w:rsidR="00A5691D" w:rsidRPr="00A5691D" w:rsidTr="00E30F18">
        <w:trPr>
          <w:jc w:val="center"/>
        </w:trPr>
        <w:tc>
          <w:tcPr>
            <w:tcW w:w="1129"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5</w:t>
            </w:r>
          </w:p>
        </w:tc>
        <w:tc>
          <w:tcPr>
            <w:tcW w:w="3096"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Margoyoso</w:t>
            </w:r>
          </w:p>
        </w:tc>
        <w:tc>
          <w:tcPr>
            <w:tcW w:w="414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3.973,54</w:t>
            </w:r>
          </w:p>
        </w:tc>
      </w:tr>
      <w:tr w:rsidR="00A5691D" w:rsidRPr="00A5691D" w:rsidTr="00E30F18">
        <w:trPr>
          <w:jc w:val="center"/>
        </w:trPr>
        <w:tc>
          <w:tcPr>
            <w:tcW w:w="1129"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6</w:t>
            </w:r>
          </w:p>
        </w:tc>
        <w:tc>
          <w:tcPr>
            <w:tcW w:w="3096"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Tayu</w:t>
            </w:r>
          </w:p>
        </w:tc>
        <w:tc>
          <w:tcPr>
            <w:tcW w:w="414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2.272,78</w:t>
            </w:r>
          </w:p>
        </w:tc>
      </w:tr>
      <w:tr w:rsidR="00A5691D" w:rsidRPr="00A5691D" w:rsidTr="00E30F18">
        <w:trPr>
          <w:jc w:val="center"/>
        </w:trPr>
        <w:tc>
          <w:tcPr>
            <w:tcW w:w="1129"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7</w:t>
            </w:r>
          </w:p>
        </w:tc>
        <w:tc>
          <w:tcPr>
            <w:tcW w:w="3096" w:type="dxa"/>
            <w:shd w:val="clear" w:color="auto" w:fill="auto"/>
          </w:tcPr>
          <w:p w:rsidR="00A5691D" w:rsidRPr="00A5691D" w:rsidRDefault="00A5691D" w:rsidP="00A5691D">
            <w:pPr>
              <w:spacing w:after="0" w:line="360" w:lineRule="auto"/>
              <w:rPr>
                <w:rFonts w:ascii="Arial" w:hAnsi="Arial" w:cs="Arial"/>
              </w:rPr>
            </w:pPr>
            <w:r w:rsidRPr="00A5691D">
              <w:rPr>
                <w:rFonts w:ascii="Arial" w:hAnsi="Arial" w:cs="Arial"/>
              </w:rPr>
              <w:t>Dukuhseti</w:t>
            </w:r>
          </w:p>
        </w:tc>
        <w:tc>
          <w:tcPr>
            <w:tcW w:w="4140" w:type="dxa"/>
            <w:shd w:val="clear" w:color="auto" w:fill="auto"/>
          </w:tcPr>
          <w:p w:rsidR="00A5691D" w:rsidRPr="00A5691D" w:rsidRDefault="00A5691D" w:rsidP="00A5691D">
            <w:pPr>
              <w:spacing w:after="0" w:line="360" w:lineRule="auto"/>
              <w:jc w:val="center"/>
              <w:rPr>
                <w:rFonts w:ascii="Arial" w:hAnsi="Arial" w:cs="Arial"/>
              </w:rPr>
            </w:pPr>
            <w:r w:rsidRPr="00A5691D">
              <w:rPr>
                <w:rFonts w:ascii="Arial" w:hAnsi="Arial" w:cs="Arial"/>
              </w:rPr>
              <w:t>3.659,24</w:t>
            </w:r>
          </w:p>
        </w:tc>
      </w:tr>
    </w:tbl>
    <w:p w:rsidR="00A5691D" w:rsidRPr="00BE3CDB" w:rsidRDefault="00A5691D" w:rsidP="00A5691D">
      <w:pPr>
        <w:spacing w:line="360" w:lineRule="auto"/>
        <w:ind w:left="450"/>
        <w:rPr>
          <w:rFonts w:ascii="Arial" w:hAnsi="Arial" w:cs="Arial"/>
        </w:rPr>
      </w:pPr>
      <w:r w:rsidRPr="00BE3CDB">
        <w:rPr>
          <w:rFonts w:ascii="Arial" w:hAnsi="Arial" w:cs="Arial"/>
          <w:b/>
          <w:sz w:val="18"/>
          <w:szCs w:val="18"/>
        </w:rPr>
        <w:t>Sumber: Dinas Kelautan dan Perikanan Kabupaten Pati (2017)</w:t>
      </w:r>
      <w:r w:rsidR="00E9729D">
        <w:rPr>
          <w:rFonts w:ascii="Arial" w:hAnsi="Arial" w:cs="Arial"/>
          <w:b/>
          <w:sz w:val="18"/>
          <w:szCs w:val="18"/>
        </w:rPr>
        <w:t xml:space="preserve">/ </w:t>
      </w:r>
      <w:r w:rsidR="00E9729D" w:rsidRPr="00E9729D">
        <w:rPr>
          <w:rFonts w:ascii="Arial" w:hAnsi="Arial" w:cs="Arial"/>
          <w:b/>
          <w:sz w:val="18"/>
          <w:szCs w:val="18"/>
        </w:rPr>
        <w:t>Source: Pati Regency Maritime and Fisheries Service (2017)</w:t>
      </w:r>
      <w:r w:rsidRPr="00BE3CDB">
        <w:rPr>
          <w:rFonts w:ascii="Arial" w:hAnsi="Arial" w:cs="Arial"/>
        </w:rPr>
        <w:br/>
      </w:r>
    </w:p>
    <w:p w:rsidR="00F90E82" w:rsidRDefault="00F90E82" w:rsidP="00A5691D">
      <w:pPr>
        <w:spacing w:line="360" w:lineRule="auto"/>
        <w:ind w:firstLine="720"/>
        <w:jc w:val="both"/>
        <w:rPr>
          <w:rFonts w:ascii="Arial" w:hAnsi="Arial" w:cs="Arial"/>
        </w:rPr>
        <w:sectPr w:rsidR="00F90E82" w:rsidSect="00F90E82">
          <w:type w:val="continuous"/>
          <w:pgSz w:w="12240" w:h="15840"/>
          <w:pgMar w:top="1440" w:right="1750" w:bottom="1440" w:left="1440" w:header="720" w:footer="720" w:gutter="0"/>
          <w:cols w:space="720"/>
          <w:docGrid w:linePitch="360"/>
        </w:sectPr>
      </w:pPr>
    </w:p>
    <w:p w:rsidR="00A5691D" w:rsidRPr="00A5691D" w:rsidRDefault="00A5691D" w:rsidP="00A5691D">
      <w:pPr>
        <w:spacing w:line="360" w:lineRule="auto"/>
        <w:ind w:firstLine="720"/>
        <w:jc w:val="both"/>
        <w:rPr>
          <w:rFonts w:ascii="Arial" w:hAnsi="Arial" w:cs="Arial"/>
        </w:rPr>
      </w:pPr>
      <w:r w:rsidRPr="00A5691D">
        <w:rPr>
          <w:rFonts w:ascii="Arial" w:hAnsi="Arial" w:cs="Arial"/>
        </w:rPr>
        <w:lastRenderedPageBreak/>
        <w:t xml:space="preserve">Dalam menjalankan suatu usaha perikanan tambak bandeng, petani tambak bandeng dihadapkan oleh masalah yang dihadapi seperti adanya biaya – biaya yang tidak dapat dihindari ketika memasuki pasar. Hal ini disebabkan oleh informasi yang terbatas, persaingan usaha yang tidak sehat, sistem kontrak, dan transaksi jual beli yang bersifat </w:t>
      </w:r>
      <w:r w:rsidRPr="00A5691D">
        <w:rPr>
          <w:rFonts w:ascii="Arial" w:hAnsi="Arial" w:cs="Arial"/>
          <w:i/>
        </w:rPr>
        <w:t>asimetris information</w:t>
      </w:r>
      <w:r w:rsidRPr="00A5691D">
        <w:rPr>
          <w:rFonts w:ascii="Arial" w:hAnsi="Arial" w:cs="Arial"/>
        </w:rPr>
        <w:t xml:space="preserve">. Menurut </w:t>
      </w:r>
      <w:r w:rsidRPr="00A5691D">
        <w:rPr>
          <w:rFonts w:ascii="Arial" w:hAnsi="Arial" w:cs="Arial"/>
        </w:rPr>
        <w:fldChar w:fldCharType="begin" w:fldLock="1"/>
      </w:r>
      <w:r w:rsidRPr="00A5691D">
        <w:rPr>
          <w:rFonts w:ascii="Arial" w:hAnsi="Arial" w:cs="Arial"/>
        </w:rPr>
        <w:instrText>ADDIN CSL_CITATION {"citationItems":[{"id":"ITEM-1","itemData":{"author":[{"dropping-particle":"","family":"Benham, Alexandra &amp; Benham","given":"Lee","non-dropping-particle":"","parse-names":false,"suffix":""}],"editor":[{"dropping-particle":"","family":"Menard","given":"Claude","non-dropping-particle":"","parse-names":false,"suffix":""}],"id":"ITEM-1","issued":{"date-parts":[["2000"]]},"publisher":"Edward Elgar","publisher-place":"UK","title":"Measuring the Cost of Exchange","type":"book"},"uris":["http://www.mendeley.com/documents/?uuid=c1aa4e92-307c-4f05-9c55-d3da9dc61bec"]}],"mendeley":{"formattedCitation":"(Benham, Alexandra &amp; Benham, 2000)","manualFormatting":"Benham  &amp; Benham (2000)","plainTextFormattedCitation":"(Benham, Alexandra &amp; Benham, 2000)","previouslyFormattedCitation":"(Benham, Alexandra &amp; Benham, 2000)"},"properties":{"noteIndex":0},"schema":"https://github.com/citation-style-language/schema/raw/master/csl-citation.json"}</w:instrText>
      </w:r>
      <w:r w:rsidRPr="00A5691D">
        <w:rPr>
          <w:rFonts w:ascii="Arial" w:hAnsi="Arial" w:cs="Arial"/>
        </w:rPr>
        <w:fldChar w:fldCharType="separate"/>
      </w:r>
      <w:r w:rsidRPr="00A5691D">
        <w:rPr>
          <w:rFonts w:ascii="Arial" w:hAnsi="Arial" w:cs="Arial"/>
          <w:noProof/>
        </w:rPr>
        <w:t>Benham  &amp; Benham (2000)</w:t>
      </w:r>
      <w:r w:rsidRPr="00A5691D">
        <w:rPr>
          <w:rFonts w:ascii="Arial" w:hAnsi="Arial" w:cs="Arial"/>
        </w:rPr>
        <w:fldChar w:fldCharType="end"/>
      </w:r>
      <w:r w:rsidRPr="00A5691D">
        <w:rPr>
          <w:rFonts w:ascii="Arial" w:hAnsi="Arial" w:cs="Arial"/>
        </w:rPr>
        <w:t xml:space="preserve">  menyatakan, biaya transaksi merupakan biaya untuk memaanfaatkan (market transaction costs) dan anggaran menggunakan hak untuk membagikan titipan (</w:t>
      </w:r>
      <w:r w:rsidRPr="00A5691D">
        <w:rPr>
          <w:rFonts w:ascii="Arial" w:hAnsi="Arial" w:cs="Arial"/>
          <w:i/>
        </w:rPr>
        <w:t>orders</w:t>
      </w:r>
      <w:r w:rsidRPr="00A5691D">
        <w:rPr>
          <w:rFonts w:ascii="Arial" w:hAnsi="Arial" w:cs="Arial"/>
        </w:rPr>
        <w:t>) dalam suatu perusahaan (</w:t>
      </w:r>
      <w:r w:rsidRPr="00A5691D">
        <w:rPr>
          <w:rFonts w:ascii="Arial" w:hAnsi="Arial" w:cs="Arial"/>
          <w:i/>
        </w:rPr>
        <w:t>managerial transaction cost)</w:t>
      </w:r>
      <w:r w:rsidRPr="00A5691D">
        <w:rPr>
          <w:rFonts w:ascii="Arial" w:hAnsi="Arial" w:cs="Arial"/>
        </w:rPr>
        <w:t xml:space="preserve">. Biaya transaksi memiliki banyak komponen yang tidak dapat diamati, berbagai penelitian pendahuluan tertarik untuk mengukur </w:t>
      </w:r>
      <w:r w:rsidRPr="00A5691D">
        <w:rPr>
          <w:rFonts w:ascii="Arial" w:hAnsi="Arial" w:cs="Arial"/>
        </w:rPr>
        <w:lastRenderedPageBreak/>
        <w:t xml:space="preserve">besarnya biaya transaksi dan mengeksplorasi peran biaya transaksi yang dimainkan di petani atau pemilihan pilihan saluran pemasaran. Hasil empiris yang dilakukan oleh </w:t>
      </w:r>
      <w:r w:rsidRPr="00A5691D">
        <w:rPr>
          <w:rFonts w:ascii="Arial" w:hAnsi="Arial" w:cs="Arial"/>
        </w:rPr>
        <w:fldChar w:fldCharType="begin" w:fldLock="1"/>
      </w:r>
      <w:r w:rsidRPr="00A5691D">
        <w:rPr>
          <w:rFonts w:ascii="Arial" w:hAnsi="Arial" w:cs="Arial"/>
        </w:rPr>
        <w:instrText>ADDIN CSL_CITATION {"citationItems":[{"id":"ITEM-1","itemData":{"DOI":"10.1111/j.1574-0862.2010.00506.x","ISBN":"1574-0862","ISSN":"01695150","abstract":"This study measures the magnitude of transaction costs incurred by milk producers in their contractual relations with dairy processors in two different coordination mechanisms: centralized contracting through a marketing board and decentralized bilateral contracting. Interviews and surveys were conducted to estimate transaction costs faced by producers marketing through the Québec milk marketing board in Canada and bilateral contracts in England and Wales in the United Kingdom using the measurement methodology of the cost of exchange. Our results show that the relative magnitude of transaction costs incurred by producers across both settings is quite low, which indicates that both hybrid coordination mechanisms minimize transaction costs in the dairy sector. However, results from the bilateral contracting setting indicate a strong heterogeneity of transaction costs levels among farmers. In that respect, the milk marketing board and its institutional setting would act as a collective insurance, pooling transaction costs and sharing them among producers. Our analysis leads to recommendations on bilateral contracting.","author":[{"dropping-particle":"","family":"Royer","given":"Annie","non-dropping-particle":"","parse-names":false,"suffix":""}],"container-title":"Agricultural Economics","id":"ITEM-1","issue":"2","issued":{"date-parts":[["2011"]]},"page":"171-182","title":"Transaction costs in milk marketing: A comparison between Canada and Great Britain","type":"article-journal","volume":"42"},"uris":["http://www.mendeley.com/documents/?uuid=f74a56f7-9890-47b0-8487-63604850b137"]}],"mendeley":{"formattedCitation":"(Royer, 2011)","manualFormatting":"Royer (2011)","plainTextFormattedCitation":"(Royer, 2011)","previouslyFormattedCitation":"(Royer, 2011)"},"properties":{"noteIndex":0},"schema":"https://github.com/citation-style-language/schema/raw/master/csl-citation.json"}</w:instrText>
      </w:r>
      <w:r w:rsidRPr="00A5691D">
        <w:rPr>
          <w:rFonts w:ascii="Arial" w:hAnsi="Arial" w:cs="Arial"/>
        </w:rPr>
        <w:fldChar w:fldCharType="separate"/>
      </w:r>
      <w:r w:rsidRPr="00A5691D">
        <w:rPr>
          <w:rFonts w:ascii="Arial" w:hAnsi="Arial" w:cs="Arial"/>
          <w:noProof/>
        </w:rPr>
        <w:t>Royer (2011)</w:t>
      </w:r>
      <w:r w:rsidRPr="00A5691D">
        <w:rPr>
          <w:rFonts w:ascii="Arial" w:hAnsi="Arial" w:cs="Arial"/>
        </w:rPr>
        <w:fldChar w:fldCharType="end"/>
      </w:r>
      <w:r w:rsidRPr="00A5691D">
        <w:rPr>
          <w:rFonts w:ascii="Arial" w:hAnsi="Arial" w:cs="Arial"/>
        </w:rPr>
        <w:t xml:space="preserve"> menunjukkan, bahwa mekanisme kontrak bilateral meminimalkan biaya transaksi yang terjadi di sektor susu. </w:t>
      </w:r>
      <w:r w:rsidRPr="00A5691D">
        <w:rPr>
          <w:rFonts w:ascii="Arial" w:hAnsi="Arial" w:cs="Arial"/>
        </w:rPr>
        <w:fldChar w:fldCharType="begin" w:fldLock="1"/>
      </w:r>
      <w:r w:rsidRPr="00A5691D">
        <w:rPr>
          <w:rFonts w:ascii="Arial" w:hAnsi="Arial" w:cs="Arial"/>
        </w:rPr>
        <w:instrText>ADDIN CSL_CITATION {"citationItems":[{"id":"ITEM-1","itemData":{"ISBN":"ESA Working Paper No. 05-08","abstract":"Broad changes are taking place in agrifood systems worldwide. These changes are driven by economic development, increase in per caput incomes, changing technology and urbanization. Consumers are changing their dietary preferences and shopping habits, resulting in substantial organizational and institutional changes throughout the food marketing chain. Growing concentration at all levels is taking place, particularly in the retail sector, and private sector standards for food quality and safety are proliferating. Increasingly exchange is arranged through the use of contracts. These changes have significant implications for growth, poverty and food security. For the small farmer in particular there are difficulties to meet the standards and contractual requirements. They are faced with a new set of transaction costs that emerge from dealing with a food system characterized by different rules, regulations and players. Increased transactions costs deter entry of small farmers into the market. This paper looks at required interventions aimed at reducing transaction costs to encourage increased farmer participation in competitive markets.","author":[{"dropping-particle":"","family":"Pingali","given":"Prabhu","non-dropping-particle":"","parse-names":false,"suffix":""},{"dropping-particle":"","family":"Khwaja","given":"Yasmeen","non-dropping-particle":"","parse-names":false,"suffix":""},{"dropping-particle":"","family":"Meijer","given":"Madelon","non-dropping-particle":"","parse-names":false,"suffix":""}],"container-title":"ESA Working Paper/Agricultural and Development Economics Division, FAO","id":"ITEM-1","issue":"05--08","issued":{"date-parts":[["2005"]]},"page":"61-74","title":"Commercializing small farms: Reducing transaction costs","type":"article-journal"},"uris":["http://www.mendeley.com/documents/?uuid=fe7786fa-a712-4d29-b525-ae929f9c8a89"]}],"mendeley":{"formattedCitation":"(Pingali, Khwaja, &amp; Meijer, 2005)","manualFormatting":"Pingali, et .al  (2005)","plainTextFormattedCitation":"(Pingali, Khwaja, &amp; Meijer, 2005)","previouslyFormattedCitation":"(Pingali, Khwaja, &amp; Meijer, 2005)"},"properties":{"noteIndex":0},"schema":"https://github.com/citation-style-language/schema/raw/master/csl-citation.json"}</w:instrText>
      </w:r>
      <w:r w:rsidRPr="00A5691D">
        <w:rPr>
          <w:rFonts w:ascii="Arial" w:hAnsi="Arial" w:cs="Arial"/>
        </w:rPr>
        <w:fldChar w:fldCharType="separate"/>
      </w:r>
      <w:r w:rsidRPr="00A5691D">
        <w:rPr>
          <w:rFonts w:ascii="Arial" w:hAnsi="Arial" w:cs="Arial"/>
          <w:noProof/>
        </w:rPr>
        <w:t>Pingali,</w:t>
      </w:r>
      <w:r w:rsidRPr="00A5691D">
        <w:rPr>
          <w:rFonts w:ascii="Arial" w:hAnsi="Arial" w:cs="Arial"/>
          <w:i/>
          <w:noProof/>
        </w:rPr>
        <w:t xml:space="preserve"> et .al  </w:t>
      </w:r>
      <w:r w:rsidRPr="00A5691D">
        <w:rPr>
          <w:rFonts w:ascii="Arial" w:hAnsi="Arial" w:cs="Arial"/>
          <w:noProof/>
        </w:rPr>
        <w:t>(2005)</w:t>
      </w:r>
      <w:r w:rsidRPr="00A5691D">
        <w:rPr>
          <w:rFonts w:ascii="Arial" w:hAnsi="Arial" w:cs="Arial"/>
        </w:rPr>
        <w:fldChar w:fldCharType="end"/>
      </w:r>
      <w:r w:rsidRPr="00A5691D">
        <w:rPr>
          <w:rFonts w:ascii="Arial" w:hAnsi="Arial" w:cs="Arial"/>
        </w:rPr>
        <w:t xml:space="preserve"> pada penelitiannya berpendapat  peningkatan biaya transaksi menghalangi masuknya petani berskala kecil untuk masuk ke pasar. Kemudian dengan adanya intervensi dari pemerintah diperlukan untuk bertujuan mengurangi timbulnya biaya transaksi untuk mendorong peningkatan partisipasi petani di pasar yang kompetitif.</w:t>
      </w:r>
    </w:p>
    <w:p w:rsidR="00A5691D" w:rsidRPr="00A5691D" w:rsidRDefault="00A5691D" w:rsidP="00A5691D">
      <w:pPr>
        <w:spacing w:line="360" w:lineRule="auto"/>
        <w:ind w:firstLine="720"/>
        <w:jc w:val="both"/>
        <w:rPr>
          <w:rFonts w:ascii="Arial" w:hAnsi="Arial" w:cs="Arial"/>
        </w:rPr>
      </w:pPr>
      <w:r w:rsidRPr="00A5691D">
        <w:rPr>
          <w:rFonts w:ascii="Arial" w:hAnsi="Arial" w:cs="Arial"/>
        </w:rPr>
        <w:t xml:space="preserve">Penelitian yang dilakukan oleh </w:t>
      </w:r>
      <w:r w:rsidRPr="00A5691D">
        <w:rPr>
          <w:rFonts w:ascii="Arial" w:hAnsi="Arial" w:cs="Arial"/>
        </w:rPr>
        <w:fldChar w:fldCharType="begin" w:fldLock="1"/>
      </w:r>
      <w:r w:rsidRPr="00A5691D">
        <w:rPr>
          <w:rFonts w:ascii="Arial" w:hAnsi="Arial" w:cs="Arial"/>
        </w:rPr>
        <w:instrText>ADDIN CSL_CITATION {"citationItems":[{"id":"ITEM-1","itemData":{"author":[{"dropping-particle":"","family":"Yustika","given":"Ahmad Erani","non-dropping-particle":"","parse-names":false,"suffix":""}],"container-title":"Jurnal Ekonomi dan Bisnis Indonesia","id":"ITEM-1","issue":"Institution Economy","issued":{"date-parts":[["2008"]]},"publisher-place":"Yogyakarta","title":"The Transaction Cost of Sugarcane Farmers : An Explorative Study","type":"article-journal","volume":"23"},"uris":["http://www.mendeley.com/documents/?uuid=a31efe3e-2834-4c23-b182-a52563636f94"]}],"mendeley":{"formattedCitation":"(Yustika, 2008)","manualFormatting":"Yustika, (2008)","plainTextFormattedCitation":"(Yustika, 2008)","previouslyFormattedCitation":"(Yustika, 2008)"},"properties":{"noteIndex":0},"schema":"https://github.com/citation-style-language/schema/raw/master/csl-citation.json"}</w:instrText>
      </w:r>
      <w:r w:rsidRPr="00A5691D">
        <w:rPr>
          <w:rFonts w:ascii="Arial" w:hAnsi="Arial" w:cs="Arial"/>
        </w:rPr>
        <w:fldChar w:fldCharType="separate"/>
      </w:r>
      <w:r w:rsidRPr="00A5691D">
        <w:rPr>
          <w:rFonts w:ascii="Arial" w:hAnsi="Arial" w:cs="Arial"/>
          <w:noProof/>
        </w:rPr>
        <w:t>Yustika, (2008)</w:t>
      </w:r>
      <w:r w:rsidRPr="00A5691D">
        <w:rPr>
          <w:rFonts w:ascii="Arial" w:hAnsi="Arial" w:cs="Arial"/>
        </w:rPr>
        <w:fldChar w:fldCharType="end"/>
      </w:r>
      <w:r w:rsidRPr="00A5691D">
        <w:rPr>
          <w:rFonts w:ascii="Arial" w:hAnsi="Arial" w:cs="Arial"/>
        </w:rPr>
        <w:t xml:space="preserve"> yang membandingkan </w:t>
      </w:r>
      <w:r w:rsidRPr="00A5691D">
        <w:rPr>
          <w:rFonts w:ascii="Arial" w:hAnsi="Arial" w:cs="Arial"/>
        </w:rPr>
        <w:lastRenderedPageBreak/>
        <w:t>biaya transaksi antara petani tebu kontrak dan non kontrak di Kabupaten Malang dan Kabupaten Kediri. Secara spesifikasi menggambarkan bahwa ongkos untuk mengorganisasi tebang – muat – angkut (TMA) memiliki andil paling tinggi dari total biaya transaksi petani tebu, baik menurut lokasi, tipe petani atau luas lahan.</w:t>
      </w:r>
    </w:p>
    <w:p w:rsidR="00A5691D" w:rsidRPr="00A5691D" w:rsidRDefault="00A5691D" w:rsidP="00A5691D">
      <w:pPr>
        <w:spacing w:line="360" w:lineRule="auto"/>
        <w:ind w:firstLine="720"/>
        <w:jc w:val="both"/>
        <w:rPr>
          <w:rFonts w:ascii="Arial" w:hAnsi="Arial" w:cs="Arial"/>
        </w:rPr>
      </w:pPr>
      <w:r w:rsidRPr="00A5691D">
        <w:rPr>
          <w:rFonts w:ascii="Arial" w:hAnsi="Arial" w:cs="Arial"/>
        </w:rPr>
        <w:t xml:space="preserve">Penelitian </w:t>
      </w:r>
      <w:r w:rsidRPr="00A5691D">
        <w:rPr>
          <w:rFonts w:ascii="Arial" w:hAnsi="Arial" w:cs="Arial"/>
        </w:rPr>
        <w:fldChar w:fldCharType="begin" w:fldLock="1"/>
      </w:r>
      <w:r w:rsidRPr="00A5691D">
        <w:rPr>
          <w:rFonts w:ascii="Arial" w:hAnsi="Arial" w:cs="Arial"/>
        </w:rPr>
        <w:instrText>ADDIN CSL_CITATION {"citationItems":[{"id":"ITEM-1","itemData":{"author":[{"dropping-particle":"","family":"Abdullah, R M N, Kuperan","given":"K","non-dropping-particle":"","parse-names":false,"suffix":""},{"dropping-particle":"","family":"Pomeroy","given":"S","non-dropping-particle":"","parse-names":false,"suffix":""}],"id":"ITEM-1","issued":{"date-parts":[["1998"]]},"title":"Transaction cost and Fishiries Co management","type":"article-journal","volume":"103"},"uris":["http://www.mendeley.com/documents/?uuid=591a142a-6e34-4a8d-bc3b-09a6a9db537a"]}],"mendeley":{"formattedCitation":"(Abdullah, R M N, Kuperan &amp; Pomeroy, 1998)","manualFormatting":"Abdullah,et al (1998)","plainTextFormattedCitation":"(Abdullah, R M N, Kuperan &amp; Pomeroy, 1998)","previouslyFormattedCitation":"(Abdullah, R M N, Kuperan &amp; Pomeroy, 1998)"},"properties":{"noteIndex":0},"schema":"https://github.com/citation-style-language/schema/raw/master/csl-citation.json"}</w:instrText>
      </w:r>
      <w:r w:rsidRPr="00A5691D">
        <w:rPr>
          <w:rFonts w:ascii="Arial" w:hAnsi="Arial" w:cs="Arial"/>
        </w:rPr>
        <w:fldChar w:fldCharType="separate"/>
      </w:r>
      <w:r w:rsidRPr="00A5691D">
        <w:rPr>
          <w:rFonts w:ascii="Arial" w:hAnsi="Arial" w:cs="Arial"/>
          <w:noProof/>
        </w:rPr>
        <w:t>Abdullah</w:t>
      </w:r>
      <w:r w:rsidRPr="00A5691D">
        <w:rPr>
          <w:rFonts w:ascii="Arial" w:hAnsi="Arial" w:cs="Arial"/>
          <w:i/>
          <w:noProof/>
        </w:rPr>
        <w:t xml:space="preserve">,et al </w:t>
      </w:r>
      <w:r w:rsidRPr="00A5691D">
        <w:rPr>
          <w:rFonts w:ascii="Arial" w:hAnsi="Arial" w:cs="Arial"/>
          <w:noProof/>
        </w:rPr>
        <w:t>(1998)</w:t>
      </w:r>
      <w:r w:rsidRPr="00A5691D">
        <w:rPr>
          <w:rFonts w:ascii="Arial" w:hAnsi="Arial" w:cs="Arial"/>
        </w:rPr>
        <w:fldChar w:fldCharType="end"/>
      </w:r>
      <w:r w:rsidRPr="00A5691D">
        <w:rPr>
          <w:rFonts w:ascii="Arial" w:hAnsi="Arial" w:cs="Arial"/>
        </w:rPr>
        <w:t xml:space="preserve"> khususnya, biaya transaksi bidang perikanan tentang </w:t>
      </w:r>
      <w:r w:rsidRPr="00A5691D">
        <w:rPr>
          <w:rFonts w:ascii="Arial" w:hAnsi="Arial" w:cs="Arial"/>
          <w:i/>
        </w:rPr>
        <w:t>co-management</w:t>
      </w:r>
      <w:r w:rsidRPr="00A5691D">
        <w:rPr>
          <w:rFonts w:ascii="Arial" w:hAnsi="Arial" w:cs="Arial"/>
        </w:rPr>
        <w:t xml:space="preserve"> perikanan mengelompokkan biaya transaksi menjadi tiga kategori yaitu (i) biaya informasi, (ii) biaya pengambilan keputusan bersama, (iii) biaya operasional bersama. Selain itu biaya transaksi diasosiasikan untuk meningkatkan total biaya yang dikeluarkan khususnya petani tambak. Biaya transaksi dapat muncul pada panjangnya rantai pasokan yang terjadi dalam usaha tersebut.</w:t>
      </w:r>
    </w:p>
    <w:p w:rsidR="00A5691D" w:rsidRDefault="00A5691D" w:rsidP="00A5691D">
      <w:pPr>
        <w:spacing w:line="360" w:lineRule="auto"/>
        <w:jc w:val="both"/>
        <w:rPr>
          <w:rFonts w:ascii="Arial" w:hAnsi="Arial" w:cs="Arial"/>
        </w:rPr>
      </w:pPr>
      <w:r w:rsidRPr="00A5691D">
        <w:rPr>
          <w:rFonts w:ascii="Arial" w:hAnsi="Arial" w:cs="Arial"/>
        </w:rPr>
        <w:tab/>
        <w:t>Berdasarkan deskripsi di atas maka diperlukan penelitian tentang petani tambak bandeng dengan biaya transaksi yang belum pernah dilakukan pada penelitian sebelumnya. Oleh sebab itu peneliti tertarik untuk meneliti identififikasi dan analisis determinan biaya transaksi: Studi kasus tambak bandeng kecamatan juwana kabupaten Pati.  Pada penelitian ini biaya transaksi digunakan sebagai unit analisis sedangkan petani tambak bandeng sebagai objek penelitian.</w:t>
      </w:r>
    </w:p>
    <w:p w:rsidR="00A5691D" w:rsidRDefault="00A5691D" w:rsidP="00A5691D">
      <w:pPr>
        <w:spacing w:line="360" w:lineRule="auto"/>
        <w:jc w:val="both"/>
        <w:rPr>
          <w:rFonts w:ascii="Arial" w:hAnsi="Arial" w:cs="Arial"/>
          <w:b/>
        </w:rPr>
      </w:pPr>
      <w:r w:rsidRPr="00A5691D">
        <w:rPr>
          <w:rFonts w:ascii="Arial" w:hAnsi="Arial" w:cs="Arial"/>
          <w:b/>
        </w:rPr>
        <w:lastRenderedPageBreak/>
        <w:t>METODOLOGI</w:t>
      </w:r>
    </w:p>
    <w:p w:rsidR="00504D2D" w:rsidRDefault="00504D2D" w:rsidP="00A5691D">
      <w:pPr>
        <w:spacing w:line="360" w:lineRule="auto"/>
        <w:jc w:val="both"/>
        <w:rPr>
          <w:rFonts w:ascii="Arial" w:hAnsi="Arial" w:cs="Arial"/>
          <w:b/>
        </w:rPr>
      </w:pPr>
      <w:r>
        <w:rPr>
          <w:rFonts w:ascii="Arial" w:hAnsi="Arial" w:cs="Arial"/>
          <w:b/>
        </w:rPr>
        <w:tab/>
        <w:t>Lokasi dan Waktu Penelitian</w:t>
      </w:r>
    </w:p>
    <w:p w:rsidR="00504D2D" w:rsidRPr="00504D2D" w:rsidRDefault="00504D2D" w:rsidP="00A5691D">
      <w:pPr>
        <w:spacing w:line="360" w:lineRule="auto"/>
        <w:jc w:val="both"/>
        <w:rPr>
          <w:rFonts w:ascii="Arial" w:hAnsi="Arial" w:cs="Arial"/>
        </w:rPr>
      </w:pPr>
      <w:r>
        <w:rPr>
          <w:rFonts w:ascii="Arial" w:hAnsi="Arial" w:cs="Arial"/>
          <w:b/>
        </w:rPr>
        <w:tab/>
      </w:r>
      <w:r w:rsidRPr="00504D2D">
        <w:rPr>
          <w:rFonts w:ascii="Arial" w:hAnsi="Arial" w:cs="Arial"/>
        </w:rPr>
        <w:t xml:space="preserve">Penelitian </w:t>
      </w:r>
      <w:r>
        <w:rPr>
          <w:rFonts w:ascii="Arial" w:hAnsi="Arial" w:cs="Arial"/>
        </w:rPr>
        <w:t xml:space="preserve"> dilakukan di kecamatan </w:t>
      </w:r>
      <w:r w:rsidR="00927F22">
        <w:rPr>
          <w:rFonts w:ascii="Arial" w:hAnsi="Arial" w:cs="Arial"/>
        </w:rPr>
        <w:t>Juwana kabupaten Pati. Penelitian dilakukan pada 25 November 2018 sampai dengan 2 Januari 2019.</w:t>
      </w:r>
    </w:p>
    <w:p w:rsidR="0053621B" w:rsidRPr="0053621B" w:rsidRDefault="00A5691D" w:rsidP="0053621B">
      <w:pPr>
        <w:pStyle w:val="Heading2"/>
        <w:spacing w:after="240" w:line="360" w:lineRule="auto"/>
        <w:rPr>
          <w:rFonts w:ascii="Arial" w:hAnsi="Arial" w:cs="Arial"/>
          <w:b/>
          <w:bCs/>
          <w:color w:val="auto"/>
          <w:sz w:val="22"/>
          <w:szCs w:val="22"/>
        </w:rPr>
      </w:pPr>
      <w:r>
        <w:rPr>
          <w:rFonts w:ascii="Arial" w:hAnsi="Arial" w:cs="Arial"/>
          <w:b/>
        </w:rPr>
        <w:tab/>
      </w:r>
      <w:r w:rsidR="0053621B" w:rsidRPr="0053621B">
        <w:rPr>
          <w:rFonts w:ascii="Arial" w:hAnsi="Arial" w:cs="Arial"/>
          <w:b/>
          <w:bCs/>
          <w:color w:val="auto"/>
          <w:sz w:val="22"/>
          <w:szCs w:val="22"/>
        </w:rPr>
        <w:t>Jenis dan Sumber Data</w:t>
      </w:r>
    </w:p>
    <w:p w:rsidR="0053621B" w:rsidRPr="0053621B" w:rsidRDefault="0053621B" w:rsidP="0053621B">
      <w:pPr>
        <w:spacing w:line="360" w:lineRule="auto"/>
        <w:jc w:val="both"/>
        <w:rPr>
          <w:rFonts w:ascii="Arial" w:hAnsi="Arial" w:cs="Arial"/>
        </w:rPr>
      </w:pPr>
      <w:r w:rsidRPr="0053621B">
        <w:rPr>
          <w:rFonts w:ascii="Arial" w:hAnsi="Arial" w:cs="Arial"/>
        </w:rPr>
        <w:tab/>
        <w:t>Jenis dan sumber data pada penelitian ini menggunakan data primer dan data sekunder</w:t>
      </w:r>
    </w:p>
    <w:p w:rsidR="0053621B" w:rsidRPr="0053621B" w:rsidRDefault="0053621B" w:rsidP="0053621B">
      <w:pPr>
        <w:pStyle w:val="Heading3"/>
        <w:tabs>
          <w:tab w:val="left" w:pos="1080"/>
        </w:tabs>
        <w:spacing w:line="360" w:lineRule="auto"/>
        <w:ind w:firstLine="360"/>
        <w:rPr>
          <w:rFonts w:ascii="Arial" w:hAnsi="Arial" w:cs="Arial"/>
          <w:b/>
          <w:color w:val="auto"/>
          <w:sz w:val="22"/>
          <w:szCs w:val="22"/>
        </w:rPr>
      </w:pPr>
      <w:bookmarkStart w:id="1" w:name="_Toc17144371"/>
      <w:r w:rsidRPr="0053621B">
        <w:rPr>
          <w:rFonts w:ascii="Arial" w:hAnsi="Arial" w:cs="Arial"/>
          <w:b/>
          <w:color w:val="auto"/>
          <w:sz w:val="22"/>
          <w:szCs w:val="22"/>
        </w:rPr>
        <w:tab/>
        <w:t>Data Primer</w:t>
      </w:r>
      <w:bookmarkEnd w:id="1"/>
    </w:p>
    <w:p w:rsidR="0053621B" w:rsidRPr="0053621B" w:rsidRDefault="0053621B" w:rsidP="0053621B">
      <w:pPr>
        <w:spacing w:line="360" w:lineRule="auto"/>
        <w:ind w:left="360" w:firstLine="720"/>
        <w:jc w:val="both"/>
        <w:rPr>
          <w:rFonts w:ascii="Arial" w:hAnsi="Arial" w:cs="Arial"/>
        </w:rPr>
      </w:pPr>
      <w:r w:rsidRPr="0053621B">
        <w:rPr>
          <w:rFonts w:ascii="Arial" w:hAnsi="Arial" w:cs="Arial"/>
        </w:rPr>
        <w:t>Data primer merupakan sumber data yang diperoleh secara langsung dari sumber asli (tidak melalui media perantara) Data primer berupa opini atau persepsi (orang) secara individu atau kelompok. Pada penelitian ini, data primer diperoleh dari petani tambak bandeng di kecamatan Juwana Kabupaten Pati.</w:t>
      </w:r>
    </w:p>
    <w:p w:rsidR="0053621B" w:rsidRPr="0053621B" w:rsidRDefault="0053621B" w:rsidP="0053621B">
      <w:pPr>
        <w:pStyle w:val="Heading3"/>
        <w:tabs>
          <w:tab w:val="left" w:pos="1080"/>
        </w:tabs>
        <w:spacing w:line="360" w:lineRule="auto"/>
        <w:ind w:left="360"/>
        <w:rPr>
          <w:rFonts w:ascii="Arial" w:hAnsi="Arial" w:cs="Arial"/>
          <w:b/>
          <w:color w:val="auto"/>
          <w:sz w:val="22"/>
          <w:szCs w:val="22"/>
        </w:rPr>
      </w:pPr>
      <w:bookmarkStart w:id="2" w:name="_Toc17144372"/>
      <w:r w:rsidRPr="0053621B">
        <w:rPr>
          <w:rFonts w:ascii="Arial" w:hAnsi="Arial" w:cs="Arial"/>
          <w:b/>
          <w:color w:val="auto"/>
          <w:sz w:val="22"/>
          <w:szCs w:val="22"/>
        </w:rPr>
        <w:tab/>
        <w:t>Data Sekunder</w:t>
      </w:r>
      <w:bookmarkEnd w:id="2"/>
    </w:p>
    <w:p w:rsidR="0053621B" w:rsidRPr="0053621B" w:rsidRDefault="0053621B" w:rsidP="0053621B">
      <w:pPr>
        <w:spacing w:line="360" w:lineRule="auto"/>
        <w:ind w:left="360" w:firstLine="720"/>
        <w:jc w:val="both"/>
        <w:rPr>
          <w:rFonts w:ascii="Arial" w:hAnsi="Arial" w:cs="Arial"/>
        </w:rPr>
      </w:pPr>
      <w:r w:rsidRPr="0053621B">
        <w:rPr>
          <w:rFonts w:ascii="Arial" w:hAnsi="Arial" w:cs="Arial"/>
        </w:rPr>
        <w:t>Data sekunder merupakan sumber data yang diperoleh dari sumber – sumber data yang terpercaya. Pada penelitian ini, data sekunder diperoleh dari Dinas kelautan dan perikanan Provinsi Jawa Tengah, Badan Pusat Statistik dan Dinas kelautan &amp; perikanan kabupaten Pati.</w:t>
      </w:r>
    </w:p>
    <w:p w:rsidR="0053621B" w:rsidRPr="0053621B" w:rsidRDefault="0053621B" w:rsidP="0053621B">
      <w:pPr>
        <w:pStyle w:val="Heading2"/>
        <w:spacing w:after="240" w:line="360" w:lineRule="auto"/>
        <w:rPr>
          <w:rFonts w:ascii="Arial" w:hAnsi="Arial" w:cs="Arial"/>
          <w:b/>
          <w:bCs/>
          <w:color w:val="auto"/>
          <w:sz w:val="22"/>
          <w:szCs w:val="22"/>
        </w:rPr>
      </w:pPr>
      <w:bookmarkStart w:id="3" w:name="_Toc17144373"/>
      <w:r w:rsidRPr="0053621B">
        <w:rPr>
          <w:rFonts w:ascii="Arial" w:hAnsi="Arial" w:cs="Arial"/>
          <w:b/>
          <w:bCs/>
          <w:color w:val="auto"/>
          <w:sz w:val="22"/>
          <w:szCs w:val="22"/>
        </w:rPr>
        <w:lastRenderedPageBreak/>
        <w:t>Sampel</w:t>
      </w:r>
      <w:bookmarkEnd w:id="3"/>
    </w:p>
    <w:p w:rsidR="0053621B" w:rsidRPr="0053621B" w:rsidRDefault="0053621B" w:rsidP="0053621B">
      <w:pPr>
        <w:pStyle w:val="Heading3"/>
        <w:tabs>
          <w:tab w:val="left" w:pos="1080"/>
        </w:tabs>
        <w:spacing w:line="360" w:lineRule="auto"/>
        <w:ind w:left="360"/>
        <w:rPr>
          <w:rFonts w:ascii="Arial" w:hAnsi="Arial" w:cs="Arial"/>
          <w:b/>
          <w:color w:val="auto"/>
          <w:sz w:val="22"/>
          <w:szCs w:val="22"/>
        </w:rPr>
      </w:pPr>
      <w:bookmarkStart w:id="4" w:name="_Toc17144375"/>
      <w:r w:rsidRPr="0053621B">
        <w:rPr>
          <w:rFonts w:ascii="Arial" w:hAnsi="Arial" w:cs="Arial"/>
          <w:b/>
          <w:color w:val="auto"/>
          <w:sz w:val="22"/>
          <w:szCs w:val="22"/>
        </w:rPr>
        <w:tab/>
        <w:t>Sampel</w:t>
      </w:r>
      <w:bookmarkEnd w:id="4"/>
    </w:p>
    <w:p w:rsidR="0053621B" w:rsidRPr="0053621B" w:rsidRDefault="0053621B" w:rsidP="0053621B">
      <w:pPr>
        <w:spacing w:after="0" w:line="360" w:lineRule="auto"/>
        <w:ind w:left="450" w:firstLine="630"/>
        <w:jc w:val="both"/>
        <w:rPr>
          <w:rFonts w:ascii="Arial" w:eastAsia="Times New Roman" w:hAnsi="Arial" w:cs="Arial"/>
          <w:i/>
        </w:rPr>
      </w:pPr>
      <w:r w:rsidRPr="0053621B">
        <w:rPr>
          <w:rFonts w:ascii="Arial" w:hAnsi="Arial" w:cs="Arial"/>
        </w:rPr>
        <w:t xml:space="preserve">Sampel merupakan elemen dari jumlah dan karakteristik yang dimiliki oleh populasi. Pada penelitian ini sejumlah 98 petani tambak bandeng. Penentuan jumlah sampel menggunakan teknik sampling </w:t>
      </w:r>
      <w:r w:rsidRPr="0053621B">
        <w:rPr>
          <w:rFonts w:ascii="Arial" w:hAnsi="Arial" w:cs="Arial"/>
          <w:i/>
        </w:rPr>
        <w:t>purposive sampling</w:t>
      </w:r>
      <w:r w:rsidRPr="0053621B">
        <w:rPr>
          <w:rFonts w:ascii="Arial" w:hAnsi="Arial" w:cs="Arial"/>
        </w:rPr>
        <w:t xml:space="preserve">. </w:t>
      </w:r>
      <w:r w:rsidRPr="0053621B">
        <w:rPr>
          <w:rFonts w:ascii="Arial" w:hAnsi="Arial" w:cs="Arial"/>
          <w:i/>
        </w:rPr>
        <w:t>Purposive sampling</w:t>
      </w:r>
      <w:r w:rsidRPr="0053621B">
        <w:rPr>
          <w:rFonts w:ascii="Arial" w:hAnsi="Arial" w:cs="Arial"/>
        </w:rPr>
        <w:t xml:space="preserve"> menurut Muhyiddin </w:t>
      </w:r>
      <w:r w:rsidRPr="0053621B">
        <w:rPr>
          <w:rFonts w:ascii="Arial" w:hAnsi="Arial" w:cs="Arial"/>
          <w:i/>
        </w:rPr>
        <w:t>et al</w:t>
      </w:r>
      <w:r w:rsidRPr="0053621B">
        <w:rPr>
          <w:rFonts w:ascii="Arial" w:hAnsi="Arial" w:cs="Arial"/>
        </w:rPr>
        <w:t xml:space="preserve"> (2016) suatu teknik penentuan sampel berdasarkan pertimbangan khusus sehingga layak dijadikan sampel.</w:t>
      </w:r>
      <w:r w:rsidRPr="0053621B">
        <w:rPr>
          <w:rFonts w:ascii="Arial" w:eastAsia="Times New Roman" w:hAnsi="Arial" w:cs="Arial"/>
        </w:rPr>
        <w:t xml:space="preserve"> Kriteria yang dijadikan sampel dalam penelitian ini adalah;</w:t>
      </w:r>
    </w:p>
    <w:p w:rsidR="0053621B" w:rsidRPr="0053621B" w:rsidRDefault="0053621B" w:rsidP="0053621B">
      <w:pPr>
        <w:numPr>
          <w:ilvl w:val="0"/>
          <w:numId w:val="1"/>
        </w:numPr>
        <w:autoSpaceDE w:val="0"/>
        <w:autoSpaceDN w:val="0"/>
        <w:adjustRightInd w:val="0"/>
        <w:spacing w:after="0" w:line="360" w:lineRule="auto"/>
        <w:contextualSpacing/>
        <w:jc w:val="both"/>
        <w:rPr>
          <w:rFonts w:ascii="Arial" w:eastAsia="Times New Roman" w:hAnsi="Arial" w:cs="Arial"/>
        </w:rPr>
      </w:pPr>
      <w:r w:rsidRPr="0053621B">
        <w:rPr>
          <w:rFonts w:ascii="Arial" w:eastAsia="Times New Roman" w:hAnsi="Arial" w:cs="Arial"/>
        </w:rPr>
        <w:t xml:space="preserve">Pemilik tambak bandeng yang memiliki tambak bandeng, </w:t>
      </w:r>
      <w:r w:rsidRPr="0053621B">
        <w:rPr>
          <w:rFonts w:ascii="Arial" w:eastAsia="Times New Roman" w:hAnsi="Arial" w:cs="Arial"/>
        </w:rPr>
        <w:lastRenderedPageBreak/>
        <w:t>bertempat tinggal di kecamatan juwana dan berperan sebagai petani tambak bandeng</w:t>
      </w:r>
    </w:p>
    <w:p w:rsidR="0053621B" w:rsidRPr="0053621B" w:rsidRDefault="0053621B" w:rsidP="0053621B">
      <w:pPr>
        <w:numPr>
          <w:ilvl w:val="0"/>
          <w:numId w:val="1"/>
        </w:numPr>
        <w:autoSpaceDE w:val="0"/>
        <w:autoSpaceDN w:val="0"/>
        <w:adjustRightInd w:val="0"/>
        <w:spacing w:after="0" w:line="360" w:lineRule="auto"/>
        <w:contextualSpacing/>
        <w:jc w:val="both"/>
        <w:rPr>
          <w:rFonts w:ascii="Arial" w:eastAsia="Times New Roman" w:hAnsi="Arial" w:cs="Arial"/>
        </w:rPr>
      </w:pPr>
      <w:r w:rsidRPr="0053621B">
        <w:rPr>
          <w:rFonts w:ascii="Arial" w:eastAsia="Times New Roman" w:hAnsi="Arial" w:cs="Arial"/>
        </w:rPr>
        <w:t>Petani tambak bandeng yang menyewa tambak bandeng dan bertempat tinggal di juwana</w:t>
      </w:r>
    </w:p>
    <w:p w:rsidR="0053621B" w:rsidRPr="0053621B" w:rsidRDefault="0053621B" w:rsidP="0053621B">
      <w:pPr>
        <w:numPr>
          <w:ilvl w:val="0"/>
          <w:numId w:val="1"/>
        </w:numPr>
        <w:autoSpaceDE w:val="0"/>
        <w:autoSpaceDN w:val="0"/>
        <w:adjustRightInd w:val="0"/>
        <w:spacing w:after="0" w:line="360" w:lineRule="auto"/>
        <w:contextualSpacing/>
        <w:jc w:val="both"/>
        <w:rPr>
          <w:rFonts w:ascii="Arial" w:eastAsia="Times New Roman" w:hAnsi="Arial" w:cs="Arial"/>
        </w:rPr>
      </w:pPr>
      <w:r w:rsidRPr="0053621B">
        <w:rPr>
          <w:rFonts w:ascii="Arial" w:eastAsia="Times New Roman" w:hAnsi="Arial" w:cs="Arial"/>
        </w:rPr>
        <w:t>Petani tambak bandeng yang tergabung kelompok budidaya tambak bandeng dan yang tidak tergabung kelompok.</w:t>
      </w:r>
    </w:p>
    <w:p w:rsidR="00F90E82" w:rsidRDefault="0053621B" w:rsidP="0053621B">
      <w:pPr>
        <w:autoSpaceDE w:val="0"/>
        <w:autoSpaceDN w:val="0"/>
        <w:adjustRightInd w:val="0"/>
        <w:spacing w:after="0" w:line="360" w:lineRule="auto"/>
        <w:ind w:left="357" w:firstLine="720"/>
        <w:contextualSpacing/>
        <w:jc w:val="both"/>
        <w:rPr>
          <w:rFonts w:ascii="Arial" w:eastAsia="Times New Roman" w:hAnsi="Arial" w:cs="Arial"/>
        </w:rPr>
        <w:sectPr w:rsidR="00F90E82" w:rsidSect="00F90E82">
          <w:type w:val="continuous"/>
          <w:pgSz w:w="12240" w:h="15840"/>
          <w:pgMar w:top="1440" w:right="1750" w:bottom="1440" w:left="1440" w:header="720" w:footer="720" w:gutter="0"/>
          <w:cols w:num="2" w:space="720"/>
          <w:docGrid w:linePitch="360"/>
        </w:sectPr>
      </w:pPr>
      <w:r w:rsidRPr="0053621B">
        <w:rPr>
          <w:rFonts w:ascii="Arial" w:eastAsia="Times New Roman" w:hAnsi="Arial" w:cs="Arial"/>
        </w:rPr>
        <w:t>Pengambilan data difokuskan pada desa yang berada di kecamatan Juwana yang memiliki penduduk dengan mata pencaharian terbesar sebagai petani tambak berikut desa yang memiliki penduduknya dengan mata pencaharian sebagai petani tambak bandeng</w:t>
      </w:r>
    </w:p>
    <w:p w:rsidR="0053621B" w:rsidRPr="0053621B" w:rsidRDefault="0053621B" w:rsidP="0053621B">
      <w:pPr>
        <w:autoSpaceDE w:val="0"/>
        <w:autoSpaceDN w:val="0"/>
        <w:adjustRightInd w:val="0"/>
        <w:spacing w:after="0" w:line="360" w:lineRule="auto"/>
        <w:ind w:left="357" w:firstLine="720"/>
        <w:contextualSpacing/>
        <w:jc w:val="both"/>
        <w:rPr>
          <w:rFonts w:ascii="Arial" w:eastAsia="Times New Roman" w:hAnsi="Arial" w:cs="Arial"/>
        </w:rPr>
      </w:pPr>
      <w:r w:rsidRPr="0053621B">
        <w:rPr>
          <w:rFonts w:ascii="Arial" w:eastAsia="Times New Roman" w:hAnsi="Arial" w:cs="Arial"/>
        </w:rPr>
        <w:lastRenderedPageBreak/>
        <w:t>:</w:t>
      </w:r>
    </w:p>
    <w:p w:rsidR="0053621B" w:rsidRPr="0053621B" w:rsidRDefault="0053621B" w:rsidP="00927F22">
      <w:pPr>
        <w:autoSpaceDE w:val="0"/>
        <w:autoSpaceDN w:val="0"/>
        <w:adjustRightInd w:val="0"/>
        <w:spacing w:after="0" w:line="360" w:lineRule="auto"/>
        <w:contextualSpacing/>
        <w:rPr>
          <w:rFonts w:ascii="Arial" w:eastAsia="Times New Roman" w:hAnsi="Arial" w:cs="Arial"/>
          <w:b/>
        </w:rPr>
      </w:pPr>
    </w:p>
    <w:p w:rsidR="0053621B" w:rsidRDefault="00927F22" w:rsidP="00C04B92">
      <w:pPr>
        <w:autoSpaceDE w:val="0"/>
        <w:autoSpaceDN w:val="0"/>
        <w:adjustRightInd w:val="0"/>
        <w:spacing w:after="0" w:line="360" w:lineRule="auto"/>
        <w:ind w:left="851" w:firstLine="567"/>
        <w:contextualSpacing/>
        <w:jc w:val="both"/>
        <w:rPr>
          <w:rFonts w:ascii="Arial" w:eastAsia="Times New Roman" w:hAnsi="Arial" w:cs="Arial"/>
          <w:b/>
          <w:sz w:val="18"/>
          <w:szCs w:val="18"/>
        </w:rPr>
      </w:pPr>
      <w:r w:rsidRPr="00C04B92">
        <w:rPr>
          <w:rFonts w:ascii="Arial" w:eastAsia="Times New Roman" w:hAnsi="Arial" w:cs="Arial"/>
          <w:b/>
          <w:sz w:val="18"/>
          <w:szCs w:val="18"/>
        </w:rPr>
        <w:t>Tabel 2.1</w:t>
      </w:r>
      <w:r w:rsidR="00C04B92" w:rsidRPr="00C04B92">
        <w:rPr>
          <w:rFonts w:ascii="Arial" w:eastAsia="Times New Roman" w:hAnsi="Arial" w:cs="Arial"/>
          <w:b/>
          <w:sz w:val="18"/>
          <w:szCs w:val="18"/>
        </w:rPr>
        <w:t xml:space="preserve"> </w:t>
      </w:r>
      <w:r w:rsidR="0053621B" w:rsidRPr="00C04B92">
        <w:rPr>
          <w:rFonts w:ascii="Arial" w:eastAsia="Times New Roman" w:hAnsi="Arial" w:cs="Arial"/>
          <w:b/>
          <w:sz w:val="18"/>
          <w:szCs w:val="18"/>
        </w:rPr>
        <w:t>Distribusi Sampel per desa</w:t>
      </w:r>
    </w:p>
    <w:p w:rsidR="00C04B92" w:rsidRPr="00C04B92" w:rsidRDefault="00C04B92" w:rsidP="00C04B92">
      <w:pPr>
        <w:autoSpaceDE w:val="0"/>
        <w:autoSpaceDN w:val="0"/>
        <w:adjustRightInd w:val="0"/>
        <w:spacing w:after="0" w:line="360" w:lineRule="auto"/>
        <w:ind w:left="851" w:firstLine="567"/>
        <w:contextualSpacing/>
        <w:jc w:val="both"/>
        <w:rPr>
          <w:rFonts w:ascii="Arial" w:eastAsia="Times New Roman" w:hAnsi="Arial" w:cs="Arial"/>
          <w:b/>
          <w:sz w:val="18"/>
          <w:szCs w:val="18"/>
        </w:rPr>
      </w:pPr>
      <w:r>
        <w:rPr>
          <w:rFonts w:ascii="Arial" w:eastAsia="Times New Roman" w:hAnsi="Arial" w:cs="Arial"/>
          <w:b/>
          <w:sz w:val="18"/>
          <w:szCs w:val="18"/>
        </w:rPr>
        <w:t xml:space="preserve">Table 2.1 </w:t>
      </w:r>
      <w:r w:rsidR="00912FA0">
        <w:rPr>
          <w:rFonts w:ascii="Arial" w:eastAsia="Times New Roman" w:hAnsi="Arial" w:cs="Arial"/>
          <w:b/>
          <w:sz w:val="18"/>
          <w:szCs w:val="18"/>
        </w:rPr>
        <w:t>Distribution Sample</w:t>
      </w:r>
      <w:r w:rsidRPr="00C04B92">
        <w:rPr>
          <w:rFonts w:ascii="Arial" w:eastAsia="Times New Roman" w:hAnsi="Arial" w:cs="Arial"/>
          <w:b/>
          <w:sz w:val="18"/>
          <w:szCs w:val="18"/>
        </w:rPr>
        <w:t xml:space="preserve"> village</w:t>
      </w:r>
    </w:p>
    <w:tbl>
      <w:tblPr>
        <w:tblStyle w:val="TableGrid"/>
        <w:tblW w:w="0" w:type="auto"/>
        <w:tblInd w:w="1271" w:type="dxa"/>
        <w:tblLook w:val="04A0" w:firstRow="1" w:lastRow="0" w:firstColumn="1" w:lastColumn="0" w:noHBand="0" w:noVBand="1"/>
      </w:tblPr>
      <w:tblGrid>
        <w:gridCol w:w="1989"/>
        <w:gridCol w:w="3210"/>
        <w:gridCol w:w="2565"/>
      </w:tblGrid>
      <w:tr w:rsidR="0053621B" w:rsidRPr="0053621B" w:rsidTr="000739D6">
        <w:tc>
          <w:tcPr>
            <w:tcW w:w="718"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b/>
                <w:sz w:val="22"/>
                <w:szCs w:val="22"/>
              </w:rPr>
            </w:pPr>
            <w:r w:rsidRPr="0053621B">
              <w:rPr>
                <w:rFonts w:ascii="Arial" w:eastAsia="Times New Roman" w:hAnsi="Arial" w:cs="Arial"/>
                <w:b/>
                <w:sz w:val="22"/>
                <w:szCs w:val="22"/>
              </w:rPr>
              <w:t>No.</w:t>
            </w:r>
          </w:p>
        </w:tc>
        <w:tc>
          <w:tcPr>
            <w:tcW w:w="3210"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b/>
                <w:sz w:val="22"/>
                <w:szCs w:val="22"/>
              </w:rPr>
            </w:pPr>
            <w:r w:rsidRPr="0053621B">
              <w:rPr>
                <w:rFonts w:ascii="Arial" w:eastAsia="Times New Roman" w:hAnsi="Arial" w:cs="Arial"/>
                <w:b/>
                <w:sz w:val="22"/>
                <w:szCs w:val="22"/>
              </w:rPr>
              <w:t>Nama Desa</w:t>
            </w:r>
          </w:p>
        </w:tc>
        <w:tc>
          <w:tcPr>
            <w:tcW w:w="2565" w:type="dxa"/>
          </w:tcPr>
          <w:p w:rsidR="0053621B" w:rsidRPr="0053621B" w:rsidRDefault="0053621B" w:rsidP="000739D6">
            <w:pPr>
              <w:pStyle w:val="ListParagraph"/>
              <w:autoSpaceDE w:val="0"/>
              <w:autoSpaceDN w:val="0"/>
              <w:adjustRightInd w:val="0"/>
              <w:spacing w:line="360" w:lineRule="auto"/>
              <w:ind w:left="851" w:firstLine="567"/>
              <w:rPr>
                <w:rFonts w:ascii="Arial" w:eastAsia="Times New Roman" w:hAnsi="Arial" w:cs="Arial"/>
                <w:b/>
                <w:sz w:val="22"/>
                <w:szCs w:val="22"/>
              </w:rPr>
            </w:pPr>
            <w:r w:rsidRPr="0053621B">
              <w:rPr>
                <w:rFonts w:ascii="Arial" w:eastAsia="Times New Roman" w:hAnsi="Arial" w:cs="Arial"/>
                <w:b/>
                <w:sz w:val="22"/>
                <w:szCs w:val="22"/>
              </w:rPr>
              <w:t>Jumlah Responden</w:t>
            </w:r>
          </w:p>
        </w:tc>
      </w:tr>
      <w:tr w:rsidR="0053621B" w:rsidRPr="0053621B" w:rsidTr="000739D6">
        <w:tc>
          <w:tcPr>
            <w:tcW w:w="718"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1</w:t>
            </w:r>
          </w:p>
        </w:tc>
        <w:tc>
          <w:tcPr>
            <w:tcW w:w="3210"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Bakaran Wetan</w:t>
            </w:r>
          </w:p>
        </w:tc>
        <w:tc>
          <w:tcPr>
            <w:tcW w:w="2565"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20</w:t>
            </w:r>
          </w:p>
        </w:tc>
      </w:tr>
      <w:tr w:rsidR="0053621B" w:rsidRPr="0053621B" w:rsidTr="000739D6">
        <w:tc>
          <w:tcPr>
            <w:tcW w:w="718"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2</w:t>
            </w:r>
          </w:p>
        </w:tc>
        <w:tc>
          <w:tcPr>
            <w:tcW w:w="3210"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Bakaran Kulon</w:t>
            </w:r>
          </w:p>
        </w:tc>
        <w:tc>
          <w:tcPr>
            <w:tcW w:w="2565"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25</w:t>
            </w:r>
          </w:p>
        </w:tc>
      </w:tr>
      <w:tr w:rsidR="0053621B" w:rsidRPr="0053621B" w:rsidTr="000739D6">
        <w:tc>
          <w:tcPr>
            <w:tcW w:w="718"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3</w:t>
            </w:r>
          </w:p>
        </w:tc>
        <w:tc>
          <w:tcPr>
            <w:tcW w:w="3210"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Agung Mulyo</w:t>
            </w:r>
          </w:p>
        </w:tc>
        <w:tc>
          <w:tcPr>
            <w:tcW w:w="2565"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33</w:t>
            </w:r>
          </w:p>
        </w:tc>
      </w:tr>
      <w:tr w:rsidR="0053621B" w:rsidRPr="0053621B" w:rsidTr="000739D6">
        <w:tc>
          <w:tcPr>
            <w:tcW w:w="718"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4</w:t>
            </w:r>
          </w:p>
        </w:tc>
        <w:tc>
          <w:tcPr>
            <w:tcW w:w="3210"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Geneng Mulyo</w:t>
            </w:r>
          </w:p>
        </w:tc>
        <w:tc>
          <w:tcPr>
            <w:tcW w:w="2565" w:type="dxa"/>
          </w:tcPr>
          <w:p w:rsidR="0053621B" w:rsidRPr="0053621B" w:rsidRDefault="0053621B" w:rsidP="00504D2D">
            <w:pPr>
              <w:pStyle w:val="ListParagraph"/>
              <w:autoSpaceDE w:val="0"/>
              <w:autoSpaceDN w:val="0"/>
              <w:adjustRightInd w:val="0"/>
              <w:spacing w:line="360" w:lineRule="auto"/>
              <w:ind w:left="851" w:firstLine="567"/>
              <w:jc w:val="center"/>
              <w:rPr>
                <w:rFonts w:ascii="Arial" w:eastAsia="Times New Roman" w:hAnsi="Arial" w:cs="Arial"/>
                <w:sz w:val="22"/>
                <w:szCs w:val="22"/>
              </w:rPr>
            </w:pPr>
            <w:r w:rsidRPr="0053621B">
              <w:rPr>
                <w:rFonts w:ascii="Arial" w:eastAsia="Times New Roman" w:hAnsi="Arial" w:cs="Arial"/>
                <w:sz w:val="22"/>
                <w:szCs w:val="22"/>
              </w:rPr>
              <w:t>20</w:t>
            </w:r>
          </w:p>
        </w:tc>
      </w:tr>
    </w:tbl>
    <w:p w:rsidR="0053621B" w:rsidRPr="00504D2D" w:rsidRDefault="0053621B" w:rsidP="0053621B">
      <w:pPr>
        <w:autoSpaceDE w:val="0"/>
        <w:autoSpaceDN w:val="0"/>
        <w:adjustRightInd w:val="0"/>
        <w:spacing w:before="240" w:after="0" w:line="360" w:lineRule="auto"/>
        <w:ind w:left="709"/>
        <w:rPr>
          <w:rFonts w:ascii="Arial" w:eastAsia="Times New Roman" w:hAnsi="Arial" w:cs="Arial"/>
          <w:b/>
        </w:rPr>
      </w:pPr>
      <w:r w:rsidRPr="00504D2D">
        <w:rPr>
          <w:rFonts w:ascii="Arial" w:eastAsia="Times New Roman" w:hAnsi="Arial" w:cs="Arial"/>
          <w:b/>
        </w:rPr>
        <w:t>Sumber : Data Primer diolah,2019</w:t>
      </w:r>
      <w:r w:rsidR="009E482C">
        <w:rPr>
          <w:rFonts w:ascii="Arial" w:eastAsia="Times New Roman" w:hAnsi="Arial" w:cs="Arial"/>
          <w:b/>
        </w:rPr>
        <w:t>/</w:t>
      </w:r>
      <w:r w:rsidR="004570F6">
        <w:rPr>
          <w:rFonts w:ascii="Arial" w:eastAsia="Times New Roman" w:hAnsi="Arial" w:cs="Arial"/>
          <w:b/>
        </w:rPr>
        <w:t xml:space="preserve"> Source: </w:t>
      </w:r>
      <w:r w:rsidR="004570F6" w:rsidRPr="004570F6">
        <w:rPr>
          <w:rFonts w:ascii="Arial" w:eastAsia="Times New Roman" w:hAnsi="Arial" w:cs="Arial"/>
          <w:b/>
        </w:rPr>
        <w:t>Primary data processed, 2019</w:t>
      </w:r>
    </w:p>
    <w:p w:rsidR="0053621B" w:rsidRPr="00504D2D" w:rsidRDefault="0053621B" w:rsidP="0053621B">
      <w:pPr>
        <w:pStyle w:val="ListParagraph"/>
        <w:autoSpaceDE w:val="0"/>
        <w:autoSpaceDN w:val="0"/>
        <w:adjustRightInd w:val="0"/>
        <w:spacing w:before="240" w:after="0" w:line="360" w:lineRule="auto"/>
        <w:jc w:val="both"/>
        <w:rPr>
          <w:rFonts w:ascii="Arial" w:eastAsia="Times New Roman" w:hAnsi="Arial" w:cs="Arial"/>
          <w:b/>
        </w:rPr>
      </w:pPr>
    </w:p>
    <w:p w:rsidR="00F90E82" w:rsidRDefault="0053621B" w:rsidP="00927F22">
      <w:pPr>
        <w:pStyle w:val="Heading2"/>
        <w:spacing w:after="240" w:line="360" w:lineRule="auto"/>
        <w:rPr>
          <w:rFonts w:ascii="Arial" w:hAnsi="Arial" w:cs="Arial"/>
          <w:b/>
          <w:bCs/>
          <w:color w:val="auto"/>
          <w:sz w:val="22"/>
          <w:szCs w:val="22"/>
        </w:rPr>
        <w:sectPr w:rsidR="00F90E82" w:rsidSect="00F90E82">
          <w:type w:val="continuous"/>
          <w:pgSz w:w="12240" w:h="15840"/>
          <w:pgMar w:top="1440" w:right="1750" w:bottom="1440" w:left="1440" w:header="720" w:footer="720" w:gutter="0"/>
          <w:cols w:space="720"/>
          <w:docGrid w:linePitch="360"/>
        </w:sectPr>
      </w:pPr>
      <w:bookmarkStart w:id="5" w:name="_Toc17144376"/>
      <w:r w:rsidRPr="0053621B">
        <w:rPr>
          <w:rFonts w:ascii="Arial" w:hAnsi="Arial" w:cs="Arial"/>
          <w:b/>
          <w:bCs/>
          <w:color w:val="auto"/>
          <w:sz w:val="22"/>
          <w:szCs w:val="22"/>
        </w:rPr>
        <w:tab/>
      </w:r>
    </w:p>
    <w:p w:rsidR="00927F22" w:rsidRDefault="0053621B" w:rsidP="00927F22">
      <w:pPr>
        <w:pStyle w:val="Heading2"/>
        <w:spacing w:after="240" w:line="360" w:lineRule="auto"/>
        <w:rPr>
          <w:rFonts w:ascii="Arial" w:hAnsi="Arial" w:cs="Arial"/>
          <w:b/>
          <w:bCs/>
          <w:color w:val="auto"/>
          <w:sz w:val="22"/>
          <w:szCs w:val="22"/>
        </w:rPr>
      </w:pPr>
      <w:r w:rsidRPr="0053621B">
        <w:rPr>
          <w:rFonts w:ascii="Arial" w:hAnsi="Arial" w:cs="Arial"/>
          <w:b/>
          <w:bCs/>
          <w:color w:val="auto"/>
          <w:sz w:val="22"/>
          <w:szCs w:val="22"/>
        </w:rPr>
        <w:lastRenderedPageBreak/>
        <w:t>Metode Pengumpulan Data</w:t>
      </w:r>
      <w:bookmarkStart w:id="6" w:name="_Toc17144377"/>
      <w:bookmarkEnd w:id="5"/>
    </w:p>
    <w:p w:rsidR="0053621B" w:rsidRPr="00927F22" w:rsidRDefault="0053621B" w:rsidP="00927F22">
      <w:pPr>
        <w:pStyle w:val="Heading2"/>
        <w:spacing w:after="240" w:line="360" w:lineRule="auto"/>
        <w:rPr>
          <w:rFonts w:ascii="Arial" w:hAnsi="Arial" w:cs="Arial"/>
          <w:b/>
          <w:bCs/>
          <w:color w:val="auto"/>
          <w:sz w:val="22"/>
          <w:szCs w:val="22"/>
        </w:rPr>
      </w:pPr>
      <w:r w:rsidRPr="0053621B">
        <w:rPr>
          <w:rFonts w:ascii="Arial" w:hAnsi="Arial" w:cs="Arial"/>
          <w:b/>
          <w:color w:val="auto"/>
          <w:sz w:val="22"/>
          <w:szCs w:val="22"/>
        </w:rPr>
        <w:tab/>
        <w:t>Kuesioner</w:t>
      </w:r>
      <w:bookmarkEnd w:id="6"/>
    </w:p>
    <w:p w:rsidR="0053621B" w:rsidRPr="0053621B" w:rsidRDefault="0053621B" w:rsidP="0053621B">
      <w:pPr>
        <w:spacing w:line="360" w:lineRule="auto"/>
        <w:ind w:left="360" w:firstLine="720"/>
        <w:jc w:val="both"/>
        <w:rPr>
          <w:rFonts w:ascii="Arial" w:hAnsi="Arial" w:cs="Arial"/>
        </w:rPr>
      </w:pPr>
      <w:r w:rsidRPr="0053621B">
        <w:rPr>
          <w:rFonts w:ascii="Arial" w:hAnsi="Arial" w:cs="Arial"/>
        </w:rPr>
        <w:t xml:space="preserve">Kuesioner merupakan teknik pengumpulan data yang dilakukan dengan cara memberi seperangkat pertanyaan atau pernyataan tertulis kepada responden untuk dijawabnya. Selain itu kuesioner cocok diterapkan apabila jumlah responden cukup besar dan tersebar di wilayah yang luas. Kuesioner diberikan dengan pertanyaan dan pernyataan terstruktur kepada responden untuk dijawabnya. Kuesioner menggunakan skala likert dengan 7 point yaitu 1= sangat tidak setuju, 2 = tidak setuju, 3 = agak tidak setuju 4 = netral, 5 = agak setuju, 6 = setuju 7 = sangat setuju. </w:t>
      </w:r>
    </w:p>
    <w:p w:rsidR="0053621B" w:rsidRPr="00927F22" w:rsidRDefault="00927F22" w:rsidP="0053621B">
      <w:pPr>
        <w:pStyle w:val="Heading2"/>
        <w:spacing w:after="240" w:line="360" w:lineRule="auto"/>
        <w:rPr>
          <w:rFonts w:ascii="Arial" w:hAnsi="Arial" w:cs="Arial"/>
          <w:b/>
          <w:bCs/>
          <w:color w:val="auto"/>
          <w:sz w:val="22"/>
          <w:szCs w:val="22"/>
        </w:rPr>
      </w:pPr>
      <w:bookmarkStart w:id="7" w:name="_Toc17144378"/>
      <w:r>
        <w:rPr>
          <w:rFonts w:ascii="Arial" w:hAnsi="Arial" w:cs="Arial"/>
          <w:b/>
          <w:bCs/>
          <w:color w:val="auto"/>
          <w:sz w:val="22"/>
          <w:szCs w:val="22"/>
        </w:rPr>
        <w:tab/>
      </w:r>
      <w:r w:rsidRPr="00927F22">
        <w:rPr>
          <w:rFonts w:ascii="Arial" w:hAnsi="Arial" w:cs="Arial"/>
          <w:b/>
          <w:bCs/>
          <w:color w:val="auto"/>
          <w:sz w:val="22"/>
          <w:szCs w:val="22"/>
        </w:rPr>
        <w:t>Metode</w:t>
      </w:r>
      <w:r w:rsidR="0053621B" w:rsidRPr="00927F22">
        <w:rPr>
          <w:rFonts w:ascii="Arial" w:hAnsi="Arial" w:cs="Arial"/>
          <w:b/>
          <w:bCs/>
          <w:color w:val="auto"/>
          <w:sz w:val="22"/>
          <w:szCs w:val="22"/>
        </w:rPr>
        <w:t xml:space="preserve"> Analisis Data</w:t>
      </w:r>
      <w:bookmarkEnd w:id="7"/>
    </w:p>
    <w:p w:rsidR="0053621B" w:rsidRPr="0053621B" w:rsidRDefault="0053621B" w:rsidP="0053621B">
      <w:pPr>
        <w:spacing w:line="360" w:lineRule="auto"/>
        <w:jc w:val="both"/>
        <w:rPr>
          <w:rFonts w:ascii="Arial" w:hAnsi="Arial" w:cs="Arial"/>
        </w:rPr>
      </w:pPr>
      <w:r w:rsidRPr="0053621B">
        <w:rPr>
          <w:rFonts w:ascii="Arial" w:hAnsi="Arial" w:cs="Arial"/>
        </w:rPr>
        <w:tab/>
        <w:t>Pada penelitian ini dibagi menjadi dua bagian yaitu identifikasi biaya transaksi dan analisis determinan biaya transaksi:</w:t>
      </w:r>
    </w:p>
    <w:p w:rsidR="0053621B" w:rsidRPr="0053621B" w:rsidRDefault="0053621B" w:rsidP="0053621B">
      <w:pPr>
        <w:pStyle w:val="Heading3"/>
        <w:spacing w:line="360" w:lineRule="auto"/>
        <w:ind w:left="1080" w:hanging="720"/>
        <w:rPr>
          <w:rFonts w:ascii="Arial" w:hAnsi="Arial" w:cs="Arial"/>
          <w:b/>
          <w:color w:val="auto"/>
          <w:sz w:val="22"/>
          <w:szCs w:val="22"/>
        </w:rPr>
      </w:pPr>
      <w:bookmarkStart w:id="8" w:name="_Toc17144380"/>
      <w:r w:rsidRPr="0053621B">
        <w:rPr>
          <w:rFonts w:ascii="Arial" w:hAnsi="Arial" w:cs="Arial"/>
          <w:b/>
          <w:color w:val="auto"/>
          <w:sz w:val="22"/>
          <w:szCs w:val="22"/>
        </w:rPr>
        <w:tab/>
        <w:t>Regresi Berganda</w:t>
      </w:r>
      <w:bookmarkEnd w:id="8"/>
    </w:p>
    <w:p w:rsidR="0053621B" w:rsidRPr="0053621B" w:rsidRDefault="0053621B" w:rsidP="0053621B">
      <w:pPr>
        <w:tabs>
          <w:tab w:val="left" w:pos="450"/>
        </w:tabs>
        <w:spacing w:line="360" w:lineRule="auto"/>
        <w:ind w:left="360" w:firstLine="720"/>
        <w:jc w:val="both"/>
        <w:rPr>
          <w:rFonts w:ascii="Arial" w:hAnsi="Arial" w:cs="Arial"/>
        </w:rPr>
      </w:pPr>
      <w:r w:rsidRPr="0053621B">
        <w:rPr>
          <w:rFonts w:ascii="Arial" w:hAnsi="Arial" w:cs="Arial"/>
        </w:rPr>
        <w:t xml:space="preserve">Pada determinan biaya transaksi menggunakan teknik analisis regresi berganda </w:t>
      </w:r>
      <w:r w:rsidRPr="0053621B">
        <w:rPr>
          <w:rFonts w:ascii="Arial" w:hAnsi="Arial" w:cs="Arial"/>
          <w:i/>
        </w:rPr>
        <w:t>ordinary least square</w:t>
      </w:r>
      <w:r w:rsidRPr="0053621B">
        <w:rPr>
          <w:rFonts w:ascii="Arial" w:hAnsi="Arial" w:cs="Arial"/>
        </w:rPr>
        <w:t xml:space="preserve"> (OLS). Secara umum dan jumlah, OLS merupakan suatu analisis regresi yang sering digunakan terutama secara intuitif dan lebih sederhana secara matematis </w:t>
      </w:r>
      <w:r w:rsidRPr="0053621B">
        <w:rPr>
          <w:rFonts w:ascii="Arial" w:hAnsi="Arial" w:cs="Arial"/>
        </w:rPr>
        <w:fldChar w:fldCharType="begin" w:fldLock="1"/>
      </w:r>
      <w:r w:rsidRPr="0053621B">
        <w:rPr>
          <w:rFonts w:ascii="Arial" w:hAnsi="Arial" w:cs="Arial"/>
        </w:rPr>
        <w:instrText>ADDIN CSL_CITATION {"citationItems":[{"id":"ITEM-1","itemData":{"author":[{"dropping-particle":"","family":"Gujarati, N Damodar dan Porter","given":"C Dawn","non-dropping-particle":"","parse-names":false,"suffix":""}],"edition":"5","id":"ITEM-1","issued":{"date-parts":[["2013"]]},"publisher":"Penerbit Salemba Empat","publisher-place":"Jakarta","title":"Dasar - dasar ekonometrika","type":"book"},"uris":["http://www.mendeley.com/documents/?uuid=8b7682af-0ed1-4e4e-8ec2-98adf6cbe224"]}],"mendeley":{"formattedCitation":"(Gujarati, N Damodar dan Porter, 2013)","manualFormatting":"(Gujarati dan Porter, 2013)","plainTextFormattedCitation":"(Gujarati, N Damodar dan Porter, 2013)","previouslyFormattedCitation":"(Gujarati, N Damodar dan Porter, 2013)"},"properties":{"noteIndex":0},"schema":"https://github.com/citation-style-language/schema/raw/master/csl-citation.json"}</w:instrText>
      </w:r>
      <w:r w:rsidRPr="0053621B">
        <w:rPr>
          <w:rFonts w:ascii="Arial" w:hAnsi="Arial" w:cs="Arial"/>
        </w:rPr>
        <w:fldChar w:fldCharType="separate"/>
      </w:r>
      <w:r w:rsidRPr="0053621B">
        <w:rPr>
          <w:rFonts w:ascii="Arial" w:hAnsi="Arial" w:cs="Arial"/>
          <w:noProof/>
        </w:rPr>
        <w:t>(Gujarati dan Porter, 2013)</w:t>
      </w:r>
      <w:r w:rsidRPr="0053621B">
        <w:rPr>
          <w:rFonts w:ascii="Arial" w:hAnsi="Arial" w:cs="Arial"/>
        </w:rPr>
        <w:fldChar w:fldCharType="end"/>
      </w:r>
      <w:r w:rsidRPr="0053621B">
        <w:rPr>
          <w:rFonts w:ascii="Arial" w:hAnsi="Arial" w:cs="Arial"/>
        </w:rPr>
        <w:t xml:space="preserve"> </w:t>
      </w:r>
      <w:r w:rsidRPr="0053621B">
        <w:rPr>
          <w:rFonts w:ascii="Arial" w:hAnsi="Arial" w:cs="Arial"/>
        </w:rPr>
        <w:lastRenderedPageBreak/>
        <w:t xml:space="preserve">Menurut </w:t>
      </w:r>
      <w:r w:rsidRPr="0053621B">
        <w:rPr>
          <w:rFonts w:ascii="Arial" w:hAnsi="Arial" w:cs="Arial"/>
        </w:rPr>
        <w:fldChar w:fldCharType="begin" w:fldLock="1"/>
      </w:r>
      <w:r w:rsidRPr="0053621B">
        <w:rPr>
          <w:rFonts w:ascii="Arial" w:hAnsi="Arial" w:cs="Arial"/>
        </w:rPr>
        <w:instrText>ADDIN CSL_CITATION {"citationItems":[{"id":"ITEM-1","itemData":{"author":[{"dropping-particle":"","family":"Retherford, R &amp; Choe","given":"M.K","non-dropping-particle":"","parse-names":false,"suffix":""}],"id":"ITEM-1","issued":{"date-parts":[["1993"]]},"title":"Path analysis statistical Methods for causal Analysis","type":"book"},"uris":["http://www.mendeley.com/documents/?uuid=2e0b4007-3d54-4e46-897f-b65b3e92a7f1"]}],"mendeley":{"formattedCitation":"(Retherford, R &amp; Choe, 1993)","manualFormatting":"Retherford,  &amp; Choe, (1993)","plainTextFormattedCitation":"(Retherford, R &amp; Choe, 1993)","previouslyFormattedCitation":"(Retherford, R &amp; Choe, 1993)"},"properties":{"noteIndex":0},"schema":"https://github.com/citation-style-language/schema/raw/master/csl-citation.json"}</w:instrText>
      </w:r>
      <w:r w:rsidRPr="0053621B">
        <w:rPr>
          <w:rFonts w:ascii="Arial" w:hAnsi="Arial" w:cs="Arial"/>
        </w:rPr>
        <w:fldChar w:fldCharType="separate"/>
      </w:r>
      <w:r w:rsidRPr="0053621B">
        <w:rPr>
          <w:rFonts w:ascii="Arial" w:hAnsi="Arial" w:cs="Arial"/>
          <w:noProof/>
        </w:rPr>
        <w:t>Retherford,  &amp; Choe, (1993)</w:t>
      </w:r>
      <w:r w:rsidRPr="0053621B">
        <w:rPr>
          <w:rFonts w:ascii="Arial" w:hAnsi="Arial" w:cs="Arial"/>
        </w:rPr>
        <w:fldChar w:fldCharType="end"/>
      </w:r>
      <w:r w:rsidRPr="0053621B">
        <w:rPr>
          <w:rFonts w:ascii="Arial" w:hAnsi="Arial" w:cs="Arial"/>
        </w:rPr>
        <w:t xml:space="preserve"> Dalam regresi berganda merupakan satu solusi untuk menyelesaikan apabila variabel independen  </w:t>
      </w:r>
      <w:r w:rsidRPr="0053621B">
        <w:rPr>
          <w:rFonts w:ascii="Arial" w:hAnsi="Arial" w:cs="Arial"/>
          <w:i/>
        </w:rPr>
        <w:t>(predictor variable</w:t>
      </w:r>
      <w:r w:rsidRPr="0053621B">
        <w:rPr>
          <w:rFonts w:ascii="Arial" w:hAnsi="Arial" w:cs="Arial"/>
        </w:rPr>
        <w:t>) lebih dari satu variabel. Variabel dependen pada penelitian ini biaya transaksi, sedangkan pada variabel independen pada penelitian ini ketidakpastian (X1), Frekuensi (X2), Jaringan sosial (X3), jaringan pertemanan (X4), kepercayaan(X5), KelembagaanX6), Penyuluhan(X7) Sebagaimana dalam formulasi berikut:</w:t>
      </w:r>
    </w:p>
    <w:p w:rsidR="0053621B" w:rsidRPr="0053621B" w:rsidRDefault="0053621B" w:rsidP="0053621B">
      <w:pPr>
        <w:pStyle w:val="ListParagraph"/>
        <w:spacing w:line="360" w:lineRule="auto"/>
        <w:ind w:left="567" w:hanging="283"/>
        <w:jc w:val="center"/>
        <w:rPr>
          <w:rFonts w:ascii="Arial" w:hAnsi="Arial" w:cs="Arial"/>
          <w:i/>
          <w:vertAlign w:val="subscript"/>
        </w:rPr>
      </w:pPr>
      <w:r w:rsidRPr="0053621B">
        <w:rPr>
          <w:rFonts w:ascii="Arial" w:hAnsi="Arial" w:cs="Arial"/>
          <w:i/>
          <w:lang w:val="id-ID"/>
        </w:rPr>
        <w:t>Y</w:t>
      </w:r>
      <w:r w:rsidRPr="0053621B">
        <w:rPr>
          <w:rFonts w:ascii="Arial" w:hAnsi="Arial" w:cs="Arial"/>
          <w:i/>
          <w:vertAlign w:val="subscript"/>
        </w:rPr>
        <w:t>Bt</w:t>
      </w:r>
      <w:r w:rsidRPr="0053621B">
        <w:rPr>
          <w:rFonts w:ascii="Arial" w:hAnsi="Arial" w:cs="Arial"/>
          <w:i/>
          <w:lang w:val="id-ID"/>
        </w:rPr>
        <w:tab/>
        <w:t>= α + β</w:t>
      </w:r>
      <w:r w:rsidRPr="0053621B">
        <w:rPr>
          <w:rFonts w:ascii="Arial" w:hAnsi="Arial" w:cs="Arial"/>
          <w:i/>
          <w:vertAlign w:val="subscript"/>
          <w:lang w:val="id-ID"/>
        </w:rPr>
        <w:t>1</w:t>
      </w:r>
      <w:r w:rsidRPr="0053621B">
        <w:rPr>
          <w:rFonts w:ascii="Arial" w:hAnsi="Arial" w:cs="Arial"/>
          <w:i/>
          <w:vertAlign w:val="subscript"/>
        </w:rPr>
        <w:t>Ktdk</w:t>
      </w:r>
      <w:r w:rsidRPr="0053621B">
        <w:rPr>
          <w:rFonts w:ascii="Arial" w:hAnsi="Arial" w:cs="Arial"/>
          <w:i/>
          <w:vertAlign w:val="subscript"/>
          <w:lang w:val="id-ID"/>
        </w:rPr>
        <w:t xml:space="preserve"> </w:t>
      </w:r>
      <w:r w:rsidRPr="0053621B">
        <w:rPr>
          <w:rFonts w:ascii="Arial" w:hAnsi="Arial" w:cs="Arial"/>
          <w:i/>
          <w:lang w:val="id-ID"/>
        </w:rPr>
        <w:t>X</w:t>
      </w:r>
      <w:r w:rsidRPr="0053621B">
        <w:rPr>
          <w:rFonts w:ascii="Arial" w:hAnsi="Arial" w:cs="Arial"/>
          <w:i/>
          <w:vertAlign w:val="subscript"/>
          <w:lang w:val="id-ID"/>
        </w:rPr>
        <w:t>1</w:t>
      </w:r>
      <w:r w:rsidRPr="0053621B">
        <w:rPr>
          <w:rFonts w:ascii="Arial" w:hAnsi="Arial" w:cs="Arial"/>
          <w:i/>
          <w:lang w:val="id-ID"/>
        </w:rPr>
        <w:t xml:space="preserve"> + β</w:t>
      </w:r>
      <w:r w:rsidRPr="0053621B">
        <w:rPr>
          <w:rFonts w:ascii="Arial" w:hAnsi="Arial" w:cs="Arial"/>
          <w:i/>
          <w:vertAlign w:val="subscript"/>
          <w:lang w:val="id-ID"/>
        </w:rPr>
        <w:t>2</w:t>
      </w:r>
      <w:r w:rsidRPr="0053621B">
        <w:rPr>
          <w:rFonts w:ascii="Arial" w:hAnsi="Arial" w:cs="Arial"/>
          <w:i/>
          <w:vertAlign w:val="subscript"/>
        </w:rPr>
        <w:t>Fre</w:t>
      </w:r>
      <w:r w:rsidRPr="0053621B">
        <w:rPr>
          <w:rFonts w:ascii="Arial" w:hAnsi="Arial" w:cs="Arial"/>
          <w:i/>
          <w:lang w:val="id-ID"/>
        </w:rPr>
        <w:t xml:space="preserve"> X</w:t>
      </w:r>
      <w:r w:rsidRPr="0053621B">
        <w:rPr>
          <w:rFonts w:ascii="Arial" w:hAnsi="Arial" w:cs="Arial"/>
          <w:i/>
          <w:vertAlign w:val="subscript"/>
          <w:lang w:val="id-ID"/>
        </w:rPr>
        <w:t xml:space="preserve">2 </w:t>
      </w:r>
      <w:r w:rsidRPr="0053621B">
        <w:rPr>
          <w:rFonts w:ascii="Arial" w:hAnsi="Arial" w:cs="Arial"/>
          <w:i/>
          <w:lang w:val="id-ID"/>
        </w:rPr>
        <w:t>+ β</w:t>
      </w:r>
      <w:r w:rsidRPr="0053621B">
        <w:rPr>
          <w:rFonts w:ascii="Arial" w:hAnsi="Arial" w:cs="Arial"/>
          <w:i/>
          <w:vertAlign w:val="subscript"/>
          <w:lang w:val="id-ID"/>
        </w:rPr>
        <w:t>3</w:t>
      </w:r>
      <w:r w:rsidRPr="0053621B">
        <w:rPr>
          <w:rFonts w:ascii="Arial" w:hAnsi="Arial" w:cs="Arial"/>
          <w:i/>
          <w:vertAlign w:val="subscript"/>
        </w:rPr>
        <w:t>Js</w:t>
      </w:r>
      <w:r w:rsidRPr="0053621B">
        <w:rPr>
          <w:rFonts w:ascii="Arial" w:hAnsi="Arial" w:cs="Arial"/>
          <w:i/>
          <w:lang w:val="id-ID"/>
        </w:rPr>
        <w:t xml:space="preserve"> X</w:t>
      </w:r>
      <w:r w:rsidRPr="0053621B">
        <w:rPr>
          <w:rFonts w:ascii="Arial" w:hAnsi="Arial" w:cs="Arial"/>
          <w:i/>
          <w:vertAlign w:val="subscript"/>
          <w:lang w:val="id-ID"/>
        </w:rPr>
        <w:t xml:space="preserve">3 </w:t>
      </w:r>
      <w:r w:rsidRPr="0053621B">
        <w:rPr>
          <w:rFonts w:ascii="Arial" w:hAnsi="Arial" w:cs="Arial"/>
          <w:i/>
          <w:lang w:val="id-ID"/>
        </w:rPr>
        <w:t>+</w:t>
      </w:r>
      <w:r w:rsidRPr="0053621B">
        <w:rPr>
          <w:rFonts w:ascii="Arial" w:hAnsi="Arial" w:cs="Arial"/>
          <w:i/>
        </w:rPr>
        <w:t xml:space="preserve"> </w:t>
      </w:r>
      <w:r w:rsidRPr="0053621B">
        <w:rPr>
          <w:rFonts w:ascii="Arial" w:hAnsi="Arial" w:cs="Arial"/>
          <w:i/>
          <w:lang w:val="id-ID"/>
        </w:rPr>
        <w:t>β</w:t>
      </w:r>
      <w:r w:rsidRPr="0053621B">
        <w:rPr>
          <w:rFonts w:ascii="Arial" w:hAnsi="Arial" w:cs="Arial"/>
          <w:i/>
          <w:vertAlign w:val="subscript"/>
        </w:rPr>
        <w:t>4Jp</w:t>
      </w:r>
      <w:r w:rsidRPr="0053621B">
        <w:rPr>
          <w:rFonts w:ascii="Arial" w:hAnsi="Arial" w:cs="Arial"/>
          <w:i/>
          <w:vertAlign w:val="subscript"/>
          <w:lang w:val="id-ID"/>
        </w:rPr>
        <w:t>.</w:t>
      </w:r>
      <w:r w:rsidRPr="0053621B">
        <w:rPr>
          <w:rFonts w:ascii="Arial" w:hAnsi="Arial" w:cs="Arial"/>
          <w:i/>
          <w:lang w:val="id-ID"/>
        </w:rPr>
        <w:t>X</w:t>
      </w:r>
      <w:r w:rsidRPr="0053621B">
        <w:rPr>
          <w:rFonts w:ascii="Arial" w:hAnsi="Arial" w:cs="Arial"/>
          <w:i/>
          <w:vertAlign w:val="subscript"/>
          <w:lang w:val="id-ID"/>
        </w:rPr>
        <w:t>4</w:t>
      </w:r>
      <w:r w:rsidRPr="0053621B">
        <w:rPr>
          <w:rFonts w:ascii="Arial" w:hAnsi="Arial" w:cs="Arial"/>
          <w:i/>
          <w:lang w:val="id-ID"/>
        </w:rPr>
        <w:t xml:space="preserve"> + β</w:t>
      </w:r>
      <w:r w:rsidRPr="0053621B">
        <w:rPr>
          <w:rFonts w:ascii="Arial" w:hAnsi="Arial" w:cs="Arial"/>
          <w:i/>
          <w:vertAlign w:val="subscript"/>
          <w:lang w:val="id-ID"/>
        </w:rPr>
        <w:t>5</w:t>
      </w:r>
      <w:r w:rsidRPr="0053621B">
        <w:rPr>
          <w:rFonts w:ascii="Arial" w:hAnsi="Arial" w:cs="Arial"/>
          <w:i/>
          <w:vertAlign w:val="subscript"/>
        </w:rPr>
        <w:t>trustl</w:t>
      </w:r>
      <w:r w:rsidRPr="0053621B">
        <w:rPr>
          <w:rFonts w:ascii="Arial" w:hAnsi="Arial" w:cs="Arial"/>
          <w:i/>
          <w:lang w:val="id-ID"/>
        </w:rPr>
        <w:t xml:space="preserve"> X</w:t>
      </w:r>
      <w:r w:rsidRPr="0053621B">
        <w:rPr>
          <w:rFonts w:ascii="Arial" w:hAnsi="Arial" w:cs="Arial"/>
          <w:i/>
          <w:vertAlign w:val="subscript"/>
          <w:lang w:val="id-ID"/>
        </w:rPr>
        <w:t xml:space="preserve">5 </w:t>
      </w:r>
      <w:r w:rsidRPr="0053621B">
        <w:rPr>
          <w:rFonts w:ascii="Arial" w:hAnsi="Arial" w:cs="Arial"/>
          <w:i/>
          <w:lang w:val="id-ID"/>
        </w:rPr>
        <w:t>+ β</w:t>
      </w:r>
      <w:r w:rsidRPr="0053621B">
        <w:rPr>
          <w:rFonts w:ascii="Arial" w:hAnsi="Arial" w:cs="Arial"/>
          <w:i/>
          <w:vertAlign w:val="subscript"/>
          <w:lang w:val="id-ID"/>
        </w:rPr>
        <w:t>6</w:t>
      </w:r>
      <w:r w:rsidRPr="0053621B">
        <w:rPr>
          <w:rFonts w:ascii="Arial" w:hAnsi="Arial" w:cs="Arial"/>
          <w:i/>
          <w:vertAlign w:val="subscript"/>
        </w:rPr>
        <w:t>Kel</w:t>
      </w:r>
      <w:r w:rsidRPr="0053621B">
        <w:rPr>
          <w:rFonts w:ascii="Arial" w:hAnsi="Arial" w:cs="Arial"/>
          <w:i/>
          <w:lang w:val="id-ID"/>
        </w:rPr>
        <w:t xml:space="preserve"> X</w:t>
      </w:r>
      <w:r w:rsidRPr="0053621B">
        <w:rPr>
          <w:rFonts w:ascii="Arial" w:hAnsi="Arial" w:cs="Arial"/>
          <w:i/>
          <w:vertAlign w:val="subscript"/>
          <w:lang w:val="id-ID"/>
        </w:rPr>
        <w:t>6</w:t>
      </w:r>
      <w:r w:rsidRPr="0053621B">
        <w:rPr>
          <w:rFonts w:ascii="Arial" w:hAnsi="Arial" w:cs="Arial"/>
          <w:i/>
          <w:lang w:val="id-ID"/>
        </w:rPr>
        <w:t xml:space="preserve"> +</w:t>
      </w:r>
      <w:r w:rsidRPr="0053621B">
        <w:rPr>
          <w:rFonts w:ascii="Arial" w:hAnsi="Arial" w:cs="Arial"/>
          <w:i/>
        </w:rPr>
        <w:t xml:space="preserve"> </w:t>
      </w:r>
      <w:r w:rsidRPr="0053621B">
        <w:rPr>
          <w:rFonts w:ascii="Arial" w:hAnsi="Arial" w:cs="Arial"/>
          <w:i/>
          <w:lang w:val="id-ID"/>
        </w:rPr>
        <w:t>+ β</w:t>
      </w:r>
      <w:r w:rsidRPr="0053621B">
        <w:rPr>
          <w:rFonts w:ascii="Arial" w:hAnsi="Arial" w:cs="Arial"/>
          <w:i/>
          <w:vertAlign w:val="subscript"/>
          <w:lang w:val="id-ID"/>
        </w:rPr>
        <w:t>7</w:t>
      </w:r>
      <w:r w:rsidRPr="0053621B">
        <w:rPr>
          <w:rFonts w:ascii="Arial" w:hAnsi="Arial" w:cs="Arial"/>
          <w:i/>
          <w:vertAlign w:val="subscript"/>
        </w:rPr>
        <w:t>penyl</w:t>
      </w:r>
      <w:r w:rsidRPr="0053621B">
        <w:rPr>
          <w:rFonts w:ascii="Arial" w:hAnsi="Arial" w:cs="Arial"/>
          <w:i/>
          <w:lang w:val="id-ID"/>
        </w:rPr>
        <w:t xml:space="preserve"> X</w:t>
      </w:r>
      <w:r w:rsidRPr="0053621B">
        <w:rPr>
          <w:rFonts w:ascii="Arial" w:hAnsi="Arial" w:cs="Arial"/>
          <w:i/>
          <w:vertAlign w:val="subscript"/>
          <w:lang w:val="id-ID"/>
        </w:rPr>
        <w:t>7</w:t>
      </w:r>
      <w:r w:rsidRPr="0053621B">
        <w:rPr>
          <w:rFonts w:ascii="Arial" w:hAnsi="Arial" w:cs="Arial"/>
          <w:i/>
          <w:lang w:val="id-ID"/>
        </w:rPr>
        <w:t xml:space="preserve"> </w:t>
      </w:r>
      <w:r w:rsidRPr="0053621B">
        <w:rPr>
          <w:rFonts w:ascii="Arial" w:hAnsi="Arial" w:cs="Arial"/>
          <w:i/>
        </w:rPr>
        <w:t>e</w:t>
      </w:r>
      <w:r w:rsidRPr="0053621B">
        <w:rPr>
          <w:rFonts w:ascii="Arial" w:hAnsi="Arial" w:cs="Arial"/>
          <w:i/>
          <w:vertAlign w:val="subscript"/>
          <w:lang w:val="id-ID"/>
        </w:rPr>
        <w:t xml:space="preserve"> </w:t>
      </w:r>
    </w:p>
    <w:p w:rsidR="0053621B" w:rsidRPr="0053621B" w:rsidRDefault="0053621B" w:rsidP="0053621B">
      <w:pPr>
        <w:pStyle w:val="ListParagraph"/>
        <w:spacing w:line="360" w:lineRule="auto"/>
        <w:ind w:left="567"/>
        <w:rPr>
          <w:rFonts w:ascii="Arial" w:hAnsi="Arial" w:cs="Arial"/>
          <w:lang w:val="id-ID"/>
        </w:rPr>
      </w:pPr>
      <w:r w:rsidRPr="0053621B">
        <w:rPr>
          <w:rFonts w:ascii="Arial" w:hAnsi="Arial" w:cs="Arial"/>
        </w:rPr>
        <w:t>Keterangan</w:t>
      </w:r>
      <w:r w:rsidRPr="0053621B">
        <w:rPr>
          <w:rFonts w:ascii="Arial" w:hAnsi="Arial" w:cs="Arial"/>
          <w:lang w:val="id-ID"/>
        </w:rPr>
        <w:t xml:space="preserve">: </w:t>
      </w:r>
    </w:p>
    <w:tbl>
      <w:tblPr>
        <w:tblW w:w="0" w:type="auto"/>
        <w:tblInd w:w="567" w:type="dxa"/>
        <w:tblLook w:val="04A0" w:firstRow="1" w:lastRow="0" w:firstColumn="1" w:lastColumn="0" w:noHBand="0" w:noVBand="1"/>
      </w:tblPr>
      <w:tblGrid>
        <w:gridCol w:w="401"/>
        <w:gridCol w:w="1458"/>
        <w:gridCol w:w="402"/>
        <w:gridCol w:w="1337"/>
      </w:tblGrid>
      <w:tr w:rsidR="0053621B" w:rsidRPr="0053621B" w:rsidTr="00E30F18">
        <w:tc>
          <w:tcPr>
            <w:tcW w:w="688" w:type="dxa"/>
          </w:tcPr>
          <w:p w:rsidR="0053621B" w:rsidRPr="0053621B" w:rsidRDefault="0053621B" w:rsidP="0053621B">
            <w:pPr>
              <w:pStyle w:val="ListParagraph"/>
              <w:spacing w:line="360" w:lineRule="auto"/>
              <w:ind w:left="0"/>
              <w:rPr>
                <w:rFonts w:ascii="Arial" w:hAnsi="Arial" w:cs="Arial"/>
              </w:rPr>
            </w:pPr>
            <w:r w:rsidRPr="0053621B">
              <w:rPr>
                <w:rFonts w:ascii="Arial" w:hAnsi="Arial" w:cs="Arial"/>
                <w:lang w:val="id-ID"/>
              </w:rPr>
              <w:t>Y</w:t>
            </w:r>
          </w:p>
        </w:tc>
        <w:tc>
          <w:tcPr>
            <w:tcW w:w="4230" w:type="dxa"/>
          </w:tcPr>
          <w:p w:rsidR="0053621B" w:rsidRPr="004570F6" w:rsidRDefault="0053621B" w:rsidP="0053621B">
            <w:pPr>
              <w:pStyle w:val="ListParagraph"/>
              <w:spacing w:line="360" w:lineRule="auto"/>
              <w:ind w:left="0"/>
              <w:rPr>
                <w:rFonts w:ascii="Arial" w:hAnsi="Arial" w:cs="Arial"/>
              </w:rPr>
            </w:pPr>
            <w:r w:rsidRPr="0053621B">
              <w:rPr>
                <w:rFonts w:ascii="Arial" w:hAnsi="Arial" w:cs="Arial"/>
                <w:lang w:val="id-ID"/>
              </w:rPr>
              <w:t>= Biaya Transaksi</w:t>
            </w:r>
            <w:r w:rsidR="004570F6">
              <w:rPr>
                <w:rFonts w:ascii="Arial" w:hAnsi="Arial" w:cs="Arial"/>
              </w:rPr>
              <w:t>/ Transaction Cost</w:t>
            </w:r>
          </w:p>
        </w:tc>
        <w:tc>
          <w:tcPr>
            <w:tcW w:w="630"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X</w:t>
            </w:r>
            <w:r w:rsidRPr="0053621B">
              <w:rPr>
                <w:rFonts w:ascii="Arial" w:hAnsi="Arial" w:cs="Arial"/>
                <w:vertAlign w:val="subscript"/>
                <w:lang w:val="id-ID"/>
              </w:rPr>
              <w:t>6</w:t>
            </w:r>
          </w:p>
        </w:tc>
        <w:tc>
          <w:tcPr>
            <w:tcW w:w="2520" w:type="dxa"/>
          </w:tcPr>
          <w:p w:rsidR="0053621B" w:rsidRPr="00AD23C8" w:rsidRDefault="0053621B" w:rsidP="0053621B">
            <w:pPr>
              <w:pStyle w:val="ListParagraph"/>
              <w:spacing w:line="360" w:lineRule="auto"/>
              <w:ind w:left="0"/>
              <w:rPr>
                <w:rFonts w:ascii="Arial" w:hAnsi="Arial" w:cs="Arial"/>
              </w:rPr>
            </w:pPr>
            <w:r w:rsidRPr="0053621B">
              <w:rPr>
                <w:rFonts w:ascii="Arial" w:hAnsi="Arial" w:cs="Arial"/>
                <w:lang w:val="id-ID"/>
              </w:rPr>
              <w:t>= Kelembagaan</w:t>
            </w:r>
            <w:r w:rsidR="00AD23C8">
              <w:rPr>
                <w:rFonts w:ascii="Arial" w:hAnsi="Arial" w:cs="Arial"/>
              </w:rPr>
              <w:t xml:space="preserve"> / Institutions</w:t>
            </w:r>
          </w:p>
        </w:tc>
      </w:tr>
      <w:tr w:rsidR="0053621B" w:rsidRPr="0053621B" w:rsidTr="00E30F18">
        <w:tc>
          <w:tcPr>
            <w:tcW w:w="688"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α</w:t>
            </w:r>
          </w:p>
        </w:tc>
        <w:tc>
          <w:tcPr>
            <w:tcW w:w="4230"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 xml:space="preserve">= </w:t>
            </w:r>
            <w:r w:rsidRPr="0053621B">
              <w:rPr>
                <w:rFonts w:ascii="Arial" w:hAnsi="Arial" w:cs="Arial"/>
                <w:i/>
                <w:lang w:val="id-ID"/>
              </w:rPr>
              <w:t>intercept</w:t>
            </w:r>
          </w:p>
        </w:tc>
        <w:tc>
          <w:tcPr>
            <w:tcW w:w="630"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X</w:t>
            </w:r>
            <w:r w:rsidRPr="0053621B">
              <w:rPr>
                <w:rFonts w:ascii="Arial" w:hAnsi="Arial" w:cs="Arial"/>
                <w:vertAlign w:val="subscript"/>
                <w:lang w:val="id-ID"/>
              </w:rPr>
              <w:t>7</w:t>
            </w:r>
          </w:p>
        </w:tc>
        <w:tc>
          <w:tcPr>
            <w:tcW w:w="2520"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 xml:space="preserve">= </w:t>
            </w:r>
            <w:r w:rsidR="00AD23C8">
              <w:rPr>
                <w:rFonts w:ascii="Arial" w:hAnsi="Arial" w:cs="Arial"/>
              </w:rPr>
              <w:t>Penyuluhan/ Counseling</w:t>
            </w:r>
          </w:p>
        </w:tc>
      </w:tr>
      <w:tr w:rsidR="0053621B" w:rsidRPr="0053621B" w:rsidTr="00E30F18">
        <w:tc>
          <w:tcPr>
            <w:tcW w:w="688"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β</w:t>
            </w:r>
          </w:p>
        </w:tc>
        <w:tc>
          <w:tcPr>
            <w:tcW w:w="4230"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 Konstanta</w:t>
            </w:r>
          </w:p>
        </w:tc>
        <w:tc>
          <w:tcPr>
            <w:tcW w:w="630"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U</w:t>
            </w:r>
            <w:r w:rsidRPr="0053621B">
              <w:rPr>
                <w:rFonts w:ascii="Arial" w:hAnsi="Arial" w:cs="Arial"/>
                <w:vertAlign w:val="subscript"/>
              </w:rPr>
              <w:t>i</w:t>
            </w:r>
          </w:p>
        </w:tc>
        <w:tc>
          <w:tcPr>
            <w:tcW w:w="2520"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 eror</w:t>
            </w:r>
            <w:r w:rsidRPr="0053621B">
              <w:rPr>
                <w:rFonts w:ascii="Arial" w:hAnsi="Arial" w:cs="Arial"/>
              </w:rPr>
              <w:t xml:space="preserve"> term</w:t>
            </w:r>
          </w:p>
        </w:tc>
      </w:tr>
      <w:tr w:rsidR="0053621B" w:rsidRPr="0053621B" w:rsidTr="00E30F18">
        <w:tc>
          <w:tcPr>
            <w:tcW w:w="688"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X</w:t>
            </w:r>
            <w:r w:rsidRPr="0053621B">
              <w:rPr>
                <w:rFonts w:ascii="Arial" w:hAnsi="Arial" w:cs="Arial"/>
                <w:vertAlign w:val="subscript"/>
                <w:lang w:val="id-ID"/>
              </w:rPr>
              <w:t>1</w:t>
            </w:r>
          </w:p>
        </w:tc>
        <w:tc>
          <w:tcPr>
            <w:tcW w:w="4230" w:type="dxa"/>
          </w:tcPr>
          <w:p w:rsidR="0053621B" w:rsidRPr="004570F6" w:rsidRDefault="0053621B" w:rsidP="0053621B">
            <w:pPr>
              <w:pStyle w:val="ListParagraph"/>
              <w:spacing w:line="360" w:lineRule="auto"/>
              <w:ind w:left="0"/>
              <w:rPr>
                <w:rFonts w:ascii="Arial" w:hAnsi="Arial" w:cs="Arial"/>
              </w:rPr>
            </w:pPr>
            <w:r w:rsidRPr="0053621B">
              <w:rPr>
                <w:rFonts w:ascii="Arial" w:hAnsi="Arial" w:cs="Arial"/>
                <w:lang w:val="id-ID"/>
              </w:rPr>
              <w:t>=  Ketidakpastian</w:t>
            </w:r>
            <w:r w:rsidR="004570F6">
              <w:rPr>
                <w:rFonts w:ascii="Arial" w:hAnsi="Arial" w:cs="Arial"/>
              </w:rPr>
              <w:t>/ Uncertain</w:t>
            </w:r>
          </w:p>
        </w:tc>
        <w:tc>
          <w:tcPr>
            <w:tcW w:w="630" w:type="dxa"/>
          </w:tcPr>
          <w:p w:rsidR="0053621B" w:rsidRPr="0053621B" w:rsidRDefault="0053621B" w:rsidP="0053621B">
            <w:pPr>
              <w:pStyle w:val="ListParagraph"/>
              <w:spacing w:line="360" w:lineRule="auto"/>
              <w:ind w:left="0"/>
              <w:rPr>
                <w:rFonts w:ascii="Arial" w:hAnsi="Arial" w:cs="Arial"/>
                <w:lang w:val="id-ID"/>
              </w:rPr>
            </w:pPr>
          </w:p>
        </w:tc>
        <w:tc>
          <w:tcPr>
            <w:tcW w:w="2520" w:type="dxa"/>
          </w:tcPr>
          <w:p w:rsidR="0053621B" w:rsidRPr="0053621B" w:rsidRDefault="0053621B" w:rsidP="0053621B">
            <w:pPr>
              <w:pStyle w:val="ListParagraph"/>
              <w:spacing w:line="360" w:lineRule="auto"/>
              <w:ind w:left="0"/>
              <w:rPr>
                <w:rFonts w:ascii="Arial" w:hAnsi="Arial" w:cs="Arial"/>
                <w:lang w:val="id-ID"/>
              </w:rPr>
            </w:pPr>
          </w:p>
        </w:tc>
      </w:tr>
      <w:tr w:rsidR="0053621B" w:rsidRPr="0053621B" w:rsidTr="00E30F18">
        <w:tc>
          <w:tcPr>
            <w:tcW w:w="688"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lastRenderedPageBreak/>
              <w:t>X</w:t>
            </w:r>
            <w:r w:rsidRPr="0053621B">
              <w:rPr>
                <w:rFonts w:ascii="Arial" w:hAnsi="Arial" w:cs="Arial"/>
                <w:vertAlign w:val="subscript"/>
                <w:lang w:val="id-ID"/>
              </w:rPr>
              <w:t>2</w:t>
            </w:r>
          </w:p>
        </w:tc>
        <w:tc>
          <w:tcPr>
            <w:tcW w:w="4230" w:type="dxa"/>
          </w:tcPr>
          <w:p w:rsidR="0053621B" w:rsidRPr="004570F6" w:rsidRDefault="0053621B" w:rsidP="0053621B">
            <w:pPr>
              <w:pStyle w:val="ListParagraph"/>
              <w:spacing w:line="360" w:lineRule="auto"/>
              <w:ind w:left="0"/>
              <w:rPr>
                <w:rFonts w:ascii="Arial" w:hAnsi="Arial" w:cs="Arial"/>
              </w:rPr>
            </w:pPr>
            <w:r w:rsidRPr="0053621B">
              <w:rPr>
                <w:rFonts w:ascii="Arial" w:hAnsi="Arial" w:cs="Arial"/>
                <w:lang w:val="id-ID"/>
              </w:rPr>
              <w:t>= Frekuensi</w:t>
            </w:r>
            <w:r w:rsidR="004570F6">
              <w:rPr>
                <w:rFonts w:ascii="Arial" w:hAnsi="Arial" w:cs="Arial"/>
              </w:rPr>
              <w:t>/ Frequency</w:t>
            </w:r>
          </w:p>
        </w:tc>
        <w:tc>
          <w:tcPr>
            <w:tcW w:w="630" w:type="dxa"/>
          </w:tcPr>
          <w:p w:rsidR="0053621B" w:rsidRPr="0053621B" w:rsidRDefault="0053621B" w:rsidP="0053621B">
            <w:pPr>
              <w:pStyle w:val="ListParagraph"/>
              <w:spacing w:line="360" w:lineRule="auto"/>
              <w:ind w:left="0"/>
              <w:rPr>
                <w:rFonts w:ascii="Arial" w:hAnsi="Arial" w:cs="Arial"/>
                <w:lang w:val="id-ID"/>
              </w:rPr>
            </w:pPr>
          </w:p>
        </w:tc>
        <w:tc>
          <w:tcPr>
            <w:tcW w:w="2520" w:type="dxa"/>
          </w:tcPr>
          <w:p w:rsidR="0053621B" w:rsidRPr="0053621B" w:rsidRDefault="0053621B" w:rsidP="0053621B">
            <w:pPr>
              <w:pStyle w:val="ListParagraph"/>
              <w:spacing w:line="360" w:lineRule="auto"/>
              <w:ind w:left="0"/>
              <w:rPr>
                <w:rFonts w:ascii="Arial" w:hAnsi="Arial" w:cs="Arial"/>
                <w:lang w:val="id-ID"/>
              </w:rPr>
            </w:pPr>
          </w:p>
        </w:tc>
      </w:tr>
      <w:tr w:rsidR="0053621B" w:rsidRPr="0053621B" w:rsidTr="00E30F18">
        <w:tc>
          <w:tcPr>
            <w:tcW w:w="688"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X</w:t>
            </w:r>
            <w:r w:rsidRPr="0053621B">
              <w:rPr>
                <w:rFonts w:ascii="Arial" w:hAnsi="Arial" w:cs="Arial"/>
                <w:vertAlign w:val="subscript"/>
                <w:lang w:val="id-ID"/>
              </w:rPr>
              <w:t>3</w:t>
            </w:r>
          </w:p>
        </w:tc>
        <w:tc>
          <w:tcPr>
            <w:tcW w:w="4230" w:type="dxa"/>
          </w:tcPr>
          <w:p w:rsidR="0053621B" w:rsidRPr="004570F6" w:rsidRDefault="0053621B" w:rsidP="0053621B">
            <w:pPr>
              <w:pStyle w:val="ListParagraph"/>
              <w:spacing w:line="360" w:lineRule="auto"/>
              <w:ind w:left="0"/>
              <w:rPr>
                <w:rFonts w:ascii="Arial" w:hAnsi="Arial" w:cs="Arial"/>
              </w:rPr>
            </w:pPr>
            <w:r w:rsidRPr="0053621B">
              <w:rPr>
                <w:rFonts w:ascii="Arial" w:hAnsi="Arial" w:cs="Arial"/>
                <w:lang w:val="id-ID"/>
              </w:rPr>
              <w:t>= Jaringan sosial</w:t>
            </w:r>
            <w:r w:rsidR="004570F6">
              <w:rPr>
                <w:rFonts w:ascii="Arial" w:hAnsi="Arial" w:cs="Arial"/>
              </w:rPr>
              <w:t>/ Social Network</w:t>
            </w:r>
          </w:p>
        </w:tc>
        <w:tc>
          <w:tcPr>
            <w:tcW w:w="630" w:type="dxa"/>
          </w:tcPr>
          <w:p w:rsidR="0053621B" w:rsidRPr="0053621B" w:rsidRDefault="0053621B" w:rsidP="0053621B">
            <w:pPr>
              <w:pStyle w:val="ListParagraph"/>
              <w:spacing w:line="360" w:lineRule="auto"/>
              <w:ind w:left="0"/>
              <w:rPr>
                <w:rFonts w:ascii="Arial" w:hAnsi="Arial" w:cs="Arial"/>
                <w:lang w:val="id-ID"/>
              </w:rPr>
            </w:pPr>
          </w:p>
        </w:tc>
        <w:tc>
          <w:tcPr>
            <w:tcW w:w="2520" w:type="dxa"/>
          </w:tcPr>
          <w:p w:rsidR="0053621B" w:rsidRPr="0053621B" w:rsidRDefault="0053621B" w:rsidP="0053621B">
            <w:pPr>
              <w:pStyle w:val="ListParagraph"/>
              <w:spacing w:line="360" w:lineRule="auto"/>
              <w:ind w:left="0"/>
              <w:rPr>
                <w:rFonts w:ascii="Arial" w:hAnsi="Arial" w:cs="Arial"/>
                <w:lang w:val="id-ID"/>
              </w:rPr>
            </w:pPr>
          </w:p>
        </w:tc>
      </w:tr>
      <w:tr w:rsidR="0053621B" w:rsidRPr="0053621B" w:rsidTr="00E30F18">
        <w:tc>
          <w:tcPr>
            <w:tcW w:w="688"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rPr>
              <w:t>X</w:t>
            </w:r>
            <w:r w:rsidRPr="0053621B">
              <w:rPr>
                <w:rFonts w:ascii="Arial" w:hAnsi="Arial" w:cs="Arial"/>
                <w:vertAlign w:val="subscript"/>
              </w:rPr>
              <w:t>4</w:t>
            </w:r>
          </w:p>
        </w:tc>
        <w:tc>
          <w:tcPr>
            <w:tcW w:w="4230"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rPr>
              <w:t>= Jaringan pertemanan</w:t>
            </w:r>
            <w:r w:rsidR="004570F6">
              <w:rPr>
                <w:rFonts w:ascii="Arial" w:hAnsi="Arial" w:cs="Arial"/>
              </w:rPr>
              <w:t xml:space="preserve">/ </w:t>
            </w:r>
            <w:r w:rsidR="004570F6" w:rsidRPr="004570F6">
              <w:rPr>
                <w:rFonts w:ascii="Arial" w:hAnsi="Arial" w:cs="Arial"/>
              </w:rPr>
              <w:t>friendship network</w:t>
            </w:r>
          </w:p>
        </w:tc>
        <w:tc>
          <w:tcPr>
            <w:tcW w:w="630" w:type="dxa"/>
          </w:tcPr>
          <w:p w:rsidR="0053621B" w:rsidRPr="0053621B" w:rsidRDefault="0053621B" w:rsidP="0053621B">
            <w:pPr>
              <w:pStyle w:val="ListParagraph"/>
              <w:spacing w:line="360" w:lineRule="auto"/>
              <w:ind w:left="0"/>
              <w:rPr>
                <w:rFonts w:ascii="Arial" w:hAnsi="Arial" w:cs="Arial"/>
                <w:lang w:val="id-ID"/>
              </w:rPr>
            </w:pPr>
          </w:p>
        </w:tc>
        <w:tc>
          <w:tcPr>
            <w:tcW w:w="2520" w:type="dxa"/>
          </w:tcPr>
          <w:p w:rsidR="0053621B" w:rsidRPr="0053621B" w:rsidRDefault="0053621B" w:rsidP="0053621B">
            <w:pPr>
              <w:pStyle w:val="ListParagraph"/>
              <w:spacing w:line="360" w:lineRule="auto"/>
              <w:ind w:left="0"/>
              <w:rPr>
                <w:rFonts w:ascii="Arial" w:hAnsi="Arial" w:cs="Arial"/>
                <w:lang w:val="id-ID"/>
              </w:rPr>
            </w:pPr>
          </w:p>
        </w:tc>
      </w:tr>
      <w:tr w:rsidR="0053621B" w:rsidRPr="0053621B" w:rsidTr="00E30F18">
        <w:tc>
          <w:tcPr>
            <w:tcW w:w="688"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rPr>
              <w:t>X</w:t>
            </w:r>
            <w:r w:rsidRPr="0053621B">
              <w:rPr>
                <w:rFonts w:ascii="Arial" w:hAnsi="Arial" w:cs="Arial"/>
                <w:vertAlign w:val="subscript"/>
              </w:rPr>
              <w:t>5</w:t>
            </w:r>
          </w:p>
        </w:tc>
        <w:tc>
          <w:tcPr>
            <w:tcW w:w="4230" w:type="dxa"/>
          </w:tcPr>
          <w:p w:rsidR="0053621B" w:rsidRPr="0053621B" w:rsidRDefault="0053621B" w:rsidP="0053621B">
            <w:pPr>
              <w:pStyle w:val="ListParagraph"/>
              <w:spacing w:line="360" w:lineRule="auto"/>
              <w:ind w:left="0"/>
              <w:rPr>
                <w:rFonts w:ascii="Arial" w:hAnsi="Arial" w:cs="Arial"/>
                <w:lang w:val="id-ID"/>
              </w:rPr>
            </w:pPr>
            <w:r w:rsidRPr="0053621B">
              <w:rPr>
                <w:rFonts w:ascii="Arial" w:hAnsi="Arial" w:cs="Arial"/>
                <w:lang w:val="id-ID"/>
              </w:rPr>
              <w:t xml:space="preserve">= </w:t>
            </w:r>
            <w:r w:rsidRPr="0053621B">
              <w:rPr>
                <w:rFonts w:ascii="Arial" w:hAnsi="Arial" w:cs="Arial"/>
              </w:rPr>
              <w:t>Kepercayaan</w:t>
            </w:r>
            <w:r w:rsidR="00AD23C8">
              <w:rPr>
                <w:rFonts w:ascii="Arial" w:hAnsi="Arial" w:cs="Arial"/>
              </w:rPr>
              <w:t xml:space="preserve"> / Trust</w:t>
            </w:r>
          </w:p>
        </w:tc>
        <w:tc>
          <w:tcPr>
            <w:tcW w:w="630" w:type="dxa"/>
          </w:tcPr>
          <w:p w:rsidR="0053621B" w:rsidRPr="0053621B" w:rsidRDefault="0053621B" w:rsidP="0053621B">
            <w:pPr>
              <w:pStyle w:val="ListParagraph"/>
              <w:spacing w:line="360" w:lineRule="auto"/>
              <w:ind w:left="0"/>
              <w:rPr>
                <w:rFonts w:ascii="Arial" w:hAnsi="Arial" w:cs="Arial"/>
                <w:lang w:val="id-ID"/>
              </w:rPr>
            </w:pPr>
          </w:p>
        </w:tc>
        <w:tc>
          <w:tcPr>
            <w:tcW w:w="2520" w:type="dxa"/>
          </w:tcPr>
          <w:p w:rsidR="0053621B" w:rsidRPr="0053621B" w:rsidRDefault="0053621B" w:rsidP="0053621B">
            <w:pPr>
              <w:pStyle w:val="ListParagraph"/>
              <w:spacing w:line="360" w:lineRule="auto"/>
              <w:ind w:left="0"/>
              <w:rPr>
                <w:rFonts w:ascii="Arial" w:hAnsi="Arial" w:cs="Arial"/>
                <w:lang w:val="id-ID"/>
              </w:rPr>
            </w:pPr>
          </w:p>
        </w:tc>
      </w:tr>
    </w:tbl>
    <w:p w:rsidR="0053621B" w:rsidRPr="0053621B" w:rsidRDefault="0053621B" w:rsidP="0053621B">
      <w:pPr>
        <w:spacing w:line="360" w:lineRule="auto"/>
        <w:rPr>
          <w:rFonts w:ascii="Arial" w:hAnsi="Arial" w:cs="Arial"/>
        </w:rPr>
      </w:pPr>
    </w:p>
    <w:p w:rsidR="0053621B" w:rsidRPr="0053621B" w:rsidRDefault="0053621B" w:rsidP="0053621B">
      <w:pPr>
        <w:pStyle w:val="ListParagraph"/>
        <w:spacing w:line="360" w:lineRule="auto"/>
        <w:ind w:left="360" w:firstLine="720"/>
        <w:jc w:val="both"/>
        <w:rPr>
          <w:rFonts w:ascii="Arial" w:hAnsi="Arial" w:cs="Arial"/>
        </w:rPr>
      </w:pPr>
      <w:r w:rsidRPr="0053621B">
        <w:rPr>
          <w:rFonts w:ascii="Arial" w:hAnsi="Arial" w:cs="Arial"/>
          <w:lang w:val="id-ID"/>
        </w:rPr>
        <w:t>Pada persamaan regresi</w:t>
      </w:r>
      <w:r w:rsidRPr="0053621B">
        <w:rPr>
          <w:rFonts w:ascii="Arial" w:hAnsi="Arial" w:cs="Arial"/>
        </w:rPr>
        <w:t xml:space="preserve"> berganda </w:t>
      </w:r>
      <w:r w:rsidRPr="0053621B">
        <w:rPr>
          <w:rFonts w:ascii="Arial" w:hAnsi="Arial" w:cs="Arial"/>
          <w:lang w:val="id-ID"/>
        </w:rPr>
        <w:t xml:space="preserve"> tersebut kemudian dilakukan pengujian meliputi uji statistik, </w:t>
      </w:r>
      <w:r w:rsidRPr="0053621B">
        <w:rPr>
          <w:rFonts w:ascii="Arial" w:hAnsi="Arial" w:cs="Arial"/>
        </w:rPr>
        <w:t xml:space="preserve"> dan </w:t>
      </w:r>
      <w:r w:rsidRPr="0053621B">
        <w:rPr>
          <w:rFonts w:ascii="Arial" w:hAnsi="Arial" w:cs="Arial"/>
          <w:lang w:val="id-ID"/>
        </w:rPr>
        <w:t>uji asumsi klasik</w:t>
      </w:r>
      <w:r w:rsidRPr="0053621B">
        <w:rPr>
          <w:rFonts w:ascii="Arial" w:hAnsi="Arial" w:cs="Arial"/>
        </w:rPr>
        <w:t>.</w:t>
      </w:r>
    </w:p>
    <w:p w:rsidR="0053621B" w:rsidRPr="00912FA0" w:rsidRDefault="0053621B" w:rsidP="0053621B">
      <w:pPr>
        <w:pStyle w:val="ListParagraph"/>
        <w:numPr>
          <w:ilvl w:val="0"/>
          <w:numId w:val="2"/>
        </w:numPr>
        <w:spacing w:after="0" w:line="360" w:lineRule="auto"/>
        <w:ind w:left="720"/>
        <w:jc w:val="both"/>
        <w:rPr>
          <w:rFonts w:ascii="Arial" w:hAnsi="Arial" w:cs="Arial"/>
          <w:b/>
        </w:rPr>
      </w:pPr>
      <w:r w:rsidRPr="00912FA0">
        <w:rPr>
          <w:rFonts w:ascii="Arial" w:hAnsi="Arial" w:cs="Arial"/>
          <w:b/>
        </w:rPr>
        <w:t>Uji Statistik</w:t>
      </w:r>
    </w:p>
    <w:p w:rsidR="0053621B" w:rsidRPr="0053621B" w:rsidRDefault="0053621B" w:rsidP="0053621B">
      <w:pPr>
        <w:spacing w:line="360" w:lineRule="auto"/>
        <w:ind w:firstLine="720"/>
        <w:rPr>
          <w:rFonts w:ascii="Arial" w:hAnsi="Arial" w:cs="Arial"/>
          <w:lang w:val="id-ID"/>
        </w:rPr>
      </w:pPr>
      <w:r w:rsidRPr="0053621B">
        <w:rPr>
          <w:rFonts w:ascii="Arial" w:hAnsi="Arial" w:cs="Arial"/>
          <w:lang w:val="id-ID"/>
        </w:rPr>
        <w:t>Uji statistik dilakukan untuk mengetahui benar atau tidak dari hipotesis nol. Ada tiga uji statistik, antara lain:</w:t>
      </w:r>
    </w:p>
    <w:p w:rsidR="0053621B" w:rsidRPr="0053621B" w:rsidRDefault="0053621B" w:rsidP="0053621B">
      <w:pPr>
        <w:pStyle w:val="ListParagraph"/>
        <w:numPr>
          <w:ilvl w:val="0"/>
          <w:numId w:val="4"/>
        </w:numPr>
        <w:spacing w:after="0" w:line="360" w:lineRule="auto"/>
        <w:jc w:val="both"/>
        <w:rPr>
          <w:rFonts w:ascii="Arial" w:hAnsi="Arial" w:cs="Arial"/>
          <w:color w:val="000000"/>
          <w:lang w:val="id-ID"/>
        </w:rPr>
      </w:pPr>
      <w:r w:rsidRPr="0053621B">
        <w:rPr>
          <w:rFonts w:ascii="Arial" w:hAnsi="Arial" w:cs="Arial"/>
          <w:color w:val="000000"/>
          <w:lang w:val="id-ID"/>
        </w:rPr>
        <w:t>Uji koefisien determinasi (R2)</w:t>
      </w:r>
    </w:p>
    <w:p w:rsidR="0053621B" w:rsidRPr="0053621B" w:rsidRDefault="0053621B" w:rsidP="0053621B">
      <w:pPr>
        <w:spacing w:line="360" w:lineRule="auto"/>
        <w:ind w:left="720"/>
        <w:jc w:val="both"/>
        <w:rPr>
          <w:rFonts w:ascii="Arial" w:hAnsi="Arial" w:cs="Arial"/>
          <w:color w:val="000000"/>
        </w:rPr>
      </w:pPr>
      <w:r w:rsidRPr="0053621B">
        <w:rPr>
          <w:rFonts w:ascii="Arial" w:hAnsi="Arial" w:cs="Arial"/>
          <w:color w:val="000000"/>
        </w:rPr>
        <w:t>Uji k</w:t>
      </w:r>
      <w:r w:rsidRPr="0053621B">
        <w:rPr>
          <w:rFonts w:ascii="Arial" w:hAnsi="Arial" w:cs="Arial"/>
          <w:color w:val="000000"/>
          <w:lang w:val="id-ID"/>
        </w:rPr>
        <w:t>oefisien determinasi (R</w:t>
      </w:r>
      <w:r w:rsidRPr="0053621B">
        <w:rPr>
          <w:rFonts w:ascii="Arial" w:hAnsi="Arial" w:cs="Arial"/>
          <w:color w:val="000000"/>
          <w:vertAlign w:val="superscript"/>
        </w:rPr>
        <w:t>2</w:t>
      </w:r>
      <w:r w:rsidRPr="0053621B">
        <w:rPr>
          <w:rFonts w:ascii="Arial" w:hAnsi="Arial" w:cs="Arial"/>
          <w:color w:val="000000"/>
          <w:lang w:val="id-ID"/>
        </w:rPr>
        <w:t xml:space="preserve">) </w:t>
      </w:r>
      <w:r w:rsidRPr="0053621B">
        <w:rPr>
          <w:rFonts w:ascii="Arial" w:hAnsi="Arial" w:cs="Arial"/>
          <w:color w:val="000000"/>
        </w:rPr>
        <w:t>bertujuan untuk</w:t>
      </w:r>
      <w:r w:rsidRPr="0053621B">
        <w:rPr>
          <w:rFonts w:ascii="Arial" w:hAnsi="Arial" w:cs="Arial"/>
          <w:color w:val="000000"/>
          <w:lang w:val="id-ID"/>
        </w:rPr>
        <w:t xml:space="preserve"> </w:t>
      </w:r>
      <w:r w:rsidRPr="0053621B">
        <w:rPr>
          <w:rFonts w:ascii="Arial" w:hAnsi="Arial" w:cs="Arial"/>
          <w:color w:val="000000"/>
        </w:rPr>
        <w:t>mengetahui tingkat ketepatan yang paling baik dalam analisis regresi, yang ditunjukkan oleh besarnya koefisien determinasi (R</w:t>
      </w:r>
      <w:r w:rsidRPr="0053621B">
        <w:rPr>
          <w:rFonts w:ascii="Arial" w:hAnsi="Arial" w:cs="Arial"/>
          <w:color w:val="000000"/>
          <w:vertAlign w:val="superscript"/>
        </w:rPr>
        <w:t xml:space="preserve">2 </w:t>
      </w:r>
      <w:r w:rsidRPr="0053621B">
        <w:rPr>
          <w:rFonts w:ascii="Arial" w:hAnsi="Arial" w:cs="Arial"/>
          <w:color w:val="000000"/>
        </w:rPr>
        <w:t xml:space="preserve">adjusted) antara nol dan satu. Uji ini </w:t>
      </w:r>
      <w:r w:rsidRPr="0053621B">
        <w:rPr>
          <w:rFonts w:ascii="Arial" w:hAnsi="Arial" w:cs="Arial"/>
          <w:color w:val="000000"/>
          <w:lang w:val="id-ID"/>
        </w:rPr>
        <w:t xml:space="preserve">mengukur seberapa jauh kemampuan model dalam menerangkan variasi variabel dependen. Nilai koefisien </w:t>
      </w:r>
      <w:r w:rsidRPr="0053621B">
        <w:rPr>
          <w:rFonts w:ascii="Arial" w:hAnsi="Arial" w:cs="Arial"/>
          <w:color w:val="000000"/>
          <w:lang w:val="id-ID"/>
        </w:rPr>
        <w:lastRenderedPageBreak/>
        <w:t xml:space="preserve">determinasi </w:t>
      </w:r>
      <w:r w:rsidRPr="0053621B">
        <w:rPr>
          <w:rFonts w:ascii="Arial" w:hAnsi="Arial" w:cs="Arial"/>
          <w:color w:val="000000"/>
        </w:rPr>
        <w:t>(R</w:t>
      </w:r>
      <w:r w:rsidRPr="0053621B">
        <w:rPr>
          <w:rFonts w:ascii="Arial" w:hAnsi="Arial" w:cs="Arial"/>
          <w:color w:val="000000"/>
          <w:vertAlign w:val="superscript"/>
        </w:rPr>
        <w:t>2</w:t>
      </w:r>
      <w:r w:rsidRPr="0053621B">
        <w:rPr>
          <w:rFonts w:ascii="Arial" w:hAnsi="Arial" w:cs="Arial"/>
          <w:color w:val="000000"/>
        </w:rPr>
        <w:t>) yang besarnya antara 0 &lt; R</w:t>
      </w:r>
      <w:r w:rsidRPr="0053621B">
        <w:rPr>
          <w:rFonts w:ascii="Arial" w:hAnsi="Arial" w:cs="Arial"/>
          <w:color w:val="000000"/>
          <w:vertAlign w:val="superscript"/>
        </w:rPr>
        <w:t xml:space="preserve">2 </w:t>
      </w:r>
      <w:r w:rsidRPr="0053621B">
        <w:rPr>
          <w:rFonts w:ascii="Arial" w:hAnsi="Arial" w:cs="Arial"/>
          <w:color w:val="000000"/>
        </w:rPr>
        <w:t xml:space="preserve">&lt; 1. Koefisien determinasi </w:t>
      </w:r>
      <w:r w:rsidRPr="0053621B">
        <w:rPr>
          <w:rFonts w:ascii="Arial" w:hAnsi="Arial" w:cs="Arial"/>
          <w:color w:val="000000"/>
          <w:lang w:val="id-ID"/>
        </w:rPr>
        <w:t xml:space="preserve">nol </w:t>
      </w:r>
      <w:r w:rsidRPr="0053621B">
        <w:rPr>
          <w:rFonts w:ascii="Arial" w:hAnsi="Arial" w:cs="Arial"/>
          <w:color w:val="000000"/>
        </w:rPr>
        <w:t xml:space="preserve">berarti variable independen sama sekali tidak berpengaruh terhadap variable dependen, </w:t>
      </w:r>
      <w:r w:rsidRPr="0053621B">
        <w:rPr>
          <w:rFonts w:ascii="Arial" w:hAnsi="Arial" w:cs="Arial"/>
          <w:color w:val="000000"/>
          <w:lang w:val="id-ID"/>
        </w:rPr>
        <w:t xml:space="preserve">dan </w:t>
      </w:r>
      <w:r w:rsidRPr="0053621B">
        <w:rPr>
          <w:rFonts w:ascii="Arial" w:hAnsi="Arial" w:cs="Arial"/>
          <w:color w:val="000000"/>
        </w:rPr>
        <w:t xml:space="preserve">bila mendekati </w:t>
      </w:r>
      <w:r w:rsidRPr="0053621B">
        <w:rPr>
          <w:rFonts w:ascii="Arial" w:hAnsi="Arial" w:cs="Arial"/>
          <w:color w:val="000000"/>
          <w:lang w:val="id-ID"/>
        </w:rPr>
        <w:t>satu</w:t>
      </w:r>
      <w:r w:rsidRPr="0053621B">
        <w:rPr>
          <w:rFonts w:ascii="Arial" w:hAnsi="Arial" w:cs="Arial"/>
          <w:color w:val="000000"/>
        </w:rPr>
        <w:t xml:space="preserve"> maka variable independen semakin berpengaruh terhadap variable dependen</w:t>
      </w:r>
      <w:r w:rsidRPr="0053621B">
        <w:rPr>
          <w:rFonts w:ascii="Arial" w:hAnsi="Arial" w:cs="Arial"/>
          <w:color w:val="000000"/>
          <w:lang w:val="id-ID"/>
        </w:rPr>
        <w:t>. Nilai R</w:t>
      </w:r>
      <w:r w:rsidRPr="0053621B">
        <w:rPr>
          <w:rFonts w:ascii="Arial" w:hAnsi="Arial" w:cs="Arial"/>
          <w:color w:val="000000"/>
          <w:vertAlign w:val="subscript"/>
          <w:lang w:val="id-ID"/>
        </w:rPr>
        <w:t>2</w:t>
      </w:r>
      <w:r w:rsidRPr="0053621B">
        <w:rPr>
          <w:rFonts w:ascii="Arial" w:hAnsi="Arial" w:cs="Arial"/>
          <w:color w:val="000000"/>
          <w:lang w:val="id-ID"/>
        </w:rPr>
        <w:t xml:space="preserve"> yang kecil berarti kemampuan variabel-variabel independen dalam menjelaskan variasi variabel dependen amat terbatas. Nilai yang mendekati satu berarti variabel-variabel independen memberikan hampir semua informasi yang dibutuhkan untuk memprediksi variasi variabel dependen</w:t>
      </w:r>
      <w:r w:rsidRPr="0053621B">
        <w:rPr>
          <w:rFonts w:ascii="Arial" w:hAnsi="Arial" w:cs="Arial"/>
          <w:color w:val="000000"/>
        </w:rPr>
        <w:t>.</w:t>
      </w:r>
    </w:p>
    <w:p w:rsidR="0053621B" w:rsidRPr="0053621B" w:rsidRDefault="0053621B" w:rsidP="0053621B">
      <w:pPr>
        <w:pStyle w:val="ListParagraph"/>
        <w:tabs>
          <w:tab w:val="left" w:pos="7513"/>
          <w:tab w:val="left" w:pos="7938"/>
        </w:tabs>
        <w:spacing w:line="360" w:lineRule="auto"/>
        <w:ind w:left="567" w:firstLine="284"/>
        <w:jc w:val="both"/>
        <w:rPr>
          <w:rFonts w:ascii="Arial" w:hAnsi="Arial" w:cs="Arial"/>
          <w:color w:val="000000"/>
        </w:rPr>
      </w:pPr>
      <w:r w:rsidRPr="0053621B">
        <w:rPr>
          <w:rFonts w:ascii="Arial" w:hAnsi="Arial" w:cs="Arial"/>
          <w:noProof/>
        </w:rPr>
        <mc:AlternateContent>
          <mc:Choice Requires="wps">
            <w:drawing>
              <wp:anchor distT="0" distB="0" distL="114300" distR="114300" simplePos="0" relativeHeight="251660288" behindDoc="0" locked="0" layoutInCell="1" allowOverlap="1" wp14:anchorId="7233C1BB" wp14:editId="469C1D11">
                <wp:simplePos x="0" y="0"/>
                <wp:positionH relativeFrom="column">
                  <wp:posOffset>2690495</wp:posOffset>
                </wp:positionH>
                <wp:positionV relativeFrom="paragraph">
                  <wp:posOffset>252730</wp:posOffset>
                </wp:positionV>
                <wp:extent cx="1954530" cy="635"/>
                <wp:effectExtent l="0" t="0" r="26670" b="3746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453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2628E7" id="_x0000_t32" coordsize="21600,21600" o:spt="32" o:oned="t" path="m,l21600,21600e" filled="f">
                <v:path arrowok="t" fillok="f" o:connecttype="none"/>
                <o:lock v:ext="edit" shapetype="t"/>
              </v:shapetype>
              <v:shape id="Straight Arrow Connector 10" o:spid="_x0000_s1026" type="#_x0000_t32" style="position:absolute;margin-left:211.85pt;margin-top:19.9pt;width:153.9pt;height:.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">
                <v:stroke dashstyle="dash"/>
              </v:shape>
            </w:pict>
          </mc:Fallback>
        </mc:AlternateContent>
      </w:r>
      <w:r w:rsidRPr="0053621B">
        <w:rPr>
          <w:rFonts w:ascii="Arial" w:hAnsi="Arial" w:cs="Arial"/>
          <w:noProof/>
        </w:rPr>
        <mc:AlternateContent>
          <mc:Choice Requires="wps">
            <w:drawing>
              <wp:anchor distT="0" distB="0" distL="114300" distR="114300" simplePos="0" relativeHeight="251659264" behindDoc="0" locked="0" layoutInCell="1" allowOverlap="1" wp14:anchorId="6E13F202" wp14:editId="0E3838F5">
                <wp:simplePos x="0" y="0"/>
                <wp:positionH relativeFrom="column">
                  <wp:posOffset>1393190</wp:posOffset>
                </wp:positionH>
                <wp:positionV relativeFrom="paragraph">
                  <wp:posOffset>252095</wp:posOffset>
                </wp:positionV>
                <wp:extent cx="1049020" cy="635"/>
                <wp:effectExtent l="0" t="0" r="36830" b="374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0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8EC56" id="Straight Arrow Connector 13" o:spid="_x0000_s1026" type="#_x0000_t32" style="position:absolute;margin-left:109.7pt;margin-top:19.85pt;width:82.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"/>
            </w:pict>
          </mc:Fallback>
        </mc:AlternateContent>
      </w:r>
      <w:r w:rsidRPr="0053621B">
        <w:rPr>
          <w:rFonts w:ascii="Arial" w:hAnsi="Arial" w:cs="Arial"/>
          <w:color w:val="000000"/>
        </w:rPr>
        <w:t>R</w:t>
      </w:r>
      <w:r w:rsidRPr="0053621B">
        <w:rPr>
          <w:rFonts w:ascii="Arial" w:hAnsi="Arial" w:cs="Arial"/>
          <w:color w:val="000000"/>
          <w:vertAlign w:val="superscript"/>
        </w:rPr>
        <w:t xml:space="preserve">2 </w:t>
      </w:r>
      <w:r w:rsidRPr="0053621B">
        <w:rPr>
          <w:rFonts w:ascii="Arial" w:hAnsi="Arial" w:cs="Arial"/>
          <w:color w:val="000000"/>
        </w:rPr>
        <w:t>Adjustment =   1-(1- R</w:t>
      </w:r>
      <w:r w:rsidRPr="0053621B">
        <w:rPr>
          <w:rFonts w:ascii="Arial" w:hAnsi="Arial" w:cs="Arial"/>
          <w:color w:val="000000"/>
          <w:vertAlign w:val="superscript"/>
        </w:rPr>
        <w:t>2</w:t>
      </w:r>
      <w:r w:rsidRPr="0053621B">
        <w:rPr>
          <w:rFonts w:ascii="Arial" w:hAnsi="Arial" w:cs="Arial"/>
          <w:color w:val="000000"/>
        </w:rPr>
        <w:t>)/(N-K)</w:t>
      </w:r>
      <w:r w:rsidRPr="0053621B">
        <w:rPr>
          <w:rFonts w:ascii="Arial" w:hAnsi="Arial" w:cs="Arial"/>
          <w:color w:val="000000"/>
        </w:rPr>
        <w:tab/>
        <w:t>(3.1)</w:t>
      </w:r>
    </w:p>
    <w:p w:rsidR="0053621B" w:rsidRPr="0053621B" w:rsidRDefault="0053621B" w:rsidP="0053621B">
      <w:pPr>
        <w:pStyle w:val="ListParagraph"/>
        <w:spacing w:line="360" w:lineRule="auto"/>
        <w:ind w:left="567"/>
        <w:jc w:val="both"/>
        <w:rPr>
          <w:rFonts w:ascii="Arial" w:hAnsi="Arial" w:cs="Arial"/>
          <w:color w:val="000000"/>
          <w:lang w:val="id-ID"/>
        </w:rPr>
      </w:pPr>
      <w:r w:rsidRPr="0053621B">
        <w:rPr>
          <w:rFonts w:ascii="Arial" w:hAnsi="Arial" w:cs="Arial"/>
          <w:color w:val="000000"/>
        </w:rPr>
        <w:tab/>
      </w:r>
      <w:r w:rsidRPr="0053621B">
        <w:rPr>
          <w:rFonts w:ascii="Arial" w:hAnsi="Arial" w:cs="Arial"/>
          <w:color w:val="000000"/>
        </w:rPr>
        <w:tab/>
      </w:r>
      <w:r w:rsidRPr="0053621B">
        <w:rPr>
          <w:rFonts w:ascii="Arial" w:hAnsi="Arial" w:cs="Arial"/>
          <w:color w:val="000000"/>
        </w:rPr>
        <w:tab/>
        <w:t xml:space="preserve">        N-(K-1)</w:t>
      </w:r>
    </w:p>
    <w:p w:rsidR="0053621B" w:rsidRPr="0053621B" w:rsidRDefault="0053621B" w:rsidP="0053621B">
      <w:pPr>
        <w:pStyle w:val="ListParagraph"/>
        <w:spacing w:line="360" w:lineRule="auto"/>
        <w:ind w:left="851"/>
        <w:jc w:val="both"/>
        <w:rPr>
          <w:rFonts w:ascii="Arial" w:hAnsi="Arial" w:cs="Arial"/>
          <w:color w:val="000000"/>
          <w:lang w:val="id-ID"/>
        </w:rPr>
      </w:pPr>
      <w:r w:rsidRPr="0053621B">
        <w:rPr>
          <w:rFonts w:ascii="Arial" w:hAnsi="Arial" w:cs="Arial"/>
          <w:color w:val="000000"/>
          <w:lang w:val="id-ID"/>
        </w:rPr>
        <w:t>Keterangan:</w:t>
      </w:r>
    </w:p>
    <w:p w:rsidR="0053621B" w:rsidRPr="0053621B" w:rsidRDefault="0053621B" w:rsidP="0053621B">
      <w:pPr>
        <w:pStyle w:val="ListParagraph"/>
        <w:spacing w:line="360" w:lineRule="auto"/>
        <w:ind w:left="851"/>
        <w:jc w:val="both"/>
        <w:rPr>
          <w:rFonts w:ascii="Arial" w:hAnsi="Arial" w:cs="Arial"/>
          <w:color w:val="000000"/>
          <w:lang w:val="id-ID"/>
        </w:rPr>
      </w:pPr>
      <w:r w:rsidRPr="0053621B">
        <w:rPr>
          <w:rFonts w:ascii="Arial" w:hAnsi="Arial" w:cs="Arial"/>
          <w:color w:val="000000"/>
        </w:rPr>
        <w:t>R</w:t>
      </w:r>
      <w:r w:rsidRPr="0053621B">
        <w:rPr>
          <w:rFonts w:ascii="Arial" w:hAnsi="Arial" w:cs="Arial"/>
          <w:color w:val="000000"/>
          <w:vertAlign w:val="superscript"/>
        </w:rPr>
        <w:t>2</w:t>
      </w:r>
      <w:r w:rsidRPr="0053621B">
        <w:rPr>
          <w:rFonts w:ascii="Arial" w:hAnsi="Arial" w:cs="Arial"/>
          <w:color w:val="000000"/>
          <w:vertAlign w:val="superscript"/>
          <w:lang w:val="id-ID"/>
        </w:rPr>
        <w:t xml:space="preserve"> </w:t>
      </w:r>
      <w:r w:rsidRPr="0053621B">
        <w:rPr>
          <w:rFonts w:ascii="Arial" w:hAnsi="Arial" w:cs="Arial"/>
          <w:color w:val="000000"/>
          <w:lang w:val="id-ID"/>
        </w:rPr>
        <w:t xml:space="preserve">= koefisien determinasi </w:t>
      </w:r>
    </w:p>
    <w:p w:rsidR="0053621B" w:rsidRPr="0053621B" w:rsidRDefault="0053621B" w:rsidP="0053621B">
      <w:pPr>
        <w:pStyle w:val="ListParagraph"/>
        <w:spacing w:line="360" w:lineRule="auto"/>
        <w:ind w:left="851"/>
        <w:jc w:val="both"/>
        <w:rPr>
          <w:rFonts w:ascii="Arial" w:hAnsi="Arial" w:cs="Arial"/>
          <w:color w:val="000000"/>
          <w:lang w:val="id-ID"/>
        </w:rPr>
      </w:pPr>
      <w:r w:rsidRPr="0053621B">
        <w:rPr>
          <w:rFonts w:ascii="Arial" w:hAnsi="Arial" w:cs="Arial"/>
          <w:color w:val="000000"/>
          <w:lang w:val="id-ID"/>
        </w:rPr>
        <w:t>N  = jumlah observasi</w:t>
      </w:r>
    </w:p>
    <w:p w:rsidR="0053621B" w:rsidRPr="0053621B" w:rsidRDefault="0053621B" w:rsidP="0053621B">
      <w:pPr>
        <w:pStyle w:val="ListParagraph"/>
        <w:spacing w:line="360" w:lineRule="auto"/>
        <w:ind w:left="851"/>
        <w:jc w:val="both"/>
        <w:rPr>
          <w:rFonts w:ascii="Arial" w:hAnsi="Arial" w:cs="Arial"/>
          <w:color w:val="000000"/>
          <w:lang w:val="id-ID"/>
        </w:rPr>
      </w:pPr>
      <w:r w:rsidRPr="0053621B">
        <w:rPr>
          <w:rFonts w:ascii="Arial" w:hAnsi="Arial" w:cs="Arial"/>
          <w:color w:val="000000"/>
          <w:lang w:val="id-ID"/>
        </w:rPr>
        <w:t>K  = jumlah variabel bebas</w:t>
      </w:r>
    </w:p>
    <w:p w:rsidR="0053621B" w:rsidRPr="0053621B" w:rsidRDefault="0053621B" w:rsidP="0053621B">
      <w:pPr>
        <w:pStyle w:val="ListParagraph"/>
        <w:numPr>
          <w:ilvl w:val="0"/>
          <w:numId w:val="4"/>
        </w:numPr>
        <w:spacing w:after="0" w:line="360" w:lineRule="auto"/>
        <w:jc w:val="both"/>
        <w:rPr>
          <w:rFonts w:ascii="Arial" w:hAnsi="Arial" w:cs="Arial"/>
          <w:lang w:val="id-ID"/>
        </w:rPr>
      </w:pPr>
      <w:r w:rsidRPr="0053621B">
        <w:rPr>
          <w:rFonts w:ascii="Arial" w:hAnsi="Arial" w:cs="Arial"/>
          <w:lang w:val="id-ID"/>
        </w:rPr>
        <w:t xml:space="preserve">Uji t </w:t>
      </w:r>
    </w:p>
    <w:p w:rsidR="0053621B" w:rsidRPr="0053621B" w:rsidRDefault="0053621B" w:rsidP="0053621B">
      <w:pPr>
        <w:spacing w:line="360" w:lineRule="auto"/>
        <w:ind w:left="720"/>
        <w:jc w:val="both"/>
        <w:rPr>
          <w:rFonts w:ascii="Arial" w:hAnsi="Arial" w:cs="Arial"/>
          <w:lang w:val="id-ID"/>
        </w:rPr>
      </w:pPr>
      <w:r w:rsidRPr="0053621B">
        <w:rPr>
          <w:rFonts w:ascii="Arial" w:hAnsi="Arial" w:cs="Arial"/>
          <w:lang w:val="id-ID"/>
        </w:rPr>
        <w:t xml:space="preserve">Uji t adalah pengujian terhadap koefisien regresi secara parsial untuk mengetahui seberapa jauh pengaruh dari variabel independen (X) terhadap variabel dependen (Y) secara parsial. Pengujian hipotesis </w:t>
      </w:r>
      <w:r w:rsidRPr="0053621B">
        <w:rPr>
          <w:rFonts w:ascii="Arial" w:hAnsi="Arial" w:cs="Arial"/>
          <w:lang w:val="id-ID"/>
        </w:rPr>
        <w:lastRenderedPageBreak/>
        <w:t>akan dilakukan dengan menggunakan tingkat signifikansi sebesar 0,05 (α =5%) atau tingkat keyakinan sebesar 0,95. Dalam uji t hipotesis dirumuskan sebagai berikut:</w:t>
      </w:r>
    </w:p>
    <w:p w:rsidR="0053621B" w:rsidRPr="0053621B" w:rsidRDefault="0053621B" w:rsidP="0053621B">
      <w:pPr>
        <w:pStyle w:val="ListParagraph"/>
        <w:spacing w:line="360" w:lineRule="auto"/>
        <w:ind w:left="851"/>
        <w:jc w:val="both"/>
        <w:rPr>
          <w:rFonts w:ascii="Arial" w:hAnsi="Arial" w:cs="Arial"/>
          <w:lang w:val="id-ID"/>
        </w:rPr>
      </w:pPr>
      <w:r w:rsidRPr="0053621B">
        <w:rPr>
          <w:rFonts w:ascii="Arial" w:hAnsi="Arial" w:cs="Arial"/>
          <w:lang w:val="id-ID"/>
        </w:rPr>
        <w:t xml:space="preserve">Ho : βi = 0 </w:t>
      </w:r>
    </w:p>
    <w:p w:rsidR="0053621B" w:rsidRPr="0053621B" w:rsidRDefault="0053621B" w:rsidP="0053621B">
      <w:pPr>
        <w:pStyle w:val="ListParagraph"/>
        <w:spacing w:line="360" w:lineRule="auto"/>
        <w:ind w:left="851"/>
        <w:jc w:val="both"/>
        <w:rPr>
          <w:rFonts w:ascii="Arial" w:hAnsi="Arial" w:cs="Arial"/>
          <w:lang w:val="id-ID"/>
        </w:rPr>
      </w:pPr>
      <w:r w:rsidRPr="0053621B">
        <w:rPr>
          <w:rFonts w:ascii="Arial" w:hAnsi="Arial" w:cs="Arial"/>
          <w:lang w:val="id-ID"/>
        </w:rPr>
        <w:t>Artinya variabel independen secara individu tidak berpengaruh terhadap variabel dependen.</w:t>
      </w:r>
    </w:p>
    <w:p w:rsidR="0053621B" w:rsidRPr="0053621B" w:rsidRDefault="0053621B" w:rsidP="0053621B">
      <w:pPr>
        <w:pStyle w:val="ListParagraph"/>
        <w:spacing w:line="360" w:lineRule="auto"/>
        <w:ind w:left="851"/>
        <w:jc w:val="both"/>
        <w:rPr>
          <w:rFonts w:ascii="Arial" w:hAnsi="Arial" w:cs="Arial"/>
          <w:lang w:val="id-ID"/>
        </w:rPr>
      </w:pPr>
      <w:r w:rsidRPr="0053621B">
        <w:rPr>
          <w:rFonts w:ascii="Arial" w:hAnsi="Arial" w:cs="Arial"/>
          <w:lang w:val="id-ID"/>
        </w:rPr>
        <w:t>Ha : βi ≠ 0</w:t>
      </w:r>
    </w:p>
    <w:p w:rsidR="0053621B" w:rsidRPr="0053621B" w:rsidRDefault="0053621B" w:rsidP="0053621B">
      <w:pPr>
        <w:pStyle w:val="ListParagraph"/>
        <w:spacing w:line="360" w:lineRule="auto"/>
        <w:ind w:left="851"/>
        <w:jc w:val="both"/>
        <w:rPr>
          <w:rFonts w:ascii="Arial" w:hAnsi="Arial" w:cs="Arial"/>
        </w:rPr>
      </w:pPr>
      <w:r w:rsidRPr="0053621B">
        <w:rPr>
          <w:rFonts w:ascii="Arial" w:hAnsi="Arial" w:cs="Arial"/>
          <w:lang w:val="id-ID"/>
        </w:rPr>
        <w:t>Artinya variabel independen secara individu berpengaruh terhadap variabel dependen.</w:t>
      </w:r>
    </w:p>
    <w:p w:rsidR="0053621B" w:rsidRPr="0053621B" w:rsidRDefault="0053621B" w:rsidP="0053621B">
      <w:pPr>
        <w:pStyle w:val="ListParagraph"/>
        <w:spacing w:line="360" w:lineRule="auto"/>
        <w:ind w:left="851"/>
        <w:jc w:val="both"/>
        <w:rPr>
          <w:rFonts w:ascii="Arial" w:hAnsi="Arial" w:cs="Arial"/>
        </w:rPr>
      </w:pPr>
      <w:r w:rsidRPr="0053621B">
        <w:rPr>
          <w:rFonts w:ascii="Arial" w:hAnsi="Arial" w:cs="Arial"/>
        </w:rPr>
        <w:t>Menghitung nilai t hitung adalah:</w:t>
      </w:r>
    </w:p>
    <w:p w:rsidR="0053621B" w:rsidRPr="0053621B" w:rsidRDefault="0053621B" w:rsidP="0053621B">
      <w:pPr>
        <w:pStyle w:val="ListParagraph"/>
        <w:tabs>
          <w:tab w:val="left" w:pos="7513"/>
          <w:tab w:val="left" w:pos="8080"/>
        </w:tabs>
        <w:spacing w:line="360" w:lineRule="auto"/>
        <w:ind w:left="851"/>
        <w:jc w:val="both"/>
        <w:rPr>
          <w:rFonts w:ascii="Arial" w:hAnsi="Arial" w:cs="Arial"/>
        </w:rPr>
      </w:pPr>
      <w:r w:rsidRPr="0053621B">
        <w:rPr>
          <w:rFonts w:ascii="Arial" w:hAnsi="Arial" w:cs="Arial"/>
          <w:noProof/>
        </w:rPr>
        <mc:AlternateContent>
          <mc:Choice Requires="wps">
            <w:drawing>
              <wp:anchor distT="4294967294" distB="4294967294" distL="114300" distR="114300" simplePos="0" relativeHeight="251662336" behindDoc="0" locked="0" layoutInCell="1" allowOverlap="1" wp14:anchorId="1DEDB6CB" wp14:editId="438A4E88">
                <wp:simplePos x="0" y="0"/>
                <wp:positionH relativeFrom="column">
                  <wp:posOffset>2052320</wp:posOffset>
                </wp:positionH>
                <wp:positionV relativeFrom="paragraph">
                  <wp:posOffset>210184</wp:posOffset>
                </wp:positionV>
                <wp:extent cx="2623185" cy="0"/>
                <wp:effectExtent l="0" t="0" r="571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31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731A2" id="Straight Arrow Connector 14" o:spid="_x0000_s1026" type="#_x0000_t32" style="position:absolute;margin-left:161.6pt;margin-top:16.55pt;width:206.5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">
                <v:stroke dashstyle="dash"/>
              </v:shape>
            </w:pict>
          </mc:Fallback>
        </mc:AlternateContent>
      </w:r>
      <w:r w:rsidRPr="0053621B">
        <w:rPr>
          <w:rFonts w:ascii="Arial" w:hAnsi="Arial" w:cs="Arial"/>
          <w:noProof/>
        </w:rPr>
        <mc:AlternateContent>
          <mc:Choice Requires="wps">
            <w:drawing>
              <wp:anchor distT="4294967294" distB="4294967294" distL="114300" distR="114300" simplePos="0" relativeHeight="251661312" behindDoc="0" locked="0" layoutInCell="1" allowOverlap="1" wp14:anchorId="2BF38782" wp14:editId="38A2405F">
                <wp:simplePos x="0" y="0"/>
                <wp:positionH relativeFrom="column">
                  <wp:posOffset>1482725</wp:posOffset>
                </wp:positionH>
                <wp:positionV relativeFrom="paragraph">
                  <wp:posOffset>210184</wp:posOffset>
                </wp:positionV>
                <wp:extent cx="494665" cy="0"/>
                <wp:effectExtent l="0" t="0" r="1968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1D8F5" id="Straight Arrow Connector 15" o:spid="_x0000_s1026" type="#_x0000_t32" style="position:absolute;margin-left:116.75pt;margin-top:16.55pt;width:38.9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CAwJAIAAEs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"/>
            </w:pict>
          </mc:Fallback>
        </mc:AlternateContent>
      </w:r>
      <w:r w:rsidRPr="0053621B">
        <w:rPr>
          <w:rFonts w:ascii="Arial" w:hAnsi="Arial" w:cs="Arial"/>
        </w:rPr>
        <w:t xml:space="preserve">Nilai t hitung =     </w:t>
      </w:r>
      <w:r w:rsidRPr="0053621B">
        <w:rPr>
          <w:rFonts w:ascii="Arial" w:hAnsi="Arial" w:cs="Arial"/>
          <w:i/>
          <w:lang w:val="id-ID"/>
        </w:rPr>
        <w:t>β</w:t>
      </w:r>
      <w:r w:rsidRPr="0053621B">
        <w:rPr>
          <w:rFonts w:ascii="Arial" w:hAnsi="Arial" w:cs="Arial"/>
          <w:i/>
          <w:vertAlign w:val="subscript"/>
          <w:lang w:val="id-ID"/>
        </w:rPr>
        <w:t>1</w:t>
      </w:r>
      <w:r w:rsidRPr="0053621B">
        <w:rPr>
          <w:rFonts w:ascii="Arial" w:hAnsi="Arial" w:cs="Arial"/>
          <w:i/>
          <w:vertAlign w:val="subscript"/>
        </w:rPr>
        <w:tab/>
      </w:r>
      <w:r w:rsidRPr="0053621B">
        <w:rPr>
          <w:rFonts w:ascii="Arial" w:hAnsi="Arial" w:cs="Arial"/>
        </w:rPr>
        <w:t>(3.2)</w:t>
      </w:r>
      <w:r w:rsidRPr="0053621B">
        <w:rPr>
          <w:rFonts w:ascii="Arial" w:hAnsi="Arial" w:cs="Arial"/>
          <w:i/>
          <w:vertAlign w:val="subscript"/>
        </w:rPr>
        <w:tab/>
      </w:r>
    </w:p>
    <w:p w:rsidR="0053621B" w:rsidRPr="0053621B" w:rsidRDefault="0053621B" w:rsidP="0053621B">
      <w:pPr>
        <w:pStyle w:val="ListParagraph"/>
        <w:spacing w:line="360" w:lineRule="auto"/>
        <w:ind w:left="993" w:firstLine="141"/>
        <w:jc w:val="both"/>
        <w:rPr>
          <w:rFonts w:ascii="Arial" w:hAnsi="Arial" w:cs="Arial"/>
        </w:rPr>
      </w:pPr>
      <w:r w:rsidRPr="0053621B">
        <w:rPr>
          <w:rFonts w:ascii="Arial" w:hAnsi="Arial" w:cs="Arial"/>
        </w:rPr>
        <w:tab/>
      </w:r>
      <w:r w:rsidRPr="0053621B">
        <w:rPr>
          <w:rFonts w:ascii="Arial" w:hAnsi="Arial" w:cs="Arial"/>
        </w:rPr>
        <w:tab/>
        <w:t xml:space="preserve">    Se(</w:t>
      </w:r>
      <w:r w:rsidRPr="0053621B">
        <w:rPr>
          <w:rFonts w:ascii="Arial" w:hAnsi="Arial" w:cs="Arial"/>
          <w:i/>
          <w:lang w:val="id-ID"/>
        </w:rPr>
        <w:t>β</w:t>
      </w:r>
      <w:r w:rsidRPr="0053621B">
        <w:rPr>
          <w:rFonts w:ascii="Arial" w:hAnsi="Arial" w:cs="Arial"/>
          <w:i/>
          <w:vertAlign w:val="subscript"/>
          <w:lang w:val="id-ID"/>
        </w:rPr>
        <w:t>1</w:t>
      </w:r>
      <w:r w:rsidRPr="0053621B">
        <w:rPr>
          <w:rFonts w:ascii="Arial" w:hAnsi="Arial" w:cs="Arial"/>
          <w:i/>
        </w:rPr>
        <w:t>)</w:t>
      </w:r>
    </w:p>
    <w:p w:rsidR="0053621B" w:rsidRPr="0053621B" w:rsidRDefault="0053621B" w:rsidP="0053621B">
      <w:pPr>
        <w:pStyle w:val="ListParagraph"/>
        <w:spacing w:line="360" w:lineRule="auto"/>
        <w:ind w:left="851"/>
        <w:jc w:val="both"/>
        <w:rPr>
          <w:rFonts w:ascii="Arial" w:hAnsi="Arial" w:cs="Arial"/>
        </w:rPr>
      </w:pPr>
      <w:r w:rsidRPr="0053621B">
        <w:rPr>
          <w:rFonts w:ascii="Arial" w:hAnsi="Arial" w:cs="Arial"/>
        </w:rPr>
        <w:t>Keterangan:</w:t>
      </w:r>
    </w:p>
    <w:p w:rsidR="0053621B" w:rsidRPr="0053621B" w:rsidRDefault="0053621B" w:rsidP="0053621B">
      <w:pPr>
        <w:pStyle w:val="ListParagraph"/>
        <w:spacing w:line="360" w:lineRule="auto"/>
        <w:ind w:left="851"/>
        <w:jc w:val="both"/>
        <w:rPr>
          <w:rFonts w:ascii="Arial" w:hAnsi="Arial" w:cs="Arial"/>
        </w:rPr>
      </w:pPr>
      <w:r w:rsidRPr="0053621B">
        <w:rPr>
          <w:rFonts w:ascii="Arial" w:hAnsi="Arial" w:cs="Arial"/>
          <w:lang w:val="id-ID"/>
        </w:rPr>
        <w:t>β</w:t>
      </w:r>
      <w:r w:rsidRPr="0053621B">
        <w:rPr>
          <w:rFonts w:ascii="Arial" w:hAnsi="Arial" w:cs="Arial"/>
          <w:vertAlign w:val="subscript"/>
          <w:lang w:val="id-ID"/>
        </w:rPr>
        <w:t>1</w:t>
      </w:r>
      <w:r w:rsidRPr="0053621B">
        <w:rPr>
          <w:rFonts w:ascii="Arial" w:hAnsi="Arial" w:cs="Arial"/>
          <w:vertAlign w:val="subscript"/>
          <w:lang w:val="id-ID"/>
        </w:rPr>
        <w:tab/>
      </w:r>
      <w:r w:rsidRPr="0053621B">
        <w:rPr>
          <w:rFonts w:ascii="Arial" w:hAnsi="Arial" w:cs="Arial"/>
          <w:vertAlign w:val="subscript"/>
          <w:lang w:val="id-ID"/>
        </w:rPr>
        <w:tab/>
      </w:r>
      <w:r w:rsidRPr="0053621B">
        <w:rPr>
          <w:rFonts w:ascii="Arial" w:hAnsi="Arial" w:cs="Arial"/>
        </w:rPr>
        <w:t>= koefisien regresi</w:t>
      </w:r>
    </w:p>
    <w:p w:rsidR="0053621B" w:rsidRPr="0053621B" w:rsidRDefault="0053621B" w:rsidP="0053621B">
      <w:pPr>
        <w:pStyle w:val="ListParagraph"/>
        <w:spacing w:line="360" w:lineRule="auto"/>
        <w:ind w:left="851"/>
        <w:jc w:val="both"/>
        <w:rPr>
          <w:rFonts w:ascii="Arial" w:hAnsi="Arial" w:cs="Arial"/>
        </w:rPr>
      </w:pPr>
      <w:r w:rsidRPr="0053621B">
        <w:rPr>
          <w:rFonts w:ascii="Arial" w:hAnsi="Arial" w:cs="Arial"/>
        </w:rPr>
        <w:t>Se (</w:t>
      </w:r>
      <w:r w:rsidRPr="0053621B">
        <w:rPr>
          <w:rFonts w:ascii="Arial" w:hAnsi="Arial" w:cs="Arial"/>
          <w:lang w:val="id-ID"/>
        </w:rPr>
        <w:t>β</w:t>
      </w:r>
      <w:r w:rsidRPr="0053621B">
        <w:rPr>
          <w:rFonts w:ascii="Arial" w:hAnsi="Arial" w:cs="Arial"/>
          <w:vertAlign w:val="subscript"/>
          <w:lang w:val="id-ID"/>
        </w:rPr>
        <w:t>1</w:t>
      </w:r>
      <w:r w:rsidRPr="0053621B">
        <w:rPr>
          <w:rFonts w:ascii="Arial" w:hAnsi="Arial" w:cs="Arial"/>
        </w:rPr>
        <w:t>)</w:t>
      </w:r>
      <w:r w:rsidRPr="0053621B">
        <w:rPr>
          <w:rFonts w:ascii="Arial" w:hAnsi="Arial" w:cs="Arial"/>
        </w:rPr>
        <w:tab/>
        <w:t xml:space="preserve">= </w:t>
      </w:r>
      <w:r w:rsidRPr="0053621B">
        <w:rPr>
          <w:rFonts w:ascii="Arial" w:hAnsi="Arial" w:cs="Arial"/>
          <w:i/>
        </w:rPr>
        <w:t>standart error</w:t>
      </w:r>
      <w:r w:rsidRPr="0053621B">
        <w:rPr>
          <w:rFonts w:ascii="Arial" w:hAnsi="Arial" w:cs="Arial"/>
        </w:rPr>
        <w:t xml:space="preserve"> koefisien regresi</w:t>
      </w:r>
    </w:p>
    <w:p w:rsidR="0053621B" w:rsidRPr="0053621B" w:rsidRDefault="0053621B" w:rsidP="0053621B">
      <w:pPr>
        <w:pStyle w:val="ListParagraph"/>
        <w:spacing w:line="360" w:lineRule="auto"/>
        <w:ind w:left="851"/>
        <w:jc w:val="both"/>
        <w:rPr>
          <w:rFonts w:ascii="Arial" w:hAnsi="Arial" w:cs="Arial"/>
        </w:rPr>
      </w:pPr>
      <w:r w:rsidRPr="0053621B">
        <w:rPr>
          <w:rFonts w:ascii="Arial" w:hAnsi="Arial" w:cs="Arial"/>
        </w:rPr>
        <w:t>Kriteria pengujian:</w:t>
      </w:r>
    </w:p>
    <w:p w:rsidR="0053621B" w:rsidRPr="0053621B" w:rsidRDefault="0053621B" w:rsidP="0053621B">
      <w:pPr>
        <w:pStyle w:val="ListParagraph"/>
        <w:numPr>
          <w:ilvl w:val="0"/>
          <w:numId w:val="5"/>
        </w:numPr>
        <w:spacing w:line="360" w:lineRule="auto"/>
        <w:jc w:val="both"/>
        <w:rPr>
          <w:rFonts w:ascii="Arial" w:hAnsi="Arial" w:cs="Arial"/>
        </w:rPr>
      </w:pPr>
      <w:r w:rsidRPr="0053621B">
        <w:rPr>
          <w:rFonts w:ascii="Arial" w:hAnsi="Arial" w:cs="Arial"/>
        </w:rPr>
        <w:t xml:space="preserve">Apabila nilai –t table &lt; t hitung &lt; t table, maka Ho diterima. Artinya variable independen secara signifikan atau jika nilai probabilitas &lt; tingkat α (derajat signifikansi) 5% maka koefisien regresi </w:t>
      </w:r>
      <w:r w:rsidRPr="0053621B">
        <w:rPr>
          <w:rFonts w:ascii="Arial" w:hAnsi="Arial" w:cs="Arial"/>
        </w:rPr>
        <w:lastRenderedPageBreak/>
        <w:t>signifikan pada tingkat tertentu.</w:t>
      </w:r>
    </w:p>
    <w:p w:rsidR="0053621B" w:rsidRPr="0053621B" w:rsidRDefault="0053621B" w:rsidP="0053621B">
      <w:pPr>
        <w:pStyle w:val="ListParagraph"/>
        <w:numPr>
          <w:ilvl w:val="0"/>
          <w:numId w:val="5"/>
        </w:numPr>
        <w:spacing w:line="360" w:lineRule="auto"/>
        <w:jc w:val="both"/>
        <w:rPr>
          <w:rFonts w:ascii="Arial" w:hAnsi="Arial" w:cs="Arial"/>
        </w:rPr>
      </w:pPr>
      <w:r w:rsidRPr="0053621B">
        <w:rPr>
          <w:rFonts w:ascii="Arial" w:hAnsi="Arial" w:cs="Arial"/>
        </w:rPr>
        <w:t>Apabila nilai –t table &lt; t hitung &gt; t table, maka Ho ditolak. Artinya variable dependen secara signifikan atau jika nilai probabilitas &lt; tingkat α (derajat signifikansi) 5% maka koefisien regresi signifikan pada tingkat tertentu.</w:t>
      </w:r>
    </w:p>
    <w:p w:rsidR="0053621B" w:rsidRPr="0053621B" w:rsidRDefault="0053621B" w:rsidP="0053621B">
      <w:pPr>
        <w:pStyle w:val="ListParagraph"/>
        <w:spacing w:after="0" w:line="360" w:lineRule="auto"/>
        <w:ind w:left="1134"/>
        <w:jc w:val="both"/>
        <w:rPr>
          <w:rFonts w:ascii="Arial" w:hAnsi="Arial" w:cs="Arial"/>
        </w:rPr>
      </w:pPr>
      <w:r w:rsidRPr="0053621B">
        <w:rPr>
          <w:rFonts w:ascii="Arial" w:hAnsi="Arial" w:cs="Arial"/>
        </w:rPr>
        <w:t>Kesimpulan:</w:t>
      </w:r>
    </w:p>
    <w:p w:rsidR="0053621B" w:rsidRPr="0053621B" w:rsidRDefault="0053621B" w:rsidP="0053621B">
      <w:pPr>
        <w:spacing w:line="360" w:lineRule="auto"/>
        <w:ind w:left="1134"/>
        <w:jc w:val="both"/>
        <w:rPr>
          <w:rFonts w:ascii="Arial" w:hAnsi="Arial" w:cs="Arial"/>
          <w:lang w:val="id-ID"/>
        </w:rPr>
      </w:pPr>
      <w:r w:rsidRPr="0053621B">
        <w:rPr>
          <w:rFonts w:ascii="Arial" w:hAnsi="Arial" w:cs="Arial"/>
          <w:lang w:val="id-ID"/>
        </w:rPr>
        <w:t>Pengaruh Ketidakpastian (X</w:t>
      </w:r>
      <w:r w:rsidRPr="0053621B">
        <w:rPr>
          <w:rFonts w:ascii="Arial" w:hAnsi="Arial" w:cs="Arial"/>
          <w:vertAlign w:val="subscript"/>
          <w:lang w:val="id-ID"/>
        </w:rPr>
        <w:t>1</w:t>
      </w:r>
      <w:r w:rsidRPr="0053621B">
        <w:rPr>
          <w:rFonts w:ascii="Arial" w:hAnsi="Arial" w:cs="Arial"/>
          <w:lang w:val="id-ID"/>
        </w:rPr>
        <w:t>) atas Biaya Transaksi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Ho</w:t>
      </w:r>
      <w:r w:rsidRPr="0053621B">
        <w:rPr>
          <w:rFonts w:ascii="Arial" w:hAnsi="Arial" w:cs="Arial"/>
          <w:vertAlign w:val="subscript"/>
          <w:lang w:val="id-ID"/>
        </w:rPr>
        <w:t xml:space="preserve">1 </w:t>
      </w:r>
      <w:r w:rsidRPr="0053621B">
        <w:rPr>
          <w:rFonts w:ascii="Arial" w:hAnsi="Arial" w:cs="Arial"/>
          <w:lang w:val="id-ID"/>
        </w:rPr>
        <w:t>: β</w:t>
      </w:r>
      <w:r w:rsidRPr="0053621B">
        <w:rPr>
          <w:rFonts w:ascii="Arial" w:hAnsi="Arial" w:cs="Arial"/>
          <w:vertAlign w:val="subscript"/>
          <w:lang w:val="id-ID"/>
        </w:rPr>
        <w:t>1</w:t>
      </w:r>
      <w:r w:rsidRPr="0053621B">
        <w:rPr>
          <w:rFonts w:ascii="Arial" w:hAnsi="Arial" w:cs="Arial"/>
          <w:lang w:val="id-ID"/>
        </w:rPr>
        <w:t xml:space="preserve"> ≤ 0, tidak terdapat pengaruh positif X</w:t>
      </w:r>
      <w:r w:rsidRPr="0053621B">
        <w:rPr>
          <w:rFonts w:ascii="Arial" w:hAnsi="Arial" w:cs="Arial"/>
          <w:vertAlign w:val="subscript"/>
          <w:lang w:val="id-ID"/>
        </w:rPr>
        <w:t>1</w:t>
      </w:r>
      <w:r w:rsidRPr="0053621B">
        <w:rPr>
          <w:rFonts w:ascii="Arial" w:hAnsi="Arial" w:cs="Arial"/>
          <w:lang w:val="id-ID"/>
        </w:rPr>
        <w:t xml:space="preserve"> terhadap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Ha</w:t>
      </w:r>
      <w:r w:rsidRPr="0053621B">
        <w:rPr>
          <w:rFonts w:ascii="Arial" w:hAnsi="Arial" w:cs="Arial"/>
          <w:vertAlign w:val="subscript"/>
          <w:lang w:val="id-ID"/>
        </w:rPr>
        <w:t xml:space="preserve">1 </w:t>
      </w:r>
      <w:r w:rsidRPr="0053621B">
        <w:rPr>
          <w:rFonts w:ascii="Arial" w:hAnsi="Arial" w:cs="Arial"/>
          <w:lang w:val="id-ID"/>
        </w:rPr>
        <w:t>: β</w:t>
      </w:r>
      <w:r w:rsidRPr="0053621B">
        <w:rPr>
          <w:rFonts w:ascii="Arial" w:hAnsi="Arial" w:cs="Arial"/>
          <w:vertAlign w:val="subscript"/>
          <w:lang w:val="id-ID"/>
        </w:rPr>
        <w:t>1</w:t>
      </w:r>
      <w:r w:rsidRPr="0053621B">
        <w:rPr>
          <w:rFonts w:ascii="Arial" w:hAnsi="Arial" w:cs="Arial"/>
          <w:lang w:val="id-ID"/>
        </w:rPr>
        <w:t xml:space="preserve"> &gt; 0, terdapat pengaruh positif X</w:t>
      </w:r>
      <w:r w:rsidRPr="0053621B">
        <w:rPr>
          <w:rFonts w:ascii="Arial" w:hAnsi="Arial" w:cs="Arial"/>
          <w:vertAlign w:val="subscript"/>
          <w:lang w:val="id-ID"/>
        </w:rPr>
        <w:t>1</w:t>
      </w:r>
      <w:r w:rsidRPr="0053621B">
        <w:rPr>
          <w:rFonts w:ascii="Arial" w:hAnsi="Arial" w:cs="Arial"/>
          <w:lang w:val="id-ID"/>
        </w:rPr>
        <w:t xml:space="preserve"> terhadap Y.</w:t>
      </w:r>
    </w:p>
    <w:p w:rsidR="0053621B" w:rsidRPr="0053621B" w:rsidRDefault="0053621B" w:rsidP="0053621B">
      <w:pPr>
        <w:spacing w:line="360" w:lineRule="auto"/>
        <w:ind w:left="1134"/>
        <w:jc w:val="both"/>
        <w:rPr>
          <w:rFonts w:ascii="Arial" w:hAnsi="Arial" w:cs="Arial"/>
          <w:lang w:val="id-ID"/>
        </w:rPr>
      </w:pPr>
      <w:r w:rsidRPr="0053621B">
        <w:rPr>
          <w:rFonts w:ascii="Arial" w:hAnsi="Arial" w:cs="Arial"/>
        </w:rPr>
        <w:t xml:space="preserve">Pengaruh Frekuensi </w:t>
      </w:r>
      <w:r w:rsidRPr="0053621B">
        <w:rPr>
          <w:rFonts w:ascii="Arial" w:hAnsi="Arial" w:cs="Arial"/>
          <w:lang w:val="id-ID"/>
        </w:rPr>
        <w:t xml:space="preserve"> (X</w:t>
      </w:r>
      <w:r w:rsidRPr="0053621B">
        <w:rPr>
          <w:rFonts w:ascii="Arial" w:hAnsi="Arial" w:cs="Arial"/>
          <w:vertAlign w:val="subscript"/>
          <w:lang w:val="id-ID"/>
        </w:rPr>
        <w:t>2</w:t>
      </w:r>
      <w:r w:rsidRPr="0053621B">
        <w:rPr>
          <w:rFonts w:ascii="Arial" w:hAnsi="Arial" w:cs="Arial"/>
          <w:lang w:val="id-ID"/>
        </w:rPr>
        <w:t>) atas Biaya Transaksi(</w:t>
      </w:r>
      <w:r w:rsidRPr="0053621B">
        <w:rPr>
          <w:rFonts w:ascii="Arial" w:hAnsi="Arial" w:cs="Arial"/>
        </w:rPr>
        <w:t xml:space="preserve"> </w:t>
      </w:r>
      <w:r w:rsidRPr="0053621B">
        <w:rPr>
          <w:rFonts w:ascii="Arial" w:hAnsi="Arial" w:cs="Arial"/>
          <w:lang w:val="id-ID"/>
        </w:rPr>
        <w:t>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Ho</w:t>
      </w:r>
      <w:r w:rsidRPr="0053621B">
        <w:rPr>
          <w:rFonts w:ascii="Arial" w:hAnsi="Arial" w:cs="Arial"/>
          <w:vertAlign w:val="subscript"/>
          <w:lang w:val="id-ID"/>
        </w:rPr>
        <w:t xml:space="preserve">2 </w:t>
      </w:r>
      <w:r w:rsidRPr="0053621B">
        <w:rPr>
          <w:rFonts w:ascii="Arial" w:hAnsi="Arial" w:cs="Arial"/>
          <w:lang w:val="id-ID"/>
        </w:rPr>
        <w:t>: β</w:t>
      </w:r>
      <w:r w:rsidRPr="0053621B">
        <w:rPr>
          <w:rFonts w:ascii="Arial" w:hAnsi="Arial" w:cs="Arial"/>
          <w:vertAlign w:val="subscript"/>
          <w:lang w:val="id-ID"/>
        </w:rPr>
        <w:t>2</w:t>
      </w:r>
      <w:r w:rsidRPr="0053621B">
        <w:rPr>
          <w:rFonts w:ascii="Arial" w:hAnsi="Arial" w:cs="Arial"/>
          <w:lang w:val="id-ID"/>
        </w:rPr>
        <w:t xml:space="preserve"> ≤ 0, tidak terdapat pengaruh positif X</w:t>
      </w:r>
      <w:r w:rsidRPr="0053621B">
        <w:rPr>
          <w:rFonts w:ascii="Arial" w:hAnsi="Arial" w:cs="Arial"/>
          <w:vertAlign w:val="subscript"/>
          <w:lang w:val="id-ID"/>
        </w:rPr>
        <w:t>2</w:t>
      </w:r>
      <w:r w:rsidRPr="0053621B">
        <w:rPr>
          <w:rFonts w:ascii="Arial" w:hAnsi="Arial" w:cs="Arial"/>
          <w:lang w:val="id-ID"/>
        </w:rPr>
        <w:t xml:space="preserve"> terhadap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Ha</w:t>
      </w:r>
      <w:r w:rsidRPr="0053621B">
        <w:rPr>
          <w:rFonts w:ascii="Arial" w:hAnsi="Arial" w:cs="Arial"/>
          <w:vertAlign w:val="subscript"/>
          <w:lang w:val="id-ID"/>
        </w:rPr>
        <w:t xml:space="preserve">2 </w:t>
      </w:r>
      <w:r w:rsidRPr="0053621B">
        <w:rPr>
          <w:rFonts w:ascii="Arial" w:hAnsi="Arial" w:cs="Arial"/>
          <w:lang w:val="id-ID"/>
        </w:rPr>
        <w:t>: β</w:t>
      </w:r>
      <w:r w:rsidRPr="0053621B">
        <w:rPr>
          <w:rFonts w:ascii="Arial" w:hAnsi="Arial" w:cs="Arial"/>
          <w:vertAlign w:val="subscript"/>
          <w:lang w:val="id-ID"/>
        </w:rPr>
        <w:t>2</w:t>
      </w:r>
      <w:r w:rsidRPr="0053621B">
        <w:rPr>
          <w:rFonts w:ascii="Arial" w:hAnsi="Arial" w:cs="Arial"/>
          <w:lang w:val="id-ID"/>
        </w:rPr>
        <w:t xml:space="preserve"> &gt; 0, terdapat pengaruh positif X</w:t>
      </w:r>
      <w:r w:rsidRPr="0053621B">
        <w:rPr>
          <w:rFonts w:ascii="Arial" w:hAnsi="Arial" w:cs="Arial"/>
          <w:vertAlign w:val="subscript"/>
          <w:lang w:val="id-ID"/>
        </w:rPr>
        <w:t>2</w:t>
      </w:r>
      <w:r w:rsidRPr="0053621B">
        <w:rPr>
          <w:rFonts w:ascii="Arial" w:hAnsi="Arial" w:cs="Arial"/>
          <w:lang w:val="id-ID"/>
        </w:rPr>
        <w:t xml:space="preserve"> terhadap Y.</w:t>
      </w:r>
    </w:p>
    <w:p w:rsidR="0053621B" w:rsidRPr="0053621B" w:rsidRDefault="0053621B" w:rsidP="0053621B">
      <w:pPr>
        <w:spacing w:line="360" w:lineRule="auto"/>
        <w:ind w:left="1134"/>
        <w:jc w:val="both"/>
        <w:rPr>
          <w:rFonts w:ascii="Arial" w:hAnsi="Arial" w:cs="Arial"/>
          <w:lang w:val="id-ID"/>
        </w:rPr>
      </w:pPr>
      <w:r w:rsidRPr="0053621B">
        <w:rPr>
          <w:rFonts w:ascii="Arial" w:hAnsi="Arial" w:cs="Arial"/>
          <w:lang w:val="id-ID"/>
        </w:rPr>
        <w:t>Pengaruh Jaringan Sosial</w:t>
      </w:r>
      <w:r w:rsidRPr="0053621B">
        <w:rPr>
          <w:rFonts w:ascii="Arial" w:hAnsi="Arial" w:cs="Arial"/>
        </w:rPr>
        <w:t xml:space="preserve"> </w:t>
      </w:r>
      <w:r w:rsidRPr="0053621B">
        <w:rPr>
          <w:rFonts w:ascii="Arial" w:hAnsi="Arial" w:cs="Arial"/>
          <w:lang w:val="id-ID"/>
        </w:rPr>
        <w:t xml:space="preserve"> (X</w:t>
      </w:r>
      <w:r w:rsidRPr="0053621B">
        <w:rPr>
          <w:rFonts w:ascii="Arial" w:hAnsi="Arial" w:cs="Arial"/>
          <w:vertAlign w:val="subscript"/>
          <w:lang w:val="id-ID"/>
        </w:rPr>
        <w:t>3</w:t>
      </w:r>
      <w:r w:rsidRPr="0053621B">
        <w:rPr>
          <w:rFonts w:ascii="Arial" w:hAnsi="Arial" w:cs="Arial"/>
          <w:lang w:val="id-ID"/>
        </w:rPr>
        <w:t>) atas  Biaya Transaksi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Ho</w:t>
      </w:r>
      <w:r w:rsidRPr="0053621B">
        <w:rPr>
          <w:rFonts w:ascii="Arial" w:hAnsi="Arial" w:cs="Arial"/>
          <w:vertAlign w:val="subscript"/>
          <w:lang w:val="id-ID"/>
        </w:rPr>
        <w:t xml:space="preserve">3 </w:t>
      </w:r>
      <w:r w:rsidRPr="0053621B">
        <w:rPr>
          <w:rFonts w:ascii="Arial" w:hAnsi="Arial" w:cs="Arial"/>
          <w:lang w:val="id-ID"/>
        </w:rPr>
        <w:t>:</w:t>
      </w:r>
      <w:r w:rsidRPr="0053621B">
        <w:rPr>
          <w:rFonts w:ascii="Arial" w:hAnsi="Arial" w:cs="Arial"/>
        </w:rPr>
        <w:t xml:space="preserve"> </w:t>
      </w:r>
      <w:r w:rsidRPr="0053621B">
        <w:rPr>
          <w:rFonts w:ascii="Arial" w:hAnsi="Arial" w:cs="Arial"/>
          <w:lang w:val="id-ID"/>
        </w:rPr>
        <w:t>β</w:t>
      </w:r>
      <w:r w:rsidRPr="0053621B">
        <w:rPr>
          <w:rFonts w:ascii="Arial" w:hAnsi="Arial" w:cs="Arial"/>
          <w:vertAlign w:val="subscript"/>
          <w:lang w:val="id-ID"/>
        </w:rPr>
        <w:t>3</w:t>
      </w:r>
      <w:r w:rsidRPr="0053621B">
        <w:rPr>
          <w:rFonts w:ascii="Arial" w:hAnsi="Arial" w:cs="Arial"/>
          <w:lang w:val="id-ID"/>
        </w:rPr>
        <w:t xml:space="preserve"> ≤ 0, tidak terdapat pengaruh negatif X</w:t>
      </w:r>
      <w:r w:rsidRPr="0053621B">
        <w:rPr>
          <w:rFonts w:ascii="Arial" w:hAnsi="Arial" w:cs="Arial"/>
          <w:vertAlign w:val="subscript"/>
          <w:lang w:val="id-ID"/>
        </w:rPr>
        <w:t>3</w:t>
      </w:r>
      <w:r w:rsidRPr="0053621B">
        <w:rPr>
          <w:rFonts w:ascii="Arial" w:hAnsi="Arial" w:cs="Arial"/>
          <w:lang w:val="id-ID"/>
        </w:rPr>
        <w:t xml:space="preserve"> terhadap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Ha</w:t>
      </w:r>
      <w:r w:rsidRPr="0053621B">
        <w:rPr>
          <w:rFonts w:ascii="Arial" w:hAnsi="Arial" w:cs="Arial"/>
          <w:vertAlign w:val="subscript"/>
          <w:lang w:val="id-ID"/>
        </w:rPr>
        <w:t xml:space="preserve">3 </w:t>
      </w:r>
      <w:r w:rsidRPr="0053621B">
        <w:rPr>
          <w:rFonts w:ascii="Arial" w:hAnsi="Arial" w:cs="Arial"/>
          <w:lang w:val="id-ID"/>
        </w:rPr>
        <w:t>: β</w:t>
      </w:r>
      <w:r w:rsidRPr="0053621B">
        <w:rPr>
          <w:rFonts w:ascii="Arial" w:hAnsi="Arial" w:cs="Arial"/>
          <w:vertAlign w:val="subscript"/>
          <w:lang w:val="id-ID"/>
        </w:rPr>
        <w:t>3</w:t>
      </w:r>
      <w:r w:rsidRPr="0053621B">
        <w:rPr>
          <w:rFonts w:ascii="Arial" w:hAnsi="Arial" w:cs="Arial"/>
          <w:lang w:val="id-ID"/>
        </w:rPr>
        <w:t xml:space="preserve"> &gt; 0,  terdapat pengaruh negatif X</w:t>
      </w:r>
      <w:r w:rsidRPr="0053621B">
        <w:rPr>
          <w:rFonts w:ascii="Arial" w:hAnsi="Arial" w:cs="Arial"/>
          <w:vertAlign w:val="subscript"/>
          <w:lang w:val="id-ID"/>
        </w:rPr>
        <w:t>3</w:t>
      </w:r>
      <w:r w:rsidRPr="0053621B">
        <w:rPr>
          <w:rFonts w:ascii="Arial" w:hAnsi="Arial" w:cs="Arial"/>
          <w:lang w:val="id-ID"/>
        </w:rPr>
        <w:t xml:space="preserve"> terhadap Y.</w:t>
      </w:r>
    </w:p>
    <w:p w:rsidR="0053621B" w:rsidRPr="0053621B" w:rsidRDefault="0053621B" w:rsidP="0053621B">
      <w:pPr>
        <w:spacing w:line="360" w:lineRule="auto"/>
        <w:ind w:left="1134"/>
        <w:jc w:val="both"/>
        <w:rPr>
          <w:rFonts w:ascii="Arial" w:hAnsi="Arial" w:cs="Arial"/>
          <w:lang w:val="id-ID"/>
        </w:rPr>
      </w:pPr>
      <w:r w:rsidRPr="0053621B">
        <w:rPr>
          <w:rFonts w:ascii="Arial" w:hAnsi="Arial" w:cs="Arial"/>
          <w:lang w:val="id-ID"/>
        </w:rPr>
        <w:lastRenderedPageBreak/>
        <w:t xml:space="preserve">Pengaruh </w:t>
      </w:r>
      <w:r w:rsidRPr="0053621B">
        <w:rPr>
          <w:rFonts w:ascii="Arial" w:hAnsi="Arial" w:cs="Arial"/>
        </w:rPr>
        <w:t>Jaringan</w:t>
      </w:r>
      <w:r w:rsidRPr="0053621B">
        <w:rPr>
          <w:rFonts w:ascii="Arial" w:hAnsi="Arial" w:cs="Arial"/>
          <w:lang w:val="id-ID"/>
        </w:rPr>
        <w:t xml:space="preserve"> Perteman</w:t>
      </w:r>
      <w:r w:rsidRPr="0053621B">
        <w:rPr>
          <w:rFonts w:ascii="Arial" w:hAnsi="Arial" w:cs="Arial"/>
        </w:rPr>
        <w:t>an</w:t>
      </w:r>
      <w:r w:rsidRPr="0053621B">
        <w:rPr>
          <w:rFonts w:ascii="Arial" w:hAnsi="Arial" w:cs="Arial"/>
          <w:lang w:val="id-ID"/>
        </w:rPr>
        <w:t xml:space="preserve"> (X</w:t>
      </w:r>
      <w:r w:rsidRPr="0053621B">
        <w:rPr>
          <w:rFonts w:ascii="Arial" w:hAnsi="Arial" w:cs="Arial"/>
          <w:vertAlign w:val="subscript"/>
          <w:lang w:val="id-ID"/>
        </w:rPr>
        <w:t>4</w:t>
      </w:r>
      <w:r w:rsidRPr="0053621B">
        <w:rPr>
          <w:rFonts w:ascii="Arial" w:hAnsi="Arial" w:cs="Arial"/>
          <w:lang w:val="id-ID"/>
        </w:rPr>
        <w:t>) atas Biaya Transaksi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Ho</w:t>
      </w:r>
      <w:r w:rsidRPr="0053621B">
        <w:rPr>
          <w:rFonts w:ascii="Arial" w:hAnsi="Arial" w:cs="Arial"/>
          <w:vertAlign w:val="subscript"/>
          <w:lang w:val="id-ID"/>
        </w:rPr>
        <w:t>4</w:t>
      </w:r>
      <w:r w:rsidRPr="0053621B">
        <w:rPr>
          <w:rFonts w:ascii="Arial" w:hAnsi="Arial" w:cs="Arial"/>
          <w:lang w:val="id-ID"/>
        </w:rPr>
        <w:t xml:space="preserve"> : β</w:t>
      </w:r>
      <w:r w:rsidRPr="0053621B">
        <w:rPr>
          <w:rFonts w:ascii="Arial" w:hAnsi="Arial" w:cs="Arial"/>
          <w:vertAlign w:val="subscript"/>
          <w:lang w:val="id-ID"/>
        </w:rPr>
        <w:t>4</w:t>
      </w:r>
      <w:r w:rsidRPr="0053621B">
        <w:rPr>
          <w:rFonts w:ascii="Arial" w:hAnsi="Arial" w:cs="Arial"/>
          <w:lang w:val="id-ID"/>
        </w:rPr>
        <w:t xml:space="preserve"> ≤ 0, tidak terdapat pengaruh negatif  X</w:t>
      </w:r>
      <w:r w:rsidRPr="0053621B">
        <w:rPr>
          <w:rFonts w:ascii="Arial" w:hAnsi="Arial" w:cs="Arial"/>
          <w:vertAlign w:val="subscript"/>
          <w:lang w:val="id-ID"/>
        </w:rPr>
        <w:t>4</w:t>
      </w:r>
      <w:r w:rsidRPr="0053621B">
        <w:rPr>
          <w:rFonts w:ascii="Arial" w:hAnsi="Arial" w:cs="Arial"/>
          <w:lang w:val="id-ID"/>
        </w:rPr>
        <w:t xml:space="preserve"> terhadap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Ha</w:t>
      </w:r>
      <w:r w:rsidRPr="0053621B">
        <w:rPr>
          <w:rFonts w:ascii="Arial" w:hAnsi="Arial" w:cs="Arial"/>
          <w:vertAlign w:val="subscript"/>
          <w:lang w:val="id-ID"/>
        </w:rPr>
        <w:t>4</w:t>
      </w:r>
      <w:r w:rsidRPr="0053621B">
        <w:rPr>
          <w:rFonts w:ascii="Arial" w:hAnsi="Arial" w:cs="Arial"/>
          <w:lang w:val="id-ID"/>
        </w:rPr>
        <w:t xml:space="preserve"> : β</w:t>
      </w:r>
      <w:r w:rsidRPr="0053621B">
        <w:rPr>
          <w:rFonts w:ascii="Arial" w:hAnsi="Arial" w:cs="Arial"/>
          <w:vertAlign w:val="subscript"/>
          <w:lang w:val="id-ID"/>
        </w:rPr>
        <w:t>4</w:t>
      </w:r>
      <w:r w:rsidRPr="0053621B">
        <w:rPr>
          <w:rFonts w:ascii="Arial" w:hAnsi="Arial" w:cs="Arial"/>
          <w:lang w:val="id-ID"/>
        </w:rPr>
        <w:t xml:space="preserve"> &gt; 0, terdapat pengaruh negatif X</w:t>
      </w:r>
      <w:r w:rsidRPr="0053621B">
        <w:rPr>
          <w:rFonts w:ascii="Arial" w:hAnsi="Arial" w:cs="Arial"/>
          <w:vertAlign w:val="subscript"/>
          <w:lang w:val="id-ID"/>
        </w:rPr>
        <w:t>4</w:t>
      </w:r>
      <w:r w:rsidRPr="0053621B">
        <w:rPr>
          <w:rFonts w:ascii="Arial" w:hAnsi="Arial" w:cs="Arial"/>
          <w:lang w:val="id-ID"/>
        </w:rPr>
        <w:t xml:space="preserve"> terhadap Y</w:t>
      </w:r>
    </w:p>
    <w:p w:rsidR="0053621B" w:rsidRPr="0053621B" w:rsidRDefault="0053621B" w:rsidP="0053621B">
      <w:pPr>
        <w:spacing w:line="360" w:lineRule="auto"/>
        <w:ind w:left="1134"/>
        <w:jc w:val="both"/>
        <w:rPr>
          <w:rFonts w:ascii="Arial" w:hAnsi="Arial" w:cs="Arial"/>
          <w:lang w:val="id-ID"/>
        </w:rPr>
      </w:pPr>
      <w:r w:rsidRPr="0053621B">
        <w:rPr>
          <w:rFonts w:ascii="Arial" w:hAnsi="Arial" w:cs="Arial"/>
          <w:lang w:val="id-ID"/>
        </w:rPr>
        <w:t>Pengaruh Kepercayaan (X</w:t>
      </w:r>
      <w:r w:rsidRPr="0053621B">
        <w:rPr>
          <w:rFonts w:ascii="Arial" w:hAnsi="Arial" w:cs="Arial"/>
          <w:vertAlign w:val="subscript"/>
          <w:lang w:val="id-ID"/>
        </w:rPr>
        <w:t>5</w:t>
      </w:r>
      <w:r w:rsidRPr="0053621B">
        <w:rPr>
          <w:rFonts w:ascii="Arial" w:hAnsi="Arial" w:cs="Arial"/>
          <w:lang w:val="id-ID"/>
        </w:rPr>
        <w:t>) atas Biaya Transaksi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Ho</w:t>
      </w:r>
      <w:r w:rsidRPr="0053621B">
        <w:rPr>
          <w:rFonts w:ascii="Arial" w:hAnsi="Arial" w:cs="Arial"/>
          <w:vertAlign w:val="subscript"/>
          <w:lang w:val="id-ID"/>
        </w:rPr>
        <w:t xml:space="preserve">5 </w:t>
      </w:r>
      <w:r w:rsidRPr="0053621B">
        <w:rPr>
          <w:rFonts w:ascii="Arial" w:hAnsi="Arial" w:cs="Arial"/>
          <w:lang w:val="id-ID"/>
        </w:rPr>
        <w:t>:</w:t>
      </w:r>
      <w:r w:rsidRPr="0053621B">
        <w:rPr>
          <w:rFonts w:ascii="Arial" w:hAnsi="Arial" w:cs="Arial"/>
        </w:rPr>
        <w:t xml:space="preserve"> </w:t>
      </w:r>
      <w:r w:rsidRPr="0053621B">
        <w:rPr>
          <w:rFonts w:ascii="Arial" w:hAnsi="Arial" w:cs="Arial"/>
          <w:lang w:val="id-ID"/>
        </w:rPr>
        <w:t>β</w:t>
      </w:r>
      <w:r w:rsidRPr="0053621B">
        <w:rPr>
          <w:rFonts w:ascii="Arial" w:hAnsi="Arial" w:cs="Arial"/>
          <w:vertAlign w:val="subscript"/>
          <w:lang w:val="id-ID"/>
        </w:rPr>
        <w:t>5</w:t>
      </w:r>
      <w:r w:rsidRPr="0053621B">
        <w:rPr>
          <w:rFonts w:ascii="Arial" w:hAnsi="Arial" w:cs="Arial"/>
          <w:lang w:val="id-ID"/>
        </w:rPr>
        <w:t xml:space="preserve"> ≤ 0, tidak terdapat pengaruh positif X</w:t>
      </w:r>
      <w:r w:rsidRPr="0053621B">
        <w:rPr>
          <w:rFonts w:ascii="Arial" w:hAnsi="Arial" w:cs="Arial"/>
          <w:vertAlign w:val="subscript"/>
          <w:lang w:val="id-ID"/>
        </w:rPr>
        <w:t>5</w:t>
      </w:r>
      <w:r w:rsidRPr="0053621B">
        <w:rPr>
          <w:rFonts w:ascii="Arial" w:hAnsi="Arial" w:cs="Arial"/>
          <w:lang w:val="id-ID"/>
        </w:rPr>
        <w:t xml:space="preserve"> terhadap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Ha</w:t>
      </w:r>
      <w:r w:rsidRPr="0053621B">
        <w:rPr>
          <w:rFonts w:ascii="Arial" w:hAnsi="Arial" w:cs="Arial"/>
          <w:vertAlign w:val="subscript"/>
          <w:lang w:val="id-ID"/>
        </w:rPr>
        <w:t>5</w:t>
      </w:r>
      <w:r w:rsidRPr="0053621B">
        <w:rPr>
          <w:rFonts w:ascii="Arial" w:hAnsi="Arial" w:cs="Arial"/>
          <w:lang w:val="id-ID"/>
        </w:rPr>
        <w:t xml:space="preserve"> :</w:t>
      </w:r>
      <w:r w:rsidRPr="0053621B">
        <w:rPr>
          <w:rFonts w:ascii="Arial" w:hAnsi="Arial" w:cs="Arial"/>
        </w:rPr>
        <w:t xml:space="preserve"> </w:t>
      </w:r>
      <w:r w:rsidRPr="0053621B">
        <w:rPr>
          <w:rFonts w:ascii="Arial" w:hAnsi="Arial" w:cs="Arial"/>
          <w:lang w:val="id-ID"/>
        </w:rPr>
        <w:t>β</w:t>
      </w:r>
      <w:r w:rsidRPr="0053621B">
        <w:rPr>
          <w:rFonts w:ascii="Arial" w:hAnsi="Arial" w:cs="Arial"/>
          <w:vertAlign w:val="subscript"/>
          <w:lang w:val="id-ID"/>
        </w:rPr>
        <w:t>5</w:t>
      </w:r>
      <w:r w:rsidRPr="0053621B">
        <w:rPr>
          <w:rFonts w:ascii="Arial" w:hAnsi="Arial" w:cs="Arial"/>
          <w:lang w:val="id-ID"/>
        </w:rPr>
        <w:t xml:space="preserve"> &gt; 0,  terdapat pengaruh positif X</w:t>
      </w:r>
      <w:r w:rsidRPr="0053621B">
        <w:rPr>
          <w:rFonts w:ascii="Arial" w:hAnsi="Arial" w:cs="Arial"/>
          <w:vertAlign w:val="subscript"/>
          <w:lang w:val="id-ID"/>
        </w:rPr>
        <w:t>5</w:t>
      </w:r>
      <w:r w:rsidRPr="0053621B">
        <w:rPr>
          <w:rFonts w:ascii="Arial" w:hAnsi="Arial" w:cs="Arial"/>
          <w:lang w:val="id-ID"/>
        </w:rPr>
        <w:t xml:space="preserve"> terhadap Y</w:t>
      </w:r>
    </w:p>
    <w:p w:rsidR="0053621B" w:rsidRPr="0053621B" w:rsidRDefault="0053621B" w:rsidP="0053621B">
      <w:pPr>
        <w:spacing w:line="360" w:lineRule="auto"/>
        <w:ind w:left="1134"/>
        <w:jc w:val="both"/>
        <w:rPr>
          <w:rFonts w:ascii="Arial" w:hAnsi="Arial" w:cs="Arial"/>
          <w:lang w:val="id-ID"/>
        </w:rPr>
      </w:pPr>
      <w:r w:rsidRPr="0053621B">
        <w:rPr>
          <w:rFonts w:ascii="Arial" w:hAnsi="Arial" w:cs="Arial"/>
          <w:lang w:val="id-ID"/>
        </w:rPr>
        <w:t>Pengaruh Kelembagaan (X</w:t>
      </w:r>
      <w:r w:rsidRPr="0053621B">
        <w:rPr>
          <w:rFonts w:ascii="Arial" w:hAnsi="Arial" w:cs="Arial"/>
          <w:vertAlign w:val="subscript"/>
          <w:lang w:val="id-ID"/>
        </w:rPr>
        <w:t>6</w:t>
      </w:r>
      <w:r w:rsidRPr="0053621B">
        <w:rPr>
          <w:rFonts w:ascii="Arial" w:hAnsi="Arial" w:cs="Arial"/>
          <w:lang w:val="id-ID"/>
        </w:rPr>
        <w:t>) atas Biaya Transaksi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Ho</w:t>
      </w:r>
      <w:r w:rsidRPr="0053621B">
        <w:rPr>
          <w:rFonts w:ascii="Arial" w:hAnsi="Arial" w:cs="Arial"/>
          <w:vertAlign w:val="subscript"/>
          <w:lang w:val="id-ID"/>
        </w:rPr>
        <w:t xml:space="preserve">6 </w:t>
      </w:r>
      <w:r w:rsidRPr="0053621B">
        <w:rPr>
          <w:rFonts w:ascii="Arial" w:hAnsi="Arial" w:cs="Arial"/>
          <w:lang w:val="id-ID"/>
        </w:rPr>
        <w:t>: β</w:t>
      </w:r>
      <w:r w:rsidRPr="0053621B">
        <w:rPr>
          <w:rFonts w:ascii="Arial" w:hAnsi="Arial" w:cs="Arial"/>
          <w:vertAlign w:val="subscript"/>
          <w:lang w:val="id-ID"/>
        </w:rPr>
        <w:t>6</w:t>
      </w:r>
      <w:r w:rsidRPr="0053621B">
        <w:rPr>
          <w:rFonts w:ascii="Arial" w:hAnsi="Arial" w:cs="Arial"/>
          <w:lang w:val="id-ID"/>
        </w:rPr>
        <w:t xml:space="preserve"> ≤ 0, tidak terdapat pengaruh positif X</w:t>
      </w:r>
      <w:r w:rsidRPr="0053621B">
        <w:rPr>
          <w:rFonts w:ascii="Arial" w:hAnsi="Arial" w:cs="Arial"/>
          <w:vertAlign w:val="subscript"/>
          <w:lang w:val="id-ID"/>
        </w:rPr>
        <w:t>6</w:t>
      </w:r>
      <w:r w:rsidRPr="0053621B">
        <w:rPr>
          <w:rFonts w:ascii="Arial" w:hAnsi="Arial" w:cs="Arial"/>
          <w:lang w:val="id-ID"/>
        </w:rPr>
        <w:t xml:space="preserve"> terhadap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lang w:val="id-ID"/>
        </w:rPr>
        <w:t>Ha</w:t>
      </w:r>
      <w:r w:rsidRPr="0053621B">
        <w:rPr>
          <w:rFonts w:ascii="Arial" w:hAnsi="Arial" w:cs="Arial"/>
          <w:vertAlign w:val="subscript"/>
          <w:lang w:val="id-ID"/>
        </w:rPr>
        <w:t xml:space="preserve">6 </w:t>
      </w:r>
      <w:r w:rsidRPr="0053621B">
        <w:rPr>
          <w:rFonts w:ascii="Arial" w:hAnsi="Arial" w:cs="Arial"/>
          <w:lang w:val="id-ID"/>
        </w:rPr>
        <w:t>:</w:t>
      </w:r>
      <w:r w:rsidRPr="0053621B">
        <w:rPr>
          <w:rFonts w:ascii="Arial" w:hAnsi="Arial" w:cs="Arial"/>
        </w:rPr>
        <w:t xml:space="preserve"> </w:t>
      </w:r>
      <w:r w:rsidRPr="0053621B">
        <w:rPr>
          <w:rFonts w:ascii="Arial" w:hAnsi="Arial" w:cs="Arial"/>
          <w:lang w:val="id-ID"/>
        </w:rPr>
        <w:t>β</w:t>
      </w:r>
      <w:r w:rsidRPr="0053621B">
        <w:rPr>
          <w:rFonts w:ascii="Arial" w:hAnsi="Arial" w:cs="Arial"/>
          <w:vertAlign w:val="subscript"/>
          <w:lang w:val="id-ID"/>
        </w:rPr>
        <w:t>6</w:t>
      </w:r>
      <w:r w:rsidRPr="0053621B">
        <w:rPr>
          <w:rFonts w:ascii="Arial" w:hAnsi="Arial" w:cs="Arial"/>
          <w:lang w:val="id-ID"/>
        </w:rPr>
        <w:t xml:space="preserve"> &gt; 0,  terdapat pengaruh positif X</w:t>
      </w:r>
      <w:r w:rsidRPr="0053621B">
        <w:rPr>
          <w:rFonts w:ascii="Arial" w:hAnsi="Arial" w:cs="Arial"/>
          <w:vertAlign w:val="subscript"/>
          <w:lang w:val="id-ID"/>
        </w:rPr>
        <w:t>6</w:t>
      </w:r>
      <w:r w:rsidRPr="0053621B">
        <w:rPr>
          <w:rFonts w:ascii="Arial" w:hAnsi="Arial" w:cs="Arial"/>
          <w:lang w:val="id-ID"/>
        </w:rPr>
        <w:t xml:space="preserve"> terhadap Y</w:t>
      </w:r>
    </w:p>
    <w:p w:rsidR="0053621B" w:rsidRPr="0053621B" w:rsidRDefault="0053621B" w:rsidP="0053621B">
      <w:pPr>
        <w:spacing w:line="360" w:lineRule="auto"/>
        <w:ind w:left="1134"/>
        <w:jc w:val="both"/>
        <w:rPr>
          <w:rFonts w:ascii="Arial" w:hAnsi="Arial" w:cs="Arial"/>
        </w:rPr>
      </w:pPr>
      <w:r w:rsidRPr="0053621B">
        <w:rPr>
          <w:rFonts w:ascii="Arial" w:hAnsi="Arial" w:cs="Arial"/>
        </w:rPr>
        <w:t>Pengaruh Penyuluhan (X</w:t>
      </w:r>
      <w:r w:rsidRPr="0053621B">
        <w:rPr>
          <w:rFonts w:ascii="Arial" w:hAnsi="Arial" w:cs="Arial"/>
          <w:vertAlign w:val="subscript"/>
        </w:rPr>
        <w:t>7</w:t>
      </w:r>
      <w:r w:rsidRPr="0053621B">
        <w:rPr>
          <w:rFonts w:ascii="Arial" w:hAnsi="Arial" w:cs="Arial"/>
        </w:rPr>
        <w:t>) atas Biaya Transaksi (Y)</w:t>
      </w:r>
    </w:p>
    <w:p w:rsidR="0053621B" w:rsidRPr="0053621B" w:rsidRDefault="0053621B" w:rsidP="0053621B">
      <w:pPr>
        <w:spacing w:line="360" w:lineRule="auto"/>
        <w:jc w:val="both"/>
        <w:rPr>
          <w:rFonts w:ascii="Arial" w:hAnsi="Arial" w:cs="Arial"/>
        </w:rPr>
      </w:pPr>
      <w:r w:rsidRPr="0053621B">
        <w:rPr>
          <w:rFonts w:ascii="Arial" w:hAnsi="Arial" w:cs="Arial"/>
        </w:rPr>
        <w:tab/>
      </w:r>
      <w:r w:rsidRPr="0053621B">
        <w:rPr>
          <w:rFonts w:ascii="Arial" w:hAnsi="Arial" w:cs="Arial"/>
        </w:rPr>
        <w:tab/>
        <w:t>Ho</w:t>
      </w:r>
      <w:r w:rsidRPr="0053621B">
        <w:rPr>
          <w:rFonts w:ascii="Arial" w:hAnsi="Arial" w:cs="Arial"/>
          <w:vertAlign w:val="subscript"/>
        </w:rPr>
        <w:t xml:space="preserve">7 </w:t>
      </w:r>
      <w:r w:rsidRPr="0053621B">
        <w:rPr>
          <w:rFonts w:ascii="Arial" w:hAnsi="Arial" w:cs="Arial"/>
        </w:rPr>
        <w:t>: β</w:t>
      </w:r>
      <w:r w:rsidRPr="0053621B">
        <w:rPr>
          <w:rFonts w:ascii="Arial" w:hAnsi="Arial" w:cs="Arial"/>
          <w:vertAlign w:val="subscript"/>
        </w:rPr>
        <w:t xml:space="preserve">7 </w:t>
      </w:r>
      <w:r w:rsidRPr="0053621B">
        <w:rPr>
          <w:rFonts w:ascii="Arial" w:hAnsi="Arial" w:cs="Arial"/>
        </w:rPr>
        <w:t>≤ 0, tidak terdapat pengaruh positif X</w:t>
      </w:r>
      <w:r w:rsidRPr="0053621B">
        <w:rPr>
          <w:rFonts w:ascii="Arial" w:hAnsi="Arial" w:cs="Arial"/>
          <w:vertAlign w:val="subscript"/>
        </w:rPr>
        <w:t>7</w:t>
      </w:r>
      <w:r w:rsidRPr="0053621B">
        <w:rPr>
          <w:rFonts w:ascii="Arial" w:hAnsi="Arial" w:cs="Arial"/>
        </w:rPr>
        <w:t xml:space="preserve"> terhadap Y</w:t>
      </w:r>
    </w:p>
    <w:p w:rsidR="0053621B" w:rsidRPr="0053621B" w:rsidRDefault="0053621B" w:rsidP="0053621B">
      <w:pPr>
        <w:pStyle w:val="ListParagraph"/>
        <w:spacing w:line="360" w:lineRule="auto"/>
        <w:ind w:left="993" w:firstLine="425"/>
        <w:jc w:val="both"/>
        <w:rPr>
          <w:rFonts w:ascii="Arial" w:hAnsi="Arial" w:cs="Arial"/>
          <w:lang w:val="id-ID"/>
        </w:rPr>
      </w:pPr>
      <w:r w:rsidRPr="0053621B">
        <w:rPr>
          <w:rFonts w:ascii="Arial" w:hAnsi="Arial" w:cs="Arial"/>
        </w:rPr>
        <w:tab/>
      </w:r>
      <w:r w:rsidRPr="0053621B">
        <w:rPr>
          <w:rFonts w:ascii="Arial" w:hAnsi="Arial" w:cs="Arial"/>
          <w:lang w:val="id-ID"/>
        </w:rPr>
        <w:t>Ha</w:t>
      </w:r>
      <w:r w:rsidRPr="0053621B">
        <w:rPr>
          <w:rFonts w:ascii="Arial" w:hAnsi="Arial" w:cs="Arial"/>
          <w:vertAlign w:val="subscript"/>
          <w:lang w:val="id-ID"/>
        </w:rPr>
        <w:t xml:space="preserve">7 </w:t>
      </w:r>
      <w:r w:rsidRPr="0053621B">
        <w:rPr>
          <w:rFonts w:ascii="Arial" w:hAnsi="Arial" w:cs="Arial"/>
          <w:lang w:val="id-ID"/>
        </w:rPr>
        <w:t>:</w:t>
      </w:r>
      <w:r w:rsidRPr="0053621B">
        <w:rPr>
          <w:rFonts w:ascii="Arial" w:hAnsi="Arial" w:cs="Arial"/>
        </w:rPr>
        <w:t xml:space="preserve"> </w:t>
      </w:r>
      <w:r w:rsidRPr="0053621B">
        <w:rPr>
          <w:rFonts w:ascii="Arial" w:hAnsi="Arial" w:cs="Arial"/>
          <w:lang w:val="id-ID"/>
        </w:rPr>
        <w:t>β</w:t>
      </w:r>
      <w:r w:rsidRPr="0053621B">
        <w:rPr>
          <w:rFonts w:ascii="Arial" w:hAnsi="Arial" w:cs="Arial"/>
          <w:vertAlign w:val="subscript"/>
          <w:lang w:val="id-ID"/>
        </w:rPr>
        <w:t>7</w:t>
      </w:r>
      <w:r w:rsidRPr="0053621B">
        <w:rPr>
          <w:rFonts w:ascii="Arial" w:hAnsi="Arial" w:cs="Arial"/>
          <w:lang w:val="id-ID"/>
        </w:rPr>
        <w:t xml:space="preserve"> &gt; 0,  terdapat pengaruh positif X</w:t>
      </w:r>
      <w:r w:rsidRPr="0053621B">
        <w:rPr>
          <w:rFonts w:ascii="Arial" w:hAnsi="Arial" w:cs="Arial"/>
          <w:vertAlign w:val="subscript"/>
          <w:lang w:val="id-ID"/>
        </w:rPr>
        <w:t>7</w:t>
      </w:r>
      <w:r w:rsidRPr="0053621B">
        <w:rPr>
          <w:rFonts w:ascii="Arial" w:hAnsi="Arial" w:cs="Arial"/>
          <w:lang w:val="id-ID"/>
        </w:rPr>
        <w:t xml:space="preserve"> terhadap Y</w:t>
      </w:r>
    </w:p>
    <w:p w:rsidR="0053621B" w:rsidRPr="0053621B" w:rsidRDefault="0053621B" w:rsidP="0053621B">
      <w:pPr>
        <w:pStyle w:val="ListParagraph"/>
        <w:spacing w:line="360" w:lineRule="auto"/>
        <w:ind w:left="1170"/>
        <w:jc w:val="both"/>
        <w:rPr>
          <w:rFonts w:ascii="Arial" w:hAnsi="Arial" w:cs="Arial"/>
          <w:lang w:val="id-ID"/>
        </w:rPr>
      </w:pPr>
      <w:r w:rsidRPr="0053621B">
        <w:rPr>
          <w:rFonts w:ascii="Arial" w:hAnsi="Arial" w:cs="Arial"/>
          <w:lang w:val="id-ID"/>
        </w:rPr>
        <w:t>Ketentuan dalam pengujian ini adalah sebagai berikut:</w:t>
      </w:r>
    </w:p>
    <w:p w:rsidR="0053621B" w:rsidRPr="0053621B" w:rsidRDefault="0053621B" w:rsidP="0053621B">
      <w:pPr>
        <w:pStyle w:val="ListParagraph"/>
        <w:spacing w:line="360" w:lineRule="auto"/>
        <w:ind w:left="1170"/>
        <w:jc w:val="both"/>
        <w:rPr>
          <w:rFonts w:ascii="Arial" w:hAnsi="Arial" w:cs="Arial"/>
          <w:lang w:val="id-ID"/>
        </w:rPr>
      </w:pPr>
      <w:r w:rsidRPr="0053621B">
        <w:rPr>
          <w:rFonts w:ascii="Arial" w:hAnsi="Arial" w:cs="Arial"/>
        </w:rPr>
        <w:t xml:space="preserve">- </w:t>
      </w:r>
      <w:r w:rsidRPr="0053621B">
        <w:rPr>
          <w:rFonts w:ascii="Arial" w:hAnsi="Arial" w:cs="Arial"/>
          <w:lang w:val="id-ID"/>
        </w:rPr>
        <w:t>Jika tingkat signifikansi ≤ 5%, Ho ditolak dan Ha diterima</w:t>
      </w:r>
    </w:p>
    <w:p w:rsidR="0053621B" w:rsidRPr="0053621B" w:rsidRDefault="0053621B" w:rsidP="0053621B">
      <w:pPr>
        <w:pStyle w:val="ListParagraph"/>
        <w:spacing w:after="0" w:line="360" w:lineRule="auto"/>
        <w:ind w:left="1170"/>
        <w:jc w:val="both"/>
        <w:rPr>
          <w:rFonts w:ascii="Arial" w:hAnsi="Arial" w:cs="Arial"/>
          <w:lang w:val="id-ID"/>
        </w:rPr>
      </w:pPr>
      <w:r w:rsidRPr="0053621B">
        <w:rPr>
          <w:rFonts w:ascii="Arial" w:hAnsi="Arial" w:cs="Arial"/>
        </w:rPr>
        <w:t xml:space="preserve">- </w:t>
      </w:r>
      <w:r w:rsidRPr="0053621B">
        <w:rPr>
          <w:rFonts w:ascii="Arial" w:hAnsi="Arial" w:cs="Arial"/>
          <w:lang w:val="id-ID"/>
        </w:rPr>
        <w:t>Jika tingkat signifikansi ≥ 5%, Ho diterima dan Ha ditolak</w:t>
      </w:r>
    </w:p>
    <w:p w:rsidR="0053621B" w:rsidRPr="0053621B" w:rsidRDefault="0053621B" w:rsidP="0053621B">
      <w:pPr>
        <w:pStyle w:val="ListParagraph"/>
        <w:spacing w:after="0" w:line="360" w:lineRule="auto"/>
        <w:ind w:left="1170"/>
        <w:jc w:val="both"/>
        <w:rPr>
          <w:rFonts w:ascii="Arial" w:hAnsi="Arial" w:cs="Arial"/>
          <w:lang w:val="id-ID"/>
        </w:rPr>
      </w:pPr>
    </w:p>
    <w:p w:rsidR="0053621B" w:rsidRPr="0053621B" w:rsidRDefault="0053621B" w:rsidP="0053621B">
      <w:pPr>
        <w:pStyle w:val="ListParagraph"/>
        <w:spacing w:after="0" w:line="360" w:lineRule="auto"/>
        <w:ind w:left="1170"/>
        <w:jc w:val="both"/>
        <w:rPr>
          <w:rFonts w:ascii="Arial" w:hAnsi="Arial" w:cs="Arial"/>
          <w:lang w:val="id-ID"/>
        </w:rPr>
      </w:pPr>
    </w:p>
    <w:p w:rsidR="0053621B" w:rsidRPr="0053621B" w:rsidRDefault="0053621B" w:rsidP="0053621B">
      <w:pPr>
        <w:pStyle w:val="ListParagraph"/>
        <w:numPr>
          <w:ilvl w:val="0"/>
          <w:numId w:val="4"/>
        </w:numPr>
        <w:spacing w:after="0" w:line="360" w:lineRule="auto"/>
        <w:jc w:val="both"/>
        <w:rPr>
          <w:rFonts w:ascii="Arial" w:hAnsi="Arial" w:cs="Arial"/>
          <w:lang w:val="id-ID"/>
        </w:rPr>
      </w:pPr>
      <w:r w:rsidRPr="0053621B">
        <w:rPr>
          <w:rFonts w:ascii="Arial" w:hAnsi="Arial" w:cs="Arial"/>
          <w:lang w:val="id-ID"/>
        </w:rPr>
        <w:t>Uji F (Uji Simultan)</w:t>
      </w:r>
    </w:p>
    <w:p w:rsidR="0053621B" w:rsidRPr="0053621B" w:rsidRDefault="0053621B" w:rsidP="0053621B">
      <w:pPr>
        <w:spacing w:line="360" w:lineRule="auto"/>
        <w:ind w:left="810"/>
        <w:jc w:val="both"/>
        <w:rPr>
          <w:rFonts w:ascii="Arial" w:hAnsi="Arial" w:cs="Arial"/>
        </w:rPr>
      </w:pPr>
      <w:r w:rsidRPr="0053621B">
        <w:rPr>
          <w:rFonts w:ascii="Arial" w:hAnsi="Arial" w:cs="Arial"/>
          <w:lang w:val="id-ID"/>
        </w:rPr>
        <w:t>Uji F adalah uji terhadap koefisien regresi secara bersama-sama. Uji ini dimaksudkan untuk mengetahui apakah semua variabel independen atau bebas yang dimasukkan dalam model mempunyai pengaruh secara bersama-sama terhadap variable dependen. Pada pengujian ini juga menggunakan tingkat signifikansi sebesar 5% atau 0,05</w:t>
      </w:r>
      <w:r w:rsidRPr="0053621B">
        <w:rPr>
          <w:rFonts w:ascii="Arial" w:hAnsi="Arial" w:cs="Arial"/>
        </w:rPr>
        <w:t xml:space="preserve"> dengan menentukan hipotesis sebagai berikut:</w:t>
      </w:r>
    </w:p>
    <w:p w:rsidR="0053621B" w:rsidRPr="0053621B" w:rsidRDefault="0053621B" w:rsidP="0053621B">
      <w:pPr>
        <w:pStyle w:val="ListParagraph"/>
        <w:spacing w:line="360" w:lineRule="auto"/>
        <w:ind w:left="993"/>
        <w:jc w:val="both"/>
        <w:rPr>
          <w:rFonts w:ascii="Arial" w:hAnsi="Arial" w:cs="Arial"/>
        </w:rPr>
      </w:pPr>
      <w:r w:rsidRPr="0053621B">
        <w:rPr>
          <w:rFonts w:ascii="Arial" w:hAnsi="Arial" w:cs="Arial"/>
          <w:lang w:val="id-ID"/>
        </w:rPr>
        <w:t>Ho : β</w:t>
      </w:r>
      <w:r w:rsidRPr="0053621B">
        <w:rPr>
          <w:rFonts w:ascii="Arial" w:hAnsi="Arial" w:cs="Arial"/>
          <w:vertAlign w:val="subscript"/>
          <w:lang w:val="id-ID"/>
        </w:rPr>
        <w:t>1</w:t>
      </w:r>
      <w:r w:rsidRPr="0053621B">
        <w:rPr>
          <w:rFonts w:ascii="Arial" w:hAnsi="Arial" w:cs="Arial"/>
          <w:lang w:val="id-ID"/>
        </w:rPr>
        <w:t xml:space="preserve"> = β</w:t>
      </w:r>
      <w:r w:rsidRPr="0053621B">
        <w:rPr>
          <w:rFonts w:ascii="Arial" w:hAnsi="Arial" w:cs="Arial"/>
          <w:vertAlign w:val="subscript"/>
          <w:lang w:val="id-ID"/>
        </w:rPr>
        <w:t>2</w:t>
      </w:r>
      <w:r w:rsidRPr="0053621B">
        <w:rPr>
          <w:rFonts w:ascii="Arial" w:hAnsi="Arial" w:cs="Arial"/>
          <w:lang w:val="id-ID"/>
        </w:rPr>
        <w:t xml:space="preserve"> =</w:t>
      </w:r>
      <w:r w:rsidRPr="0053621B">
        <w:rPr>
          <w:rFonts w:ascii="Arial" w:hAnsi="Arial" w:cs="Arial"/>
        </w:rPr>
        <w:t xml:space="preserve"> </w:t>
      </w:r>
      <w:r w:rsidRPr="0053621B">
        <w:rPr>
          <w:rFonts w:ascii="Arial" w:hAnsi="Arial" w:cs="Arial"/>
          <w:lang w:val="id-ID"/>
        </w:rPr>
        <w:t>β</w:t>
      </w:r>
      <w:r w:rsidRPr="0053621B">
        <w:rPr>
          <w:rFonts w:ascii="Arial" w:hAnsi="Arial" w:cs="Arial"/>
          <w:vertAlign w:val="subscript"/>
          <w:lang w:val="id-ID"/>
        </w:rPr>
        <w:t>3</w:t>
      </w:r>
      <w:r w:rsidRPr="0053621B">
        <w:rPr>
          <w:rFonts w:ascii="Arial" w:hAnsi="Arial" w:cs="Arial"/>
          <w:lang w:val="id-ID"/>
        </w:rPr>
        <w:t xml:space="preserve"> =</w:t>
      </w:r>
      <w:r w:rsidRPr="0053621B">
        <w:rPr>
          <w:rFonts w:ascii="Arial" w:hAnsi="Arial" w:cs="Arial"/>
        </w:rPr>
        <w:t xml:space="preserve"> </w:t>
      </w:r>
      <w:r w:rsidRPr="0053621B">
        <w:rPr>
          <w:rFonts w:ascii="Arial" w:hAnsi="Arial" w:cs="Arial"/>
          <w:lang w:val="id-ID"/>
        </w:rPr>
        <w:t>β</w:t>
      </w:r>
      <w:r w:rsidRPr="0053621B">
        <w:rPr>
          <w:rFonts w:ascii="Arial" w:hAnsi="Arial" w:cs="Arial"/>
          <w:vertAlign w:val="subscript"/>
          <w:lang w:val="id-ID"/>
        </w:rPr>
        <w:t>4</w:t>
      </w:r>
      <w:r w:rsidRPr="0053621B">
        <w:rPr>
          <w:rFonts w:ascii="Arial" w:hAnsi="Arial" w:cs="Arial"/>
          <w:lang w:val="id-ID"/>
        </w:rPr>
        <w:t xml:space="preserve"> = β</w:t>
      </w:r>
      <w:r w:rsidRPr="0053621B">
        <w:rPr>
          <w:rFonts w:ascii="Arial" w:hAnsi="Arial" w:cs="Arial"/>
          <w:vertAlign w:val="subscript"/>
          <w:lang w:val="id-ID"/>
        </w:rPr>
        <w:t>5</w:t>
      </w:r>
      <w:r w:rsidRPr="0053621B">
        <w:rPr>
          <w:rFonts w:ascii="Arial" w:hAnsi="Arial" w:cs="Arial"/>
          <w:lang w:val="id-ID"/>
        </w:rPr>
        <w:t xml:space="preserve"> = β</w:t>
      </w:r>
      <w:r w:rsidRPr="0053621B">
        <w:rPr>
          <w:rFonts w:ascii="Arial" w:hAnsi="Arial" w:cs="Arial"/>
          <w:vertAlign w:val="subscript"/>
          <w:lang w:val="id-ID"/>
        </w:rPr>
        <w:t>6</w:t>
      </w:r>
      <w:r w:rsidRPr="0053621B">
        <w:rPr>
          <w:rFonts w:ascii="Arial" w:hAnsi="Arial" w:cs="Arial"/>
          <w:lang w:val="id-ID"/>
        </w:rPr>
        <w:t xml:space="preserve"> = β</w:t>
      </w:r>
      <w:r w:rsidRPr="0053621B">
        <w:rPr>
          <w:rFonts w:ascii="Arial" w:hAnsi="Arial" w:cs="Arial"/>
          <w:vertAlign w:val="subscript"/>
        </w:rPr>
        <w:t>7</w:t>
      </w:r>
      <w:r w:rsidRPr="0053621B">
        <w:rPr>
          <w:rFonts w:ascii="Arial" w:hAnsi="Arial" w:cs="Arial"/>
        </w:rPr>
        <w:t xml:space="preserve"> = β</w:t>
      </w:r>
      <w:r w:rsidRPr="0053621B">
        <w:rPr>
          <w:rFonts w:ascii="Arial" w:hAnsi="Arial" w:cs="Arial"/>
          <w:vertAlign w:val="subscript"/>
        </w:rPr>
        <w:t>8</w:t>
      </w:r>
      <w:r w:rsidRPr="0053621B">
        <w:rPr>
          <w:rFonts w:ascii="Arial" w:hAnsi="Arial" w:cs="Arial"/>
        </w:rPr>
        <w:t xml:space="preserve"> = 0</w:t>
      </w:r>
    </w:p>
    <w:p w:rsidR="0053621B" w:rsidRPr="0053621B" w:rsidRDefault="0053621B" w:rsidP="0053621B">
      <w:pPr>
        <w:pStyle w:val="ListParagraph"/>
        <w:spacing w:line="360" w:lineRule="auto"/>
        <w:ind w:left="993"/>
        <w:jc w:val="both"/>
        <w:rPr>
          <w:rFonts w:ascii="Arial" w:hAnsi="Arial" w:cs="Arial"/>
          <w:lang w:val="id-ID"/>
        </w:rPr>
      </w:pPr>
      <w:r w:rsidRPr="0053621B">
        <w:rPr>
          <w:rFonts w:ascii="Arial" w:hAnsi="Arial" w:cs="Arial"/>
          <w:lang w:val="id-ID"/>
        </w:rPr>
        <w:t>Berarti secara bersama-sama variabel independen tidak mempengaruhi variabel dependen.</w:t>
      </w:r>
    </w:p>
    <w:p w:rsidR="0053621B" w:rsidRPr="0053621B" w:rsidRDefault="0053621B" w:rsidP="0053621B">
      <w:pPr>
        <w:pStyle w:val="ListParagraph"/>
        <w:spacing w:line="360" w:lineRule="auto"/>
        <w:ind w:left="993"/>
        <w:jc w:val="both"/>
        <w:rPr>
          <w:rFonts w:ascii="Arial" w:hAnsi="Arial" w:cs="Arial"/>
          <w:lang w:val="id-ID"/>
        </w:rPr>
      </w:pPr>
      <w:r w:rsidRPr="0053621B">
        <w:rPr>
          <w:rFonts w:ascii="Arial" w:hAnsi="Arial" w:cs="Arial"/>
          <w:lang w:val="id-ID"/>
        </w:rPr>
        <w:t xml:space="preserve">Ha : β </w:t>
      </w:r>
      <w:r w:rsidRPr="0053621B">
        <w:rPr>
          <w:rFonts w:ascii="Arial" w:hAnsi="Arial" w:cs="Arial"/>
          <w:vertAlign w:val="subscript"/>
          <w:lang w:val="id-ID"/>
        </w:rPr>
        <w:t>1</w:t>
      </w:r>
      <w:r w:rsidRPr="0053621B">
        <w:rPr>
          <w:rFonts w:ascii="Arial" w:hAnsi="Arial" w:cs="Arial"/>
          <w:lang w:val="id-ID"/>
        </w:rPr>
        <w:t xml:space="preserve"> ≠ β</w:t>
      </w:r>
      <w:r w:rsidRPr="0053621B">
        <w:rPr>
          <w:rFonts w:ascii="Arial" w:hAnsi="Arial" w:cs="Arial"/>
          <w:vertAlign w:val="subscript"/>
          <w:lang w:val="id-ID"/>
        </w:rPr>
        <w:t>2</w:t>
      </w:r>
      <w:r w:rsidRPr="0053621B">
        <w:rPr>
          <w:rFonts w:ascii="Arial" w:hAnsi="Arial" w:cs="Arial"/>
          <w:lang w:val="id-ID"/>
        </w:rPr>
        <w:t xml:space="preserve"> ≠ β</w:t>
      </w:r>
      <w:r w:rsidRPr="0053621B">
        <w:rPr>
          <w:rFonts w:ascii="Arial" w:hAnsi="Arial" w:cs="Arial"/>
          <w:vertAlign w:val="subscript"/>
          <w:lang w:val="id-ID"/>
        </w:rPr>
        <w:t>3</w:t>
      </w:r>
      <w:r w:rsidRPr="0053621B">
        <w:rPr>
          <w:rFonts w:ascii="Arial" w:hAnsi="Arial" w:cs="Arial"/>
          <w:lang w:val="id-ID"/>
        </w:rPr>
        <w:t xml:space="preserve"> ≠ β</w:t>
      </w:r>
      <w:r w:rsidRPr="0053621B">
        <w:rPr>
          <w:rFonts w:ascii="Arial" w:hAnsi="Arial" w:cs="Arial"/>
          <w:vertAlign w:val="subscript"/>
          <w:lang w:val="id-ID"/>
        </w:rPr>
        <w:t>4</w:t>
      </w:r>
      <w:r w:rsidRPr="0053621B">
        <w:rPr>
          <w:rFonts w:ascii="Arial" w:hAnsi="Arial" w:cs="Arial"/>
          <w:lang w:val="id-ID"/>
        </w:rPr>
        <w:t xml:space="preserve"> ≠ β</w:t>
      </w:r>
      <w:r w:rsidRPr="0053621B">
        <w:rPr>
          <w:rFonts w:ascii="Arial" w:hAnsi="Arial" w:cs="Arial"/>
          <w:vertAlign w:val="subscript"/>
          <w:lang w:val="id-ID"/>
        </w:rPr>
        <w:t>5</w:t>
      </w:r>
      <w:r w:rsidRPr="0053621B">
        <w:rPr>
          <w:rFonts w:ascii="Arial" w:hAnsi="Arial" w:cs="Arial"/>
          <w:lang w:val="id-ID"/>
        </w:rPr>
        <w:t xml:space="preserve"> ≠ β</w:t>
      </w:r>
      <w:r w:rsidRPr="0053621B">
        <w:rPr>
          <w:rFonts w:ascii="Arial" w:hAnsi="Arial" w:cs="Arial"/>
          <w:vertAlign w:val="subscript"/>
          <w:lang w:val="id-ID"/>
        </w:rPr>
        <w:t>6</w:t>
      </w:r>
      <w:r w:rsidRPr="0053621B">
        <w:rPr>
          <w:rFonts w:ascii="Arial" w:hAnsi="Arial" w:cs="Arial"/>
          <w:lang w:val="id-ID"/>
        </w:rPr>
        <w:t xml:space="preserve"> ≠ β</w:t>
      </w:r>
      <w:r w:rsidRPr="0053621B">
        <w:rPr>
          <w:rFonts w:ascii="Arial" w:hAnsi="Arial" w:cs="Arial"/>
          <w:vertAlign w:val="subscript"/>
          <w:lang w:val="id-ID"/>
        </w:rPr>
        <w:t>7</w:t>
      </w:r>
      <w:r w:rsidRPr="0053621B">
        <w:rPr>
          <w:rFonts w:ascii="Arial" w:hAnsi="Arial" w:cs="Arial"/>
          <w:lang w:val="id-ID"/>
        </w:rPr>
        <w:t xml:space="preserve"> ≠ β</w:t>
      </w:r>
      <w:r w:rsidRPr="0053621B">
        <w:rPr>
          <w:rFonts w:ascii="Arial" w:hAnsi="Arial" w:cs="Arial"/>
          <w:vertAlign w:val="subscript"/>
          <w:lang w:val="id-ID"/>
        </w:rPr>
        <w:t xml:space="preserve">8 </w:t>
      </w:r>
      <w:r w:rsidRPr="0053621B">
        <w:rPr>
          <w:rFonts w:ascii="Arial" w:hAnsi="Arial" w:cs="Arial"/>
          <w:lang w:val="id-ID"/>
        </w:rPr>
        <w:t>≠ 0</w:t>
      </w:r>
    </w:p>
    <w:p w:rsidR="0053621B" w:rsidRPr="0053621B" w:rsidRDefault="0053621B" w:rsidP="0053621B">
      <w:pPr>
        <w:pStyle w:val="ListParagraph"/>
        <w:spacing w:line="360" w:lineRule="auto"/>
        <w:ind w:left="993"/>
        <w:jc w:val="both"/>
        <w:rPr>
          <w:rFonts w:ascii="Arial" w:hAnsi="Arial" w:cs="Arial"/>
        </w:rPr>
      </w:pPr>
      <w:r w:rsidRPr="0053621B">
        <w:rPr>
          <w:rFonts w:ascii="Arial" w:hAnsi="Arial" w:cs="Arial"/>
          <w:lang w:val="id-ID"/>
        </w:rPr>
        <w:t>Berarti secara bersama-sama variabel independen mempengaruhi variabel dependen.</w:t>
      </w:r>
    </w:p>
    <w:p w:rsidR="0053621B" w:rsidRPr="0053621B" w:rsidRDefault="0053621B" w:rsidP="0053621B">
      <w:pPr>
        <w:pStyle w:val="ListParagraph"/>
        <w:tabs>
          <w:tab w:val="left" w:pos="7513"/>
          <w:tab w:val="left" w:pos="7938"/>
        </w:tabs>
        <w:spacing w:line="360" w:lineRule="auto"/>
        <w:ind w:left="993"/>
        <w:jc w:val="both"/>
        <w:rPr>
          <w:rFonts w:ascii="Arial" w:hAnsi="Arial" w:cs="Arial"/>
        </w:rPr>
      </w:pPr>
      <w:r w:rsidRPr="0053621B">
        <w:rPr>
          <w:rFonts w:ascii="Arial" w:hAnsi="Arial" w:cs="Arial"/>
          <w:noProof/>
        </w:rPr>
        <mc:AlternateContent>
          <mc:Choice Requires="wps">
            <w:drawing>
              <wp:anchor distT="4294967294" distB="4294967294" distL="114300" distR="114300" simplePos="0" relativeHeight="251664384" behindDoc="0" locked="0" layoutInCell="1" allowOverlap="1" wp14:anchorId="438C548D" wp14:editId="79948F78">
                <wp:simplePos x="0" y="0"/>
                <wp:positionH relativeFrom="column">
                  <wp:posOffset>2562860</wp:posOffset>
                </wp:positionH>
                <wp:positionV relativeFrom="paragraph">
                  <wp:posOffset>226694</wp:posOffset>
                </wp:positionV>
                <wp:extent cx="2068195" cy="0"/>
                <wp:effectExtent l="0" t="0" r="2730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81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613F7B" id="Straight Arrow Connector 16" o:spid="_x0000_s1026" type="#_x0000_t32" style="position:absolute;margin-left:201.8pt;margin-top:17.85pt;width:162.8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">
                <v:stroke dashstyle="dash"/>
              </v:shape>
            </w:pict>
          </mc:Fallback>
        </mc:AlternateContent>
      </w:r>
      <w:r w:rsidRPr="0053621B">
        <w:rPr>
          <w:rFonts w:ascii="Arial" w:hAnsi="Arial" w:cs="Arial"/>
          <w:noProof/>
        </w:rPr>
        <mc:AlternateContent>
          <mc:Choice Requires="wps">
            <w:drawing>
              <wp:anchor distT="4294967294" distB="4294967294" distL="114300" distR="114300" simplePos="0" relativeHeight="251663360" behindDoc="0" locked="0" layoutInCell="1" allowOverlap="1" wp14:anchorId="5350DE29" wp14:editId="6067B691">
                <wp:simplePos x="0" y="0"/>
                <wp:positionH relativeFrom="column">
                  <wp:posOffset>1647825</wp:posOffset>
                </wp:positionH>
                <wp:positionV relativeFrom="paragraph">
                  <wp:posOffset>226694</wp:posOffset>
                </wp:positionV>
                <wp:extent cx="794385" cy="0"/>
                <wp:effectExtent l="0" t="0" r="2476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4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E74614" id="Straight Arrow Connector 18" o:spid="_x0000_s1026" type="#_x0000_t32" style="position:absolute;margin-left:129.75pt;margin-top:17.85pt;width:62.5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"/>
            </w:pict>
          </mc:Fallback>
        </mc:AlternateContent>
      </w:r>
      <w:r w:rsidRPr="0053621B">
        <w:rPr>
          <w:rFonts w:ascii="Arial" w:hAnsi="Arial" w:cs="Arial"/>
        </w:rPr>
        <w:t>Nilai F hitung =    R</w:t>
      </w:r>
      <w:r w:rsidRPr="0053621B">
        <w:rPr>
          <w:rFonts w:ascii="Arial" w:hAnsi="Arial" w:cs="Arial"/>
          <w:vertAlign w:val="superscript"/>
        </w:rPr>
        <w:t>2</w:t>
      </w:r>
      <w:r w:rsidRPr="0053621B">
        <w:rPr>
          <w:rFonts w:ascii="Arial" w:hAnsi="Arial" w:cs="Arial"/>
        </w:rPr>
        <w:t xml:space="preserve"> /(K-1)</w:t>
      </w:r>
      <w:r w:rsidRPr="0053621B">
        <w:rPr>
          <w:rFonts w:ascii="Arial" w:hAnsi="Arial" w:cs="Arial"/>
        </w:rPr>
        <w:tab/>
        <w:t>(3.</w:t>
      </w:r>
      <w:r w:rsidRPr="0053621B">
        <w:rPr>
          <w:rFonts w:ascii="Arial" w:hAnsi="Arial" w:cs="Arial"/>
          <w:lang w:val="id-ID"/>
        </w:rPr>
        <w:t>3</w:t>
      </w:r>
      <w:r w:rsidRPr="0053621B">
        <w:rPr>
          <w:rFonts w:ascii="Arial" w:hAnsi="Arial" w:cs="Arial"/>
        </w:rPr>
        <w:t>)</w:t>
      </w:r>
    </w:p>
    <w:p w:rsidR="0053621B" w:rsidRPr="0053621B" w:rsidRDefault="0053621B" w:rsidP="0053621B">
      <w:pPr>
        <w:pStyle w:val="ListParagraph"/>
        <w:spacing w:line="360" w:lineRule="auto"/>
        <w:ind w:left="993"/>
        <w:jc w:val="both"/>
        <w:rPr>
          <w:rFonts w:ascii="Arial" w:hAnsi="Arial" w:cs="Arial"/>
        </w:rPr>
      </w:pPr>
      <w:r w:rsidRPr="0053621B">
        <w:rPr>
          <w:rFonts w:ascii="Arial" w:hAnsi="Arial" w:cs="Arial"/>
        </w:rPr>
        <w:tab/>
      </w:r>
      <w:r w:rsidRPr="0053621B">
        <w:rPr>
          <w:rFonts w:ascii="Arial" w:hAnsi="Arial" w:cs="Arial"/>
        </w:rPr>
        <w:tab/>
        <w:t xml:space="preserve">       (1-R</w:t>
      </w:r>
      <w:r w:rsidRPr="0053621B">
        <w:rPr>
          <w:rFonts w:ascii="Arial" w:hAnsi="Arial" w:cs="Arial"/>
          <w:vertAlign w:val="superscript"/>
        </w:rPr>
        <w:t>2</w:t>
      </w:r>
      <w:r w:rsidRPr="0053621B">
        <w:rPr>
          <w:rFonts w:ascii="Arial" w:hAnsi="Arial" w:cs="Arial"/>
        </w:rPr>
        <w:t>)(N-K)</w:t>
      </w:r>
    </w:p>
    <w:p w:rsidR="0053621B" w:rsidRPr="0053621B" w:rsidRDefault="0053621B" w:rsidP="0053621B">
      <w:pPr>
        <w:pStyle w:val="ListParagraph"/>
        <w:spacing w:line="360" w:lineRule="auto"/>
        <w:ind w:left="993"/>
        <w:jc w:val="both"/>
        <w:rPr>
          <w:rFonts w:ascii="Arial" w:hAnsi="Arial" w:cs="Arial"/>
        </w:rPr>
      </w:pPr>
      <w:r w:rsidRPr="0053621B">
        <w:rPr>
          <w:rFonts w:ascii="Arial" w:hAnsi="Arial" w:cs="Arial"/>
        </w:rPr>
        <w:t>Keterangan:</w:t>
      </w:r>
    </w:p>
    <w:p w:rsidR="0053621B" w:rsidRPr="0053621B" w:rsidRDefault="0053621B" w:rsidP="0053621B">
      <w:pPr>
        <w:pStyle w:val="ListParagraph"/>
        <w:spacing w:line="360" w:lineRule="auto"/>
        <w:ind w:left="993"/>
        <w:jc w:val="both"/>
        <w:rPr>
          <w:rFonts w:ascii="Arial" w:hAnsi="Arial" w:cs="Arial"/>
        </w:rPr>
      </w:pPr>
      <w:r w:rsidRPr="0053621B">
        <w:rPr>
          <w:rFonts w:ascii="Arial" w:hAnsi="Arial" w:cs="Arial"/>
        </w:rPr>
        <w:lastRenderedPageBreak/>
        <w:t>R</w:t>
      </w:r>
      <w:r w:rsidRPr="0053621B">
        <w:rPr>
          <w:rFonts w:ascii="Arial" w:hAnsi="Arial" w:cs="Arial"/>
          <w:vertAlign w:val="superscript"/>
        </w:rPr>
        <w:t>2</w:t>
      </w:r>
      <w:r w:rsidRPr="0053621B">
        <w:rPr>
          <w:rFonts w:ascii="Arial" w:hAnsi="Arial" w:cs="Arial"/>
        </w:rPr>
        <w:tab/>
        <w:t>= koefisien regresi</w:t>
      </w:r>
    </w:p>
    <w:p w:rsidR="0053621B" w:rsidRPr="0053621B" w:rsidRDefault="0053621B" w:rsidP="0053621B">
      <w:pPr>
        <w:pStyle w:val="ListParagraph"/>
        <w:spacing w:line="360" w:lineRule="auto"/>
        <w:ind w:left="993"/>
        <w:jc w:val="both"/>
        <w:rPr>
          <w:rFonts w:ascii="Arial" w:hAnsi="Arial" w:cs="Arial"/>
        </w:rPr>
      </w:pPr>
      <w:r w:rsidRPr="0053621B">
        <w:rPr>
          <w:rFonts w:ascii="Arial" w:hAnsi="Arial" w:cs="Arial"/>
        </w:rPr>
        <w:t>N</w:t>
      </w:r>
      <w:r w:rsidRPr="0053621B">
        <w:rPr>
          <w:rFonts w:ascii="Arial" w:hAnsi="Arial" w:cs="Arial"/>
        </w:rPr>
        <w:tab/>
        <w:t>= jumlah sampel atau data</w:t>
      </w:r>
    </w:p>
    <w:p w:rsidR="0053621B" w:rsidRPr="0053621B" w:rsidRDefault="0053621B" w:rsidP="0053621B">
      <w:pPr>
        <w:pStyle w:val="ListParagraph"/>
        <w:spacing w:line="360" w:lineRule="auto"/>
        <w:ind w:left="993"/>
        <w:jc w:val="both"/>
        <w:rPr>
          <w:rFonts w:ascii="Arial" w:hAnsi="Arial" w:cs="Arial"/>
        </w:rPr>
      </w:pPr>
      <w:r w:rsidRPr="0053621B">
        <w:rPr>
          <w:rFonts w:ascii="Arial" w:hAnsi="Arial" w:cs="Arial"/>
        </w:rPr>
        <w:t>K</w:t>
      </w:r>
      <w:r w:rsidRPr="0053621B">
        <w:rPr>
          <w:rFonts w:ascii="Arial" w:hAnsi="Arial" w:cs="Arial"/>
        </w:rPr>
        <w:tab/>
        <w:t>= banyaknya parameter</w:t>
      </w:r>
    </w:p>
    <w:p w:rsidR="0053621B" w:rsidRPr="0053621B" w:rsidRDefault="0053621B" w:rsidP="0053621B">
      <w:pPr>
        <w:pStyle w:val="ListParagraph"/>
        <w:spacing w:line="360" w:lineRule="auto"/>
        <w:ind w:left="993"/>
        <w:jc w:val="both"/>
        <w:rPr>
          <w:rFonts w:ascii="Arial" w:hAnsi="Arial" w:cs="Arial"/>
        </w:rPr>
      </w:pPr>
      <w:r w:rsidRPr="0053621B">
        <w:rPr>
          <w:rFonts w:ascii="Arial" w:hAnsi="Arial" w:cs="Arial"/>
        </w:rPr>
        <w:t>Kriteria pengujian:</w:t>
      </w:r>
    </w:p>
    <w:p w:rsidR="0053621B" w:rsidRPr="0053621B" w:rsidRDefault="0053621B" w:rsidP="0053621B">
      <w:pPr>
        <w:pStyle w:val="ListParagraph"/>
        <w:numPr>
          <w:ilvl w:val="0"/>
          <w:numId w:val="5"/>
        </w:numPr>
        <w:spacing w:line="360" w:lineRule="auto"/>
        <w:jc w:val="both"/>
        <w:rPr>
          <w:rFonts w:ascii="Arial" w:hAnsi="Arial" w:cs="Arial"/>
        </w:rPr>
      </w:pPr>
      <w:r w:rsidRPr="0053621B">
        <w:rPr>
          <w:rFonts w:ascii="Arial" w:hAnsi="Arial" w:cs="Arial"/>
        </w:rPr>
        <w:t>Jika F hitung &lt; F table, maka Ho diterima. Dalam hal ini dapat dikatakan semua koefisien regresi secara bersama-sama tidak signifikan pada taraf signifikansi 5%.</w:t>
      </w:r>
    </w:p>
    <w:p w:rsidR="0053621B" w:rsidRPr="0053621B" w:rsidRDefault="0053621B" w:rsidP="0053621B">
      <w:pPr>
        <w:pStyle w:val="ListParagraph"/>
        <w:numPr>
          <w:ilvl w:val="0"/>
          <w:numId w:val="5"/>
        </w:numPr>
        <w:spacing w:line="360" w:lineRule="auto"/>
        <w:jc w:val="both"/>
        <w:rPr>
          <w:rFonts w:ascii="Arial" w:hAnsi="Arial" w:cs="Arial"/>
          <w:lang w:val="id-ID"/>
        </w:rPr>
      </w:pPr>
      <w:r w:rsidRPr="0053621B">
        <w:rPr>
          <w:rFonts w:ascii="Arial" w:hAnsi="Arial" w:cs="Arial"/>
        </w:rPr>
        <w:t>Jika F hitung &gt; F table, maka Ho ditolak. Dalam hal ini dapat dikatakan semua koefisien regresi secara bersama-sama tidak signifikan pada taraf signifikansi 5%. D</w:t>
      </w:r>
      <w:r w:rsidRPr="0053621B">
        <w:rPr>
          <w:rFonts w:ascii="Arial" w:hAnsi="Arial" w:cs="Arial"/>
          <w:lang w:val="id-ID"/>
        </w:rPr>
        <w:t>engan kata lain hipotesis alternatif (Ha) diterima, yang menyatakan bahwa semua variabel independen secara serentak dan signifikan mempengaruhi variabel dependen</w:t>
      </w:r>
      <w:r w:rsidRPr="0053621B">
        <w:rPr>
          <w:rFonts w:ascii="Arial" w:hAnsi="Arial" w:cs="Arial"/>
        </w:rPr>
        <w:t>t.</w:t>
      </w:r>
    </w:p>
    <w:p w:rsidR="0053621B" w:rsidRPr="000739D6" w:rsidRDefault="0053621B" w:rsidP="000739D6">
      <w:pPr>
        <w:spacing w:line="360" w:lineRule="auto"/>
        <w:rPr>
          <w:rFonts w:ascii="Arial" w:hAnsi="Arial" w:cs="Arial"/>
        </w:rPr>
      </w:pPr>
    </w:p>
    <w:p w:rsidR="0053621B" w:rsidRPr="0053621B" w:rsidRDefault="0053621B" w:rsidP="00912FA0">
      <w:pPr>
        <w:pStyle w:val="ListParagraph"/>
        <w:numPr>
          <w:ilvl w:val="0"/>
          <w:numId w:val="2"/>
        </w:numPr>
        <w:spacing w:after="0" w:line="360" w:lineRule="auto"/>
        <w:rPr>
          <w:rFonts w:ascii="Arial" w:hAnsi="Arial" w:cs="Arial"/>
          <w:b/>
          <w:lang w:val="id-ID"/>
        </w:rPr>
      </w:pPr>
      <w:r w:rsidRPr="0053621B">
        <w:rPr>
          <w:rFonts w:ascii="Arial" w:hAnsi="Arial" w:cs="Arial"/>
          <w:b/>
          <w:lang w:val="id-ID"/>
        </w:rPr>
        <w:t xml:space="preserve">Uji Asumsi Klasik </w:t>
      </w:r>
    </w:p>
    <w:p w:rsidR="0053621B" w:rsidRDefault="0053621B" w:rsidP="0053621B">
      <w:pPr>
        <w:spacing w:after="0" w:line="360" w:lineRule="auto"/>
        <w:ind w:firstLine="720"/>
        <w:jc w:val="both"/>
        <w:rPr>
          <w:rFonts w:ascii="Arial" w:hAnsi="Arial" w:cs="Arial"/>
          <w:lang w:val="id-ID"/>
        </w:rPr>
      </w:pPr>
      <w:r w:rsidRPr="0053621B">
        <w:rPr>
          <w:rFonts w:ascii="Arial" w:hAnsi="Arial" w:cs="Arial"/>
          <w:lang w:val="id-ID"/>
        </w:rPr>
        <w:t>Sebelum dilakukan pengujian analisis regresi linier berganda terhadap hipotesis penelitian, maka terlebih dahulu perlu dilakukan suatu pengujian asumsi klasik atas data yang akan diolah.</w:t>
      </w:r>
      <w:r w:rsidRPr="0053621B">
        <w:rPr>
          <w:rFonts w:ascii="Arial" w:hAnsi="Arial" w:cs="Arial"/>
        </w:rPr>
        <w:t xml:space="preserve">Gujarati dan Porter (2013) berpendapat </w:t>
      </w:r>
      <w:r w:rsidRPr="0053621B">
        <w:rPr>
          <w:rFonts w:ascii="Arial" w:hAnsi="Arial" w:cs="Arial"/>
          <w:lang w:val="id-ID"/>
        </w:rPr>
        <w:t xml:space="preserve"> </w:t>
      </w:r>
      <w:r w:rsidRPr="0053621B">
        <w:rPr>
          <w:rFonts w:ascii="Arial" w:hAnsi="Arial" w:cs="Arial"/>
          <w:lang w:val="id-ID"/>
        </w:rPr>
        <w:lastRenderedPageBreak/>
        <w:t xml:space="preserve">Persamaan yang baik dalam ekonometrika harus mempunyai sifat BLUE </w:t>
      </w:r>
      <w:r w:rsidRPr="0053621B">
        <w:rPr>
          <w:rFonts w:ascii="Arial" w:hAnsi="Arial" w:cs="Arial"/>
          <w:i/>
          <w:lang w:val="id-ID"/>
        </w:rPr>
        <w:t>(Best Linear Unblased Estimator)</w:t>
      </w:r>
      <w:r w:rsidRPr="0053621B">
        <w:rPr>
          <w:rFonts w:ascii="Arial" w:hAnsi="Arial" w:cs="Arial"/>
          <w:color w:val="FF0000"/>
          <w:lang w:val="id-ID"/>
        </w:rPr>
        <w:t>.</w:t>
      </w:r>
      <w:r w:rsidRPr="0053621B">
        <w:rPr>
          <w:rFonts w:ascii="Arial" w:hAnsi="Arial" w:cs="Arial"/>
          <w:lang w:val="id-ID"/>
        </w:rPr>
        <w:t xml:space="preserve"> Untuk mengetahui apakah suatu persamaan sudah mempunyai sifat BLUE maka dilakukan pengujian asumsi klasik sebagai berikut:</w:t>
      </w:r>
    </w:p>
    <w:p w:rsidR="008E215C" w:rsidRPr="008E215C" w:rsidRDefault="008E215C" w:rsidP="008E215C">
      <w:pPr>
        <w:pStyle w:val="ListParagraph"/>
        <w:numPr>
          <w:ilvl w:val="0"/>
          <w:numId w:val="5"/>
        </w:numPr>
        <w:spacing w:line="360" w:lineRule="auto"/>
        <w:ind w:left="1440" w:hanging="720"/>
        <w:jc w:val="both"/>
        <w:rPr>
          <w:rFonts w:ascii="Arial" w:hAnsi="Arial" w:cs="Arial"/>
          <w:b/>
          <w:lang w:val="id-ID"/>
        </w:rPr>
      </w:pPr>
      <w:r w:rsidRPr="008E215C">
        <w:rPr>
          <w:rFonts w:ascii="Arial" w:hAnsi="Arial" w:cs="Arial"/>
          <w:b/>
          <w:lang w:val="id-ID"/>
        </w:rPr>
        <w:t>Uji Normalitas</w:t>
      </w:r>
    </w:p>
    <w:p w:rsidR="008E215C" w:rsidRPr="008E215C" w:rsidRDefault="008E215C" w:rsidP="008E215C">
      <w:pPr>
        <w:pStyle w:val="ListParagraph"/>
        <w:spacing w:line="360" w:lineRule="auto"/>
        <w:ind w:left="851" w:firstLine="589"/>
        <w:jc w:val="both"/>
        <w:rPr>
          <w:rFonts w:ascii="Arial" w:hAnsi="Arial" w:cs="Arial"/>
        </w:rPr>
      </w:pPr>
      <w:r w:rsidRPr="008E215C">
        <w:rPr>
          <w:rFonts w:ascii="Arial" w:hAnsi="Arial" w:cs="Arial"/>
          <w:lang w:val="id-ID"/>
        </w:rPr>
        <w:t xml:space="preserve">Uji normalitas bertujuan untuk menguji apakah dalam model regresi, variabel pengganggu atau residual memiliki distribusi normal. Seperti diketahui bahwa uji t dan F mengasumsikan bahwa nilai residual mengikuti distribusi normal.  Ada dua cara untuk mendeteksi apakah residual berdistribusi normal atau tidak yaitu dengan analisis grafik dan uji statistik. Untuk menguji apakah data berdistribusi normal atau tidak dilakukan uji Jarque – Bera </w:t>
      </w:r>
      <w:r w:rsidRPr="008E215C">
        <w:rPr>
          <w:rFonts w:ascii="Arial" w:hAnsi="Arial" w:cs="Arial"/>
        </w:rPr>
        <w:t xml:space="preserve">(JB). Jika uji normalitas membuktikan bahwa yang digunakan pada penelitian ini cenderung tidak berdistribusi normal maka dapat digunakan asumsi </w:t>
      </w:r>
      <w:r w:rsidRPr="008E215C">
        <w:rPr>
          <w:rFonts w:ascii="Arial" w:hAnsi="Arial" w:cs="Arial"/>
          <w:i/>
        </w:rPr>
        <w:t xml:space="preserve">central limit theorem </w:t>
      </w:r>
      <w:r w:rsidRPr="008E215C">
        <w:rPr>
          <w:rFonts w:ascii="Arial" w:hAnsi="Arial" w:cs="Arial"/>
        </w:rPr>
        <w:t xml:space="preserve">bila jumlah observarsi cukup besar (n &gt; 30), maka asumsi normalitas bisa diabaikan </w:t>
      </w:r>
      <w:r w:rsidRPr="008E215C">
        <w:rPr>
          <w:rFonts w:ascii="Arial" w:hAnsi="Arial" w:cs="Arial"/>
        </w:rPr>
        <w:fldChar w:fldCharType="begin" w:fldLock="1"/>
      </w:r>
      <w:r w:rsidRPr="008E215C">
        <w:rPr>
          <w:rFonts w:ascii="Arial" w:hAnsi="Arial" w:cs="Arial"/>
        </w:rPr>
        <w:instrText>ADDIN CSL_CITATION {"citationItems":[{"id":"ITEM-1","itemData":{"author":[{"dropping-particle":"","family":"Gujarati, N Damodar dan Porter","given":"C Dawn","non-dropping-particle":"","parse-names":false,"suffix":""}],"edition":"5","id":"ITEM-1","issued":{"date-parts":[["2013"]]},"publisher":"Penerbit Salemba Empat","publisher-place":"Jakarta","title":"Dasar - dasar ekonometrika","type":"book"},"uris":["http://www.mendeley.com/documents/?uuid=8b7682af-0ed1-4e4e-8ec2-98adf6cbe224"]}],"mendeley":{"formattedCitation":"(Gujarati, N Damodar dan Porter, 2013)","manualFormatting":"(Gujarati dan Porter, 2013)","plainTextFormattedCitation":"(Gujarati, N Damodar dan Porter, 2013)","previouslyFormattedCitation":"(Gujarati, N Damodar dan Porter, 2013)"},"properties":{"noteIndex":0},"schema":"https://github.com/citation-style-language/schema/raw/master/csl-citation.json"}</w:instrText>
      </w:r>
      <w:r w:rsidRPr="008E215C">
        <w:rPr>
          <w:rFonts w:ascii="Arial" w:hAnsi="Arial" w:cs="Arial"/>
        </w:rPr>
        <w:fldChar w:fldCharType="separate"/>
      </w:r>
      <w:r w:rsidRPr="008E215C">
        <w:rPr>
          <w:rFonts w:ascii="Arial" w:hAnsi="Arial" w:cs="Arial"/>
          <w:noProof/>
        </w:rPr>
        <w:t>(Gujarati dan Porter, 2013)</w:t>
      </w:r>
      <w:r w:rsidRPr="008E215C">
        <w:rPr>
          <w:rFonts w:ascii="Arial" w:hAnsi="Arial" w:cs="Arial"/>
        </w:rPr>
        <w:fldChar w:fldCharType="end"/>
      </w:r>
      <w:r w:rsidRPr="008E215C">
        <w:rPr>
          <w:rFonts w:ascii="Arial" w:hAnsi="Arial" w:cs="Arial"/>
        </w:rPr>
        <w:t xml:space="preserve">. </w:t>
      </w:r>
    </w:p>
    <w:p w:rsidR="008E215C" w:rsidRPr="008E215C" w:rsidRDefault="008E215C" w:rsidP="008E215C">
      <w:pPr>
        <w:pStyle w:val="ListParagraph"/>
        <w:tabs>
          <w:tab w:val="left" w:pos="4845"/>
        </w:tabs>
        <w:spacing w:line="360" w:lineRule="auto"/>
        <w:ind w:left="851" w:firstLine="425"/>
        <w:jc w:val="both"/>
        <w:rPr>
          <w:rFonts w:ascii="Arial" w:eastAsia="Times New Roman" w:hAnsi="Arial" w:cs="Arial"/>
        </w:rPr>
      </w:pPr>
      <w:r w:rsidRPr="008E215C">
        <w:rPr>
          <w:rFonts w:ascii="Arial" w:hAnsi="Arial" w:cs="Arial"/>
        </w:rPr>
        <w:lastRenderedPageBreak/>
        <w:t xml:space="preserve">Jarque Berra  = </w:t>
      </w:r>
      <m:oMath>
        <m:f>
          <m:fPr>
            <m:ctrlPr>
              <w:rPr>
                <w:rFonts w:ascii="Cambria Math" w:hAnsi="Cambria Math" w:cs="Arial"/>
              </w:rPr>
            </m:ctrlPr>
          </m:fPr>
          <m:num>
            <m:r>
              <w:rPr>
                <w:rFonts w:ascii="Cambria Math" w:hAnsi="Cambria Math" w:cs="Arial"/>
              </w:rPr>
              <m:t>N-k</m:t>
            </m:r>
          </m:num>
          <m:den>
            <m:r>
              <m:rPr>
                <m:sty m:val="p"/>
              </m:rPr>
              <w:rPr>
                <w:rFonts w:ascii="Cambria Math" w:hAnsi="Cambria Math" w:cs="Arial"/>
              </w:rPr>
              <m:t>6</m:t>
            </m:r>
          </m:den>
        </m:f>
      </m:oMath>
      <w:r w:rsidRPr="008E215C">
        <w:rPr>
          <w:rFonts w:ascii="Arial" w:eastAsia="Times New Roman" w:hAnsi="Arial" w:cs="Arial"/>
        </w:rPr>
        <w:t xml:space="preserve"> (</w:t>
      </w:r>
      <w:r w:rsidRPr="008E215C">
        <w:rPr>
          <w:rFonts w:ascii="Arial" w:eastAsia="Times New Roman" w:hAnsi="Arial" w:cs="Arial"/>
          <w:i/>
        </w:rPr>
        <w:t>S</w:t>
      </w:r>
      <w:r w:rsidRPr="008E215C">
        <w:rPr>
          <w:rFonts w:ascii="Arial" w:eastAsia="Times New Roman" w:hAnsi="Arial" w:cs="Arial"/>
          <w:vertAlign w:val="superscript"/>
        </w:rPr>
        <w:t>2</w:t>
      </w:r>
      <w:r w:rsidRPr="008E215C">
        <w:rPr>
          <w:rFonts w:ascii="Arial" w:eastAsia="Times New Roman" w:hAnsi="Arial" w:cs="Arial"/>
        </w:rPr>
        <w:t>+</w:t>
      </w:r>
      <w:r w:rsidRPr="008E215C">
        <w:rPr>
          <w:rFonts w:ascii="Arial" w:hAnsi="Arial" w:cs="Arial"/>
        </w:rPr>
        <w:t xml:space="preserve">= </w:t>
      </w:r>
      <m:oMath>
        <m:f>
          <m:fPr>
            <m:ctrlPr>
              <w:rPr>
                <w:rFonts w:ascii="Cambria Math" w:hAnsi="Cambria Math" w:cs="Arial"/>
              </w:rPr>
            </m:ctrlPr>
          </m:fPr>
          <m:num>
            <m:r>
              <w:rPr>
                <w:rFonts w:ascii="Cambria Math" w:hAnsi="Cambria Math" w:cs="Arial"/>
              </w:rPr>
              <m:t>(K-3)</m:t>
            </m:r>
          </m:num>
          <m:den>
            <m:r>
              <m:rPr>
                <m:sty m:val="p"/>
              </m:rPr>
              <w:rPr>
                <w:rFonts w:ascii="Cambria Math" w:hAnsi="Cambria Math" w:cs="Arial"/>
              </w:rPr>
              <m:t>4</m:t>
            </m:r>
          </m:den>
        </m:f>
      </m:oMath>
      <w:r w:rsidRPr="008E215C">
        <w:rPr>
          <w:rFonts w:ascii="Arial" w:eastAsia="Times New Roman" w:hAnsi="Arial" w:cs="Arial"/>
        </w:rPr>
        <w:t>)</w:t>
      </w:r>
      <w:r w:rsidRPr="008E215C">
        <w:rPr>
          <w:rFonts w:ascii="Cambria Math" w:eastAsia="Times New Roman" w:hAnsi="Cambria Math" w:cs="Cambria Math"/>
          <w:vertAlign w:val="superscript"/>
        </w:rPr>
        <w:t>₂</w:t>
      </w:r>
      <w:r w:rsidRPr="008E215C">
        <w:rPr>
          <w:rFonts w:ascii="Arial" w:eastAsia="Times New Roman" w:hAnsi="Arial" w:cs="Arial"/>
        </w:rPr>
        <w:t xml:space="preserve"> </w:t>
      </w:r>
    </w:p>
    <w:p w:rsidR="008E215C" w:rsidRPr="008E215C" w:rsidRDefault="008E215C" w:rsidP="008E215C">
      <w:pPr>
        <w:pStyle w:val="ListParagraph"/>
        <w:tabs>
          <w:tab w:val="left" w:pos="4845"/>
        </w:tabs>
        <w:spacing w:line="360" w:lineRule="auto"/>
        <w:ind w:left="851" w:firstLine="425"/>
        <w:jc w:val="both"/>
        <w:rPr>
          <w:rFonts w:ascii="Arial" w:hAnsi="Arial" w:cs="Arial"/>
        </w:rPr>
      </w:pPr>
      <w:r w:rsidRPr="008E215C">
        <w:rPr>
          <w:rFonts w:ascii="Arial" w:hAnsi="Arial" w:cs="Arial"/>
        </w:rPr>
        <w:t>Dimana     n = besarnya sampel</w:t>
      </w:r>
    </w:p>
    <w:p w:rsidR="008E215C" w:rsidRPr="008E215C" w:rsidRDefault="008E215C" w:rsidP="008E215C">
      <w:pPr>
        <w:pStyle w:val="ListParagraph"/>
        <w:tabs>
          <w:tab w:val="left" w:pos="4845"/>
        </w:tabs>
        <w:spacing w:line="360" w:lineRule="auto"/>
        <w:ind w:left="851" w:firstLine="425"/>
        <w:jc w:val="both"/>
        <w:rPr>
          <w:rFonts w:ascii="Arial" w:hAnsi="Arial" w:cs="Arial"/>
        </w:rPr>
      </w:pPr>
      <w:r w:rsidRPr="008E215C">
        <w:rPr>
          <w:rFonts w:ascii="Arial" w:hAnsi="Arial" w:cs="Arial"/>
        </w:rPr>
        <w:t xml:space="preserve">                 S = Koefisien skewness</w:t>
      </w:r>
    </w:p>
    <w:p w:rsidR="008E215C" w:rsidRPr="008E215C" w:rsidRDefault="008E215C" w:rsidP="008E215C">
      <w:pPr>
        <w:pStyle w:val="ListParagraph"/>
        <w:tabs>
          <w:tab w:val="left" w:pos="4845"/>
        </w:tabs>
        <w:spacing w:line="360" w:lineRule="auto"/>
        <w:ind w:left="851" w:firstLine="425"/>
        <w:jc w:val="both"/>
        <w:rPr>
          <w:rFonts w:ascii="Arial" w:hAnsi="Arial" w:cs="Arial"/>
        </w:rPr>
      </w:pPr>
      <w:r w:rsidRPr="008E215C">
        <w:rPr>
          <w:rFonts w:ascii="Arial" w:hAnsi="Arial" w:cs="Arial"/>
        </w:rPr>
        <w:t xml:space="preserve">                 K= Koefisien Kurtosisi</w:t>
      </w:r>
    </w:p>
    <w:p w:rsidR="008E215C" w:rsidRPr="008E215C" w:rsidRDefault="008E215C" w:rsidP="008E215C">
      <w:pPr>
        <w:spacing w:after="0" w:line="360" w:lineRule="auto"/>
        <w:ind w:firstLine="720"/>
        <w:jc w:val="both"/>
        <w:rPr>
          <w:rFonts w:ascii="Arial" w:hAnsi="Arial" w:cs="Arial"/>
          <w:lang w:val="id-ID"/>
        </w:rPr>
      </w:pPr>
    </w:p>
    <w:p w:rsidR="0053621B" w:rsidRPr="008E215C" w:rsidRDefault="0053621B" w:rsidP="008E215C">
      <w:pPr>
        <w:pStyle w:val="ListParagraph"/>
        <w:tabs>
          <w:tab w:val="left" w:pos="4845"/>
        </w:tabs>
        <w:spacing w:line="360" w:lineRule="auto"/>
        <w:ind w:left="851" w:firstLine="425"/>
        <w:jc w:val="both"/>
        <w:rPr>
          <w:rFonts w:ascii="Arial" w:hAnsi="Arial" w:cs="Arial"/>
        </w:rPr>
      </w:pPr>
    </w:p>
    <w:p w:rsidR="0053621B" w:rsidRPr="0053621B" w:rsidRDefault="0053621B" w:rsidP="0053621B">
      <w:pPr>
        <w:pStyle w:val="ListParagraph"/>
        <w:numPr>
          <w:ilvl w:val="0"/>
          <w:numId w:val="5"/>
        </w:numPr>
        <w:spacing w:line="360" w:lineRule="auto"/>
        <w:jc w:val="both"/>
        <w:rPr>
          <w:rFonts w:ascii="Arial" w:hAnsi="Arial" w:cs="Arial"/>
          <w:b/>
          <w:lang w:val="id-ID"/>
        </w:rPr>
      </w:pPr>
      <w:r w:rsidRPr="0053621B">
        <w:rPr>
          <w:rFonts w:ascii="Arial" w:hAnsi="Arial" w:cs="Arial"/>
          <w:b/>
          <w:lang w:val="id-ID"/>
        </w:rPr>
        <w:t xml:space="preserve"> Uji Multikolinieritas</w:t>
      </w:r>
    </w:p>
    <w:p w:rsidR="0053621B" w:rsidRPr="0053621B" w:rsidRDefault="0053621B" w:rsidP="008E215C">
      <w:pPr>
        <w:pStyle w:val="ListParagraph"/>
        <w:spacing w:line="360" w:lineRule="auto"/>
        <w:ind w:left="851" w:firstLine="680"/>
        <w:jc w:val="both"/>
        <w:rPr>
          <w:rFonts w:ascii="Arial" w:hAnsi="Arial" w:cs="Arial"/>
        </w:rPr>
      </w:pPr>
      <w:r w:rsidRPr="0053621B">
        <w:rPr>
          <w:rFonts w:ascii="Arial" w:hAnsi="Arial" w:cs="Arial"/>
          <w:lang w:val="id-ID"/>
        </w:rPr>
        <w:t>Salah satu asumsi model regresi linear klasik adalah bahwa tidak terdapat masalah multikolinearitas di antara variabel yang menjelaskan dan termasuk dalam model regresi. Jika terdapat multikolinieritas, maka model tersebut mempunyai standar yang besar, sehingga koefisien tidak dapat ditaksir dengan ketepatan tinggi. Multikolinearitas merupakan  suatu kondisi.</w:t>
      </w:r>
      <w:r w:rsidRPr="0053621B">
        <w:rPr>
          <w:rFonts w:ascii="Arial" w:hAnsi="Arial" w:cs="Arial"/>
        </w:rPr>
        <w:t>adanya hubungan linier antarvariabel independen</w:t>
      </w:r>
      <w:r w:rsidRPr="0053621B">
        <w:rPr>
          <w:rFonts w:ascii="Arial" w:hAnsi="Arial" w:cs="Arial"/>
          <w:lang w:val="id-ID"/>
        </w:rPr>
        <w:t>. Karena melibatkan beberapa variabel independen, maka multikolinieritas tidak akan terjadi pada suatu persamaan</w:t>
      </w:r>
      <w:r w:rsidRPr="0053621B">
        <w:rPr>
          <w:rFonts w:ascii="Arial" w:hAnsi="Arial" w:cs="Arial"/>
        </w:rPr>
        <w:t xml:space="preserve"> regresi </w:t>
      </w:r>
      <w:r w:rsidRPr="0053621B">
        <w:rPr>
          <w:rFonts w:ascii="Arial" w:hAnsi="Arial" w:cs="Arial"/>
          <w:lang w:val="id-ID"/>
        </w:rPr>
        <w:t>sederhana Akibat adanya multikolinearitas sempurna, r</w:t>
      </w:r>
      <w:r w:rsidRPr="0053621B">
        <w:rPr>
          <w:rFonts w:ascii="Arial" w:hAnsi="Arial" w:cs="Arial"/>
          <w:vertAlign w:val="superscript"/>
          <w:lang w:val="id-ID"/>
        </w:rPr>
        <w:t>2</w:t>
      </w:r>
      <w:r w:rsidRPr="0053621B">
        <w:rPr>
          <w:rFonts w:ascii="Arial" w:hAnsi="Arial" w:cs="Arial"/>
          <w:vertAlign w:val="subscript"/>
          <w:lang w:val="id-ID"/>
        </w:rPr>
        <w:t>xi,xj</w:t>
      </w:r>
      <w:r w:rsidRPr="0053621B">
        <w:rPr>
          <w:rFonts w:ascii="Arial" w:hAnsi="Arial" w:cs="Arial"/>
          <w:lang w:val="id-ID"/>
        </w:rPr>
        <w:t xml:space="preserve"> = 1 adalah koefisien yang diestimasi</w:t>
      </w:r>
      <w:r w:rsidRPr="0053621B">
        <w:rPr>
          <w:rFonts w:ascii="Arial" w:hAnsi="Arial" w:cs="Arial"/>
          <w:vertAlign w:val="subscript"/>
          <w:lang w:val="id-ID"/>
        </w:rPr>
        <w:t xml:space="preserve"> </w:t>
      </w:r>
      <w:r w:rsidRPr="0053621B">
        <w:rPr>
          <w:rFonts w:ascii="Arial" w:hAnsi="Arial" w:cs="Arial"/>
          <w:lang w:val="id-ID"/>
        </w:rPr>
        <w:t xml:space="preserve">tidak dapat ditentukan dan </w:t>
      </w:r>
      <w:r w:rsidRPr="0053621B">
        <w:rPr>
          <w:rFonts w:ascii="Arial" w:hAnsi="Arial" w:cs="Arial"/>
          <w:i/>
          <w:lang w:val="id-ID"/>
        </w:rPr>
        <w:lastRenderedPageBreak/>
        <w:t>standard error</w:t>
      </w:r>
      <w:r w:rsidRPr="0053621B">
        <w:rPr>
          <w:rFonts w:ascii="Arial" w:hAnsi="Arial" w:cs="Arial"/>
          <w:lang w:val="id-ID"/>
        </w:rPr>
        <w:t xml:space="preserve"> dari koefisien menjadi sangat besar. </w:t>
      </w:r>
    </w:p>
    <w:p w:rsidR="0053621B" w:rsidRPr="0053621B" w:rsidRDefault="0053621B" w:rsidP="0053621B">
      <w:pPr>
        <w:pStyle w:val="ListParagraph"/>
        <w:spacing w:line="360" w:lineRule="auto"/>
        <w:ind w:left="851" w:firstLine="589"/>
        <w:jc w:val="both"/>
        <w:rPr>
          <w:rFonts w:ascii="Arial" w:hAnsi="Arial" w:cs="Arial"/>
        </w:rPr>
      </w:pPr>
      <w:r w:rsidRPr="0053621B">
        <w:rPr>
          <w:rFonts w:ascii="Arial" w:hAnsi="Arial" w:cs="Arial"/>
        </w:rPr>
        <w:t xml:space="preserve">Secara regresi menggunakan aplikasi </w:t>
      </w:r>
      <w:r w:rsidRPr="0053621B">
        <w:rPr>
          <w:rFonts w:ascii="Arial" w:hAnsi="Arial" w:cs="Arial"/>
          <w:i/>
        </w:rPr>
        <w:t>Eviews,</w:t>
      </w:r>
      <w:r w:rsidRPr="0053621B">
        <w:rPr>
          <w:rFonts w:ascii="Arial" w:hAnsi="Arial" w:cs="Arial"/>
        </w:rPr>
        <w:t xml:space="preserve"> maka dapat dilihat dari hasil nilai </w:t>
      </w:r>
      <w:r w:rsidRPr="0053621B">
        <w:rPr>
          <w:rFonts w:ascii="Arial" w:hAnsi="Arial" w:cs="Arial"/>
          <w:i/>
        </w:rPr>
        <w:t>tolerance</w:t>
      </w:r>
      <w:r w:rsidRPr="0053621B">
        <w:rPr>
          <w:rFonts w:ascii="Arial" w:hAnsi="Arial" w:cs="Arial"/>
        </w:rPr>
        <w:t xml:space="preserve"> dan </w:t>
      </w:r>
      <w:r w:rsidRPr="0053621B">
        <w:rPr>
          <w:rFonts w:ascii="Arial" w:hAnsi="Arial" w:cs="Arial"/>
          <w:i/>
        </w:rPr>
        <w:t>variance inflation factor</w:t>
      </w:r>
      <w:r w:rsidRPr="0053621B">
        <w:rPr>
          <w:rFonts w:ascii="Arial" w:hAnsi="Arial" w:cs="Arial"/>
        </w:rPr>
        <w:t xml:space="preserve"> (VIF). Kedua ukuran menunjukkan setiap variabel independen manakah yang dijelaskan oleh variabel independen lainnya. Nilai </w:t>
      </w:r>
      <w:r w:rsidRPr="0053621B">
        <w:rPr>
          <w:rFonts w:ascii="Arial" w:hAnsi="Arial" w:cs="Arial"/>
          <w:i/>
        </w:rPr>
        <w:t xml:space="preserve">cut off </w:t>
      </w:r>
      <w:r w:rsidRPr="0053621B">
        <w:rPr>
          <w:rFonts w:ascii="Arial" w:hAnsi="Arial" w:cs="Arial"/>
        </w:rPr>
        <w:t xml:space="preserve">yang umum digunakan untuk membuktikan tingkat multikoliniearitas merupakan nilai </w:t>
      </w:r>
      <w:r w:rsidRPr="0053621B">
        <w:rPr>
          <w:rFonts w:ascii="Arial" w:hAnsi="Arial" w:cs="Arial"/>
          <w:i/>
        </w:rPr>
        <w:t>tolerance</w:t>
      </w:r>
      <w:r w:rsidRPr="0053621B">
        <w:rPr>
          <w:rFonts w:ascii="Arial" w:hAnsi="Arial" w:cs="Arial"/>
        </w:rPr>
        <w:t xml:space="preserve"> &lt; 0.10 atau sama dengan nilai &gt; 10 persen.</w:t>
      </w:r>
    </w:p>
    <w:p w:rsidR="0053621B" w:rsidRPr="0053621B" w:rsidRDefault="0053621B" w:rsidP="0053621B">
      <w:pPr>
        <w:pStyle w:val="ListParagraph"/>
        <w:numPr>
          <w:ilvl w:val="0"/>
          <w:numId w:val="5"/>
        </w:numPr>
        <w:spacing w:line="360" w:lineRule="auto"/>
        <w:jc w:val="both"/>
        <w:rPr>
          <w:rFonts w:ascii="Arial" w:hAnsi="Arial" w:cs="Arial"/>
          <w:b/>
        </w:rPr>
      </w:pPr>
      <w:r w:rsidRPr="0053621B">
        <w:rPr>
          <w:rFonts w:ascii="Arial" w:hAnsi="Arial" w:cs="Arial"/>
          <w:b/>
          <w:lang w:val="id-ID"/>
        </w:rPr>
        <w:t>Uji Heteroskedastisitas</w:t>
      </w:r>
    </w:p>
    <w:p w:rsidR="00A5691D" w:rsidRDefault="0053621B" w:rsidP="0053621B">
      <w:pPr>
        <w:spacing w:line="360" w:lineRule="auto"/>
        <w:ind w:left="720" w:firstLine="720"/>
        <w:jc w:val="both"/>
        <w:rPr>
          <w:rFonts w:ascii="Arial" w:hAnsi="Arial" w:cs="Arial"/>
        </w:rPr>
      </w:pPr>
      <w:r w:rsidRPr="0053621B">
        <w:rPr>
          <w:rFonts w:ascii="Arial" w:hAnsi="Arial" w:cs="Arial"/>
          <w:lang w:val="id-ID"/>
        </w:rPr>
        <w:t xml:space="preserve">Heterokedastisitas terbentuk bila </w:t>
      </w:r>
      <w:r w:rsidRPr="0053621B">
        <w:rPr>
          <w:rFonts w:ascii="Arial" w:hAnsi="Arial" w:cs="Arial"/>
        </w:rPr>
        <w:t xml:space="preserve">dapat terjadi karena adanya data </w:t>
      </w:r>
      <w:r w:rsidRPr="0053621B">
        <w:rPr>
          <w:rFonts w:ascii="Arial" w:hAnsi="Arial" w:cs="Arial"/>
          <w:i/>
        </w:rPr>
        <w:t>outlier</w:t>
      </w:r>
      <w:r w:rsidRPr="0053621B">
        <w:rPr>
          <w:rFonts w:ascii="Arial" w:hAnsi="Arial" w:cs="Arial"/>
        </w:rPr>
        <w:t xml:space="preserve"> (data ekstrim)</w:t>
      </w:r>
      <w:r w:rsidRPr="0053621B">
        <w:rPr>
          <w:rFonts w:ascii="Arial" w:hAnsi="Arial" w:cs="Arial"/>
          <w:lang w:val="id-ID"/>
        </w:rPr>
        <w:t>,</w:t>
      </w:r>
      <w:r w:rsidRPr="0053621B">
        <w:rPr>
          <w:rFonts w:ascii="Arial" w:hAnsi="Arial" w:cs="Arial"/>
        </w:rPr>
        <w:t xml:space="preserve"> selain itu disebabkan juga dengan adanya pelanggaran terhadap asumsi klasik </w:t>
      </w:r>
      <w:r w:rsidRPr="0053621B">
        <w:rPr>
          <w:rFonts w:ascii="Arial" w:hAnsi="Arial" w:cs="Arial"/>
          <w:lang w:val="id-ID"/>
        </w:rPr>
        <w:t xml:space="preserve"> sehingga penaksir </w:t>
      </w:r>
      <w:r w:rsidRPr="0053621B">
        <w:rPr>
          <w:rFonts w:ascii="Arial" w:hAnsi="Arial" w:cs="Arial"/>
          <w:i/>
          <w:lang w:val="id-ID"/>
        </w:rPr>
        <w:t>ordinary least square</w:t>
      </w:r>
      <w:r w:rsidRPr="0053621B">
        <w:rPr>
          <w:rFonts w:ascii="Arial" w:hAnsi="Arial" w:cs="Arial"/>
          <w:lang w:val="id-ID"/>
        </w:rPr>
        <w:t xml:space="preserve"> tidak efisien baik dalam sampel kecil maupun sampel besar. Salah satu cara untuk mendeteksi heterokedastisitas adalah dengan uji </w:t>
      </w:r>
      <w:r w:rsidRPr="0053621B">
        <w:rPr>
          <w:rFonts w:ascii="Arial" w:hAnsi="Arial" w:cs="Arial"/>
          <w:i/>
          <w:lang w:val="id-ID"/>
        </w:rPr>
        <w:t>white</w:t>
      </w:r>
      <w:r w:rsidRPr="0053621B">
        <w:rPr>
          <w:rFonts w:ascii="Arial" w:hAnsi="Arial" w:cs="Arial"/>
          <w:lang w:val="id-ID"/>
        </w:rPr>
        <w:t xml:space="preserve"> . Langkah uji white dilakukan dengan meregres</w:t>
      </w:r>
      <w:r w:rsidRPr="0053621B">
        <w:rPr>
          <w:rFonts w:ascii="Arial" w:hAnsi="Arial" w:cs="Arial"/>
        </w:rPr>
        <w:t>i</w:t>
      </w:r>
      <w:r w:rsidRPr="0053621B">
        <w:rPr>
          <w:rFonts w:ascii="Arial" w:hAnsi="Arial" w:cs="Arial"/>
          <w:lang w:val="id-ID"/>
        </w:rPr>
        <w:t xml:space="preserve"> residual kuadrat  (U</w:t>
      </w:r>
      <w:r w:rsidRPr="0053621B">
        <w:rPr>
          <w:rFonts w:ascii="Arial" w:hAnsi="Arial" w:cs="Arial"/>
          <w:vertAlign w:val="superscript"/>
        </w:rPr>
        <w:t>2</w:t>
      </w:r>
      <w:r w:rsidRPr="0053621B">
        <w:rPr>
          <w:rFonts w:ascii="Arial" w:hAnsi="Arial" w:cs="Arial"/>
        </w:rPr>
        <w:t xml:space="preserve">i) dengan variabel indenpenden, variabel independen kuadrat dan perkalian (interaksi) antarvariabel </w:t>
      </w:r>
      <w:r w:rsidRPr="0053621B">
        <w:rPr>
          <w:rFonts w:ascii="Arial" w:hAnsi="Arial" w:cs="Arial"/>
        </w:rPr>
        <w:lastRenderedPageBreak/>
        <w:t xml:space="preserve">indenpenden, selain itu hipotesis alternatif yang diajukan adalah ada ada heteroskedastisitas pada persamaan model. Apabila hasil uji </w:t>
      </w:r>
      <w:r w:rsidRPr="0053621B">
        <w:rPr>
          <w:rFonts w:ascii="Arial" w:hAnsi="Arial" w:cs="Arial"/>
        </w:rPr>
        <w:lastRenderedPageBreak/>
        <w:t>white signifikan secara statis justru menunjukkan adanya masalah heteroskedasitas</w:t>
      </w:r>
    </w:p>
    <w:p w:rsidR="00F90E82" w:rsidRDefault="00F90E82" w:rsidP="00C614E7">
      <w:pPr>
        <w:spacing w:line="360" w:lineRule="auto"/>
        <w:ind w:left="720" w:hanging="11"/>
        <w:jc w:val="both"/>
        <w:rPr>
          <w:rFonts w:ascii="Arial" w:hAnsi="Arial" w:cs="Arial"/>
          <w:b/>
        </w:rPr>
        <w:sectPr w:rsidR="00F90E82" w:rsidSect="00F90E82">
          <w:type w:val="continuous"/>
          <w:pgSz w:w="12240" w:h="15840"/>
          <w:pgMar w:top="1440" w:right="1750" w:bottom="1440" w:left="1440" w:header="720" w:footer="720" w:gutter="0"/>
          <w:cols w:num="2" w:space="720"/>
          <w:docGrid w:linePitch="360"/>
        </w:sectPr>
      </w:pPr>
    </w:p>
    <w:p w:rsidR="00927F22" w:rsidRDefault="00927F22" w:rsidP="00C614E7">
      <w:pPr>
        <w:spacing w:line="360" w:lineRule="auto"/>
        <w:ind w:left="720" w:hanging="11"/>
        <w:jc w:val="both"/>
        <w:rPr>
          <w:rFonts w:ascii="Arial" w:hAnsi="Arial" w:cs="Arial"/>
          <w:b/>
        </w:rPr>
      </w:pPr>
      <w:r w:rsidRPr="00927F22">
        <w:rPr>
          <w:rFonts w:ascii="Arial" w:hAnsi="Arial" w:cs="Arial"/>
          <w:b/>
        </w:rPr>
        <w:lastRenderedPageBreak/>
        <w:t>HASIL DAN PEMBAHASAN</w:t>
      </w:r>
    </w:p>
    <w:p w:rsidR="00082FE1" w:rsidRPr="00596010" w:rsidRDefault="00082FE1" w:rsidP="00082FE1">
      <w:pPr>
        <w:pStyle w:val="ListParagraph"/>
        <w:spacing w:line="360" w:lineRule="auto"/>
        <w:ind w:left="0"/>
        <w:jc w:val="both"/>
        <w:rPr>
          <w:rFonts w:ascii="Arial" w:hAnsi="Arial" w:cs="Arial"/>
          <w:b/>
          <w:sz w:val="20"/>
          <w:szCs w:val="20"/>
        </w:rPr>
      </w:pPr>
      <w:r w:rsidRPr="00596010">
        <w:rPr>
          <w:rFonts w:ascii="Arial" w:hAnsi="Arial" w:cs="Arial"/>
          <w:b/>
          <w:sz w:val="20"/>
          <w:szCs w:val="20"/>
        </w:rPr>
        <w:t>Tabel 3.1  Hasil Uji Regresi Berganda</w:t>
      </w:r>
    </w:p>
    <w:p w:rsidR="00082FE1" w:rsidRPr="00596010" w:rsidRDefault="00082FE1" w:rsidP="00082FE1">
      <w:pPr>
        <w:pStyle w:val="ListParagraph"/>
        <w:spacing w:line="360" w:lineRule="auto"/>
        <w:ind w:left="0"/>
        <w:jc w:val="both"/>
        <w:rPr>
          <w:rFonts w:ascii="Arial" w:hAnsi="Arial" w:cs="Arial"/>
          <w:b/>
          <w:sz w:val="20"/>
          <w:szCs w:val="20"/>
        </w:rPr>
      </w:pPr>
      <w:r w:rsidRPr="00596010">
        <w:rPr>
          <w:rFonts w:ascii="Arial" w:hAnsi="Arial" w:cs="Arial"/>
          <w:b/>
          <w:sz w:val="20"/>
          <w:szCs w:val="20"/>
        </w:rPr>
        <w:t>Table 3.1</w:t>
      </w:r>
      <w:r w:rsidRPr="00596010">
        <w:rPr>
          <w:sz w:val="20"/>
          <w:szCs w:val="20"/>
        </w:rPr>
        <w:t xml:space="preserve"> </w:t>
      </w:r>
      <w:r w:rsidRPr="00596010">
        <w:rPr>
          <w:rFonts w:ascii="Arial" w:hAnsi="Arial" w:cs="Arial"/>
          <w:b/>
          <w:sz w:val="20"/>
          <w:szCs w:val="20"/>
        </w:rPr>
        <w:t>Multiple Regression Test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2201"/>
        <w:gridCol w:w="1713"/>
        <w:gridCol w:w="2126"/>
      </w:tblGrid>
      <w:tr w:rsidR="00082FE1" w:rsidRPr="009174F8" w:rsidTr="00E30F18">
        <w:trPr>
          <w:jc w:val="center"/>
        </w:trPr>
        <w:tc>
          <w:tcPr>
            <w:tcW w:w="2330" w:type="dxa"/>
            <w:shd w:val="clear" w:color="auto" w:fill="auto"/>
          </w:tcPr>
          <w:p w:rsidR="00082FE1" w:rsidRPr="000739D6" w:rsidRDefault="00082FE1" w:rsidP="000739D6">
            <w:pPr>
              <w:tabs>
                <w:tab w:val="left" w:pos="709"/>
              </w:tabs>
              <w:spacing w:after="0" w:line="240" w:lineRule="auto"/>
              <w:jc w:val="center"/>
              <w:rPr>
                <w:rFonts w:ascii="Arial" w:hAnsi="Arial" w:cs="Arial"/>
              </w:rPr>
            </w:pPr>
            <w:r w:rsidRPr="000739D6">
              <w:rPr>
                <w:rFonts w:ascii="Arial" w:hAnsi="Arial" w:cs="Arial"/>
              </w:rPr>
              <w:t>Variabel</w:t>
            </w:r>
          </w:p>
        </w:tc>
        <w:tc>
          <w:tcPr>
            <w:tcW w:w="2201" w:type="dxa"/>
            <w:shd w:val="clear" w:color="auto" w:fill="auto"/>
          </w:tcPr>
          <w:p w:rsidR="00082FE1" w:rsidRPr="000739D6" w:rsidRDefault="00082FE1" w:rsidP="000739D6">
            <w:pPr>
              <w:tabs>
                <w:tab w:val="left" w:pos="709"/>
              </w:tabs>
              <w:spacing w:after="0" w:line="240" w:lineRule="auto"/>
              <w:jc w:val="center"/>
              <w:rPr>
                <w:rFonts w:ascii="Arial" w:hAnsi="Arial" w:cs="Arial"/>
              </w:rPr>
            </w:pPr>
            <w:r w:rsidRPr="000739D6">
              <w:rPr>
                <w:rFonts w:ascii="Arial" w:hAnsi="Arial" w:cs="Arial"/>
              </w:rPr>
              <w:t>Coefficient</w:t>
            </w:r>
          </w:p>
        </w:tc>
        <w:tc>
          <w:tcPr>
            <w:tcW w:w="1713" w:type="dxa"/>
            <w:shd w:val="clear" w:color="auto" w:fill="auto"/>
          </w:tcPr>
          <w:p w:rsidR="00082FE1" w:rsidRPr="000739D6" w:rsidRDefault="00082FE1" w:rsidP="000739D6">
            <w:pPr>
              <w:tabs>
                <w:tab w:val="left" w:pos="709"/>
              </w:tabs>
              <w:spacing w:after="0" w:line="240" w:lineRule="auto"/>
              <w:jc w:val="center"/>
              <w:rPr>
                <w:rFonts w:ascii="Arial" w:hAnsi="Arial" w:cs="Arial"/>
              </w:rPr>
            </w:pPr>
            <w:r w:rsidRPr="000739D6">
              <w:rPr>
                <w:rFonts w:ascii="Arial" w:hAnsi="Arial" w:cs="Arial"/>
              </w:rPr>
              <w:t>t- statistic</w:t>
            </w:r>
          </w:p>
        </w:tc>
        <w:tc>
          <w:tcPr>
            <w:tcW w:w="2126" w:type="dxa"/>
            <w:shd w:val="clear" w:color="auto" w:fill="auto"/>
          </w:tcPr>
          <w:p w:rsidR="00082FE1" w:rsidRPr="000739D6" w:rsidRDefault="00082FE1" w:rsidP="000739D6">
            <w:pPr>
              <w:tabs>
                <w:tab w:val="left" w:pos="709"/>
              </w:tabs>
              <w:spacing w:after="0" w:line="240" w:lineRule="auto"/>
              <w:jc w:val="center"/>
              <w:rPr>
                <w:rFonts w:ascii="Arial" w:hAnsi="Arial" w:cs="Arial"/>
              </w:rPr>
            </w:pPr>
            <w:r w:rsidRPr="000739D6">
              <w:rPr>
                <w:rFonts w:ascii="Arial" w:hAnsi="Arial" w:cs="Arial"/>
              </w:rPr>
              <w:t>Prob</w:t>
            </w:r>
          </w:p>
        </w:tc>
      </w:tr>
      <w:tr w:rsidR="00082FE1" w:rsidRPr="009174F8" w:rsidTr="00E30F18">
        <w:trPr>
          <w:jc w:val="center"/>
        </w:trPr>
        <w:tc>
          <w:tcPr>
            <w:tcW w:w="2330" w:type="dxa"/>
            <w:shd w:val="clear" w:color="auto" w:fill="auto"/>
          </w:tcPr>
          <w:p w:rsidR="00082FE1" w:rsidRPr="009174F8" w:rsidRDefault="00082FE1" w:rsidP="000739D6">
            <w:pPr>
              <w:tabs>
                <w:tab w:val="left" w:pos="709"/>
              </w:tabs>
              <w:spacing w:after="0" w:line="240" w:lineRule="auto"/>
              <w:rPr>
                <w:rFonts w:ascii="Times New Roman" w:hAnsi="Times New Roman"/>
                <w:sz w:val="24"/>
                <w:szCs w:val="24"/>
              </w:rPr>
            </w:pPr>
            <w:r w:rsidRPr="009174F8">
              <w:rPr>
                <w:rFonts w:ascii="Times New Roman" w:hAnsi="Times New Roman"/>
                <w:sz w:val="24"/>
                <w:szCs w:val="24"/>
              </w:rPr>
              <w:t>C</w:t>
            </w:r>
          </w:p>
        </w:tc>
        <w:tc>
          <w:tcPr>
            <w:tcW w:w="2201"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323.37</w:t>
            </w:r>
          </w:p>
        </w:tc>
        <w:tc>
          <w:tcPr>
            <w:tcW w:w="1713"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5.350</w:t>
            </w:r>
          </w:p>
        </w:tc>
        <w:tc>
          <w:tcPr>
            <w:tcW w:w="2126"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0.000</w:t>
            </w:r>
          </w:p>
        </w:tc>
      </w:tr>
      <w:tr w:rsidR="00082FE1" w:rsidRPr="009174F8" w:rsidTr="00E30F18">
        <w:trPr>
          <w:jc w:val="center"/>
        </w:trPr>
        <w:tc>
          <w:tcPr>
            <w:tcW w:w="2330" w:type="dxa"/>
            <w:shd w:val="clear" w:color="auto" w:fill="auto"/>
          </w:tcPr>
          <w:p w:rsidR="00082FE1" w:rsidRPr="009174F8" w:rsidRDefault="00082FE1" w:rsidP="000739D6">
            <w:pPr>
              <w:tabs>
                <w:tab w:val="left" w:pos="709"/>
              </w:tabs>
              <w:spacing w:after="0" w:line="240" w:lineRule="auto"/>
              <w:rPr>
                <w:rFonts w:ascii="Times New Roman" w:hAnsi="Times New Roman"/>
                <w:sz w:val="24"/>
                <w:szCs w:val="24"/>
              </w:rPr>
            </w:pPr>
            <w:r w:rsidRPr="009174F8">
              <w:rPr>
                <w:rFonts w:ascii="Times New Roman" w:hAnsi="Times New Roman"/>
                <w:sz w:val="24"/>
                <w:szCs w:val="24"/>
              </w:rPr>
              <w:t>Ketidakpastian</w:t>
            </w:r>
          </w:p>
        </w:tc>
        <w:tc>
          <w:tcPr>
            <w:tcW w:w="2201"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-0.697</w:t>
            </w:r>
          </w:p>
        </w:tc>
        <w:tc>
          <w:tcPr>
            <w:tcW w:w="1713"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-0.605</w:t>
            </w:r>
          </w:p>
        </w:tc>
        <w:tc>
          <w:tcPr>
            <w:tcW w:w="2126"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0.546</w:t>
            </w:r>
          </w:p>
        </w:tc>
      </w:tr>
      <w:tr w:rsidR="00082FE1" w:rsidRPr="009174F8" w:rsidTr="00E30F18">
        <w:trPr>
          <w:jc w:val="center"/>
        </w:trPr>
        <w:tc>
          <w:tcPr>
            <w:tcW w:w="2330" w:type="dxa"/>
            <w:shd w:val="clear" w:color="auto" w:fill="auto"/>
          </w:tcPr>
          <w:p w:rsidR="00082FE1" w:rsidRPr="009174F8" w:rsidRDefault="00082FE1" w:rsidP="000739D6">
            <w:pPr>
              <w:tabs>
                <w:tab w:val="left" w:pos="709"/>
              </w:tabs>
              <w:spacing w:after="0" w:line="240" w:lineRule="auto"/>
              <w:rPr>
                <w:rFonts w:ascii="Times New Roman" w:hAnsi="Times New Roman"/>
                <w:sz w:val="24"/>
                <w:szCs w:val="24"/>
              </w:rPr>
            </w:pPr>
            <w:r w:rsidRPr="009174F8">
              <w:rPr>
                <w:rFonts w:ascii="Times New Roman" w:hAnsi="Times New Roman"/>
                <w:sz w:val="24"/>
                <w:szCs w:val="24"/>
              </w:rPr>
              <w:t>Frekuensi</w:t>
            </w:r>
          </w:p>
        </w:tc>
        <w:tc>
          <w:tcPr>
            <w:tcW w:w="2201"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-3.657</w:t>
            </w:r>
          </w:p>
        </w:tc>
        <w:tc>
          <w:tcPr>
            <w:tcW w:w="1713"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-2.666</w:t>
            </w:r>
          </w:p>
        </w:tc>
        <w:tc>
          <w:tcPr>
            <w:tcW w:w="2126"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0.009</w:t>
            </w:r>
          </w:p>
        </w:tc>
      </w:tr>
      <w:tr w:rsidR="00082FE1" w:rsidRPr="009174F8" w:rsidTr="00E30F18">
        <w:trPr>
          <w:jc w:val="center"/>
        </w:trPr>
        <w:tc>
          <w:tcPr>
            <w:tcW w:w="2330" w:type="dxa"/>
            <w:shd w:val="clear" w:color="auto" w:fill="auto"/>
          </w:tcPr>
          <w:p w:rsidR="00082FE1" w:rsidRPr="009174F8" w:rsidRDefault="00082FE1" w:rsidP="000739D6">
            <w:pPr>
              <w:tabs>
                <w:tab w:val="left" w:pos="709"/>
              </w:tabs>
              <w:spacing w:after="0" w:line="240" w:lineRule="auto"/>
              <w:rPr>
                <w:rFonts w:ascii="Times New Roman" w:hAnsi="Times New Roman"/>
                <w:sz w:val="24"/>
                <w:szCs w:val="24"/>
              </w:rPr>
            </w:pPr>
            <w:r w:rsidRPr="009174F8">
              <w:rPr>
                <w:rFonts w:ascii="Times New Roman" w:hAnsi="Times New Roman"/>
                <w:sz w:val="24"/>
                <w:szCs w:val="24"/>
              </w:rPr>
              <w:t>Jaringan sosial</w:t>
            </w:r>
          </w:p>
        </w:tc>
        <w:tc>
          <w:tcPr>
            <w:tcW w:w="2201"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7.138</w:t>
            </w:r>
          </w:p>
        </w:tc>
        <w:tc>
          <w:tcPr>
            <w:tcW w:w="1713"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0.981</w:t>
            </w:r>
          </w:p>
        </w:tc>
        <w:tc>
          <w:tcPr>
            <w:tcW w:w="2126" w:type="dxa"/>
            <w:shd w:val="clear" w:color="auto" w:fill="auto"/>
          </w:tcPr>
          <w:p w:rsidR="00082FE1" w:rsidRPr="009174F8" w:rsidRDefault="00082FE1" w:rsidP="000739D6">
            <w:pPr>
              <w:autoSpaceDE w:val="0"/>
              <w:autoSpaceDN w:val="0"/>
              <w:adjustRightInd w:val="0"/>
              <w:spacing w:after="0" w:line="240" w:lineRule="auto"/>
              <w:ind w:right="10"/>
              <w:jc w:val="center"/>
              <w:rPr>
                <w:rFonts w:ascii="Times New Roman" w:hAnsi="Times New Roman"/>
                <w:color w:val="000000"/>
                <w:sz w:val="24"/>
                <w:szCs w:val="24"/>
              </w:rPr>
            </w:pPr>
            <w:r w:rsidRPr="009174F8">
              <w:rPr>
                <w:rFonts w:ascii="Times New Roman" w:hAnsi="Times New Roman"/>
                <w:color w:val="000000"/>
                <w:sz w:val="24"/>
                <w:szCs w:val="24"/>
              </w:rPr>
              <w:t>0.329</w:t>
            </w:r>
          </w:p>
        </w:tc>
      </w:tr>
      <w:tr w:rsidR="00082FE1" w:rsidRPr="009174F8" w:rsidTr="00E30F18">
        <w:trPr>
          <w:jc w:val="center"/>
        </w:trPr>
        <w:tc>
          <w:tcPr>
            <w:tcW w:w="2330" w:type="dxa"/>
            <w:shd w:val="clear" w:color="auto" w:fill="auto"/>
          </w:tcPr>
          <w:p w:rsidR="00082FE1" w:rsidRPr="009174F8" w:rsidRDefault="00082FE1" w:rsidP="000739D6">
            <w:pPr>
              <w:tabs>
                <w:tab w:val="left" w:pos="709"/>
              </w:tabs>
              <w:spacing w:after="0" w:line="240" w:lineRule="auto"/>
              <w:rPr>
                <w:rFonts w:ascii="Times New Roman" w:hAnsi="Times New Roman"/>
                <w:sz w:val="24"/>
                <w:szCs w:val="24"/>
              </w:rPr>
            </w:pPr>
            <w:r w:rsidRPr="009174F8">
              <w:rPr>
                <w:rFonts w:ascii="Times New Roman" w:hAnsi="Times New Roman"/>
                <w:sz w:val="24"/>
                <w:szCs w:val="24"/>
              </w:rPr>
              <w:t>Jaringan Pertemanan</w:t>
            </w:r>
          </w:p>
        </w:tc>
        <w:tc>
          <w:tcPr>
            <w:tcW w:w="2201"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5.855</w:t>
            </w:r>
          </w:p>
        </w:tc>
        <w:tc>
          <w:tcPr>
            <w:tcW w:w="1713"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2.916</w:t>
            </w:r>
          </w:p>
        </w:tc>
        <w:tc>
          <w:tcPr>
            <w:tcW w:w="2126"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0.004</w:t>
            </w:r>
          </w:p>
        </w:tc>
      </w:tr>
      <w:tr w:rsidR="00082FE1" w:rsidRPr="009174F8" w:rsidTr="00E30F18">
        <w:trPr>
          <w:jc w:val="center"/>
        </w:trPr>
        <w:tc>
          <w:tcPr>
            <w:tcW w:w="2330" w:type="dxa"/>
            <w:shd w:val="clear" w:color="auto" w:fill="auto"/>
          </w:tcPr>
          <w:p w:rsidR="00082FE1" w:rsidRPr="00EA61E4" w:rsidRDefault="00082FE1" w:rsidP="000739D6">
            <w:pPr>
              <w:tabs>
                <w:tab w:val="left" w:pos="709"/>
              </w:tabs>
              <w:spacing w:after="0" w:line="240" w:lineRule="auto"/>
              <w:rPr>
                <w:rFonts w:ascii="Times New Roman" w:hAnsi="Times New Roman"/>
                <w:sz w:val="24"/>
                <w:szCs w:val="24"/>
              </w:rPr>
            </w:pPr>
            <w:r>
              <w:rPr>
                <w:rFonts w:ascii="Times New Roman" w:hAnsi="Times New Roman"/>
                <w:sz w:val="24"/>
                <w:szCs w:val="24"/>
              </w:rPr>
              <w:t>Kepercayaan</w:t>
            </w:r>
          </w:p>
        </w:tc>
        <w:tc>
          <w:tcPr>
            <w:tcW w:w="2201"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-1.482</w:t>
            </w:r>
          </w:p>
        </w:tc>
        <w:tc>
          <w:tcPr>
            <w:tcW w:w="1713"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-0.806</w:t>
            </w:r>
          </w:p>
        </w:tc>
        <w:tc>
          <w:tcPr>
            <w:tcW w:w="2126"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0.421</w:t>
            </w:r>
          </w:p>
        </w:tc>
      </w:tr>
      <w:tr w:rsidR="00082FE1" w:rsidRPr="009174F8" w:rsidTr="00E30F18">
        <w:trPr>
          <w:trHeight w:val="368"/>
          <w:jc w:val="center"/>
        </w:trPr>
        <w:tc>
          <w:tcPr>
            <w:tcW w:w="2330" w:type="dxa"/>
            <w:shd w:val="clear" w:color="auto" w:fill="auto"/>
          </w:tcPr>
          <w:p w:rsidR="00082FE1" w:rsidRPr="009174F8" w:rsidRDefault="00082FE1" w:rsidP="000739D6">
            <w:pPr>
              <w:tabs>
                <w:tab w:val="left" w:pos="709"/>
              </w:tabs>
              <w:spacing w:after="0" w:line="240" w:lineRule="auto"/>
              <w:rPr>
                <w:rFonts w:ascii="Times New Roman" w:hAnsi="Times New Roman"/>
                <w:sz w:val="24"/>
                <w:szCs w:val="24"/>
              </w:rPr>
            </w:pPr>
            <w:r w:rsidRPr="009174F8">
              <w:rPr>
                <w:rFonts w:ascii="Times New Roman" w:hAnsi="Times New Roman"/>
                <w:sz w:val="24"/>
                <w:szCs w:val="24"/>
              </w:rPr>
              <w:t>Kelembagaan</w:t>
            </w:r>
          </w:p>
        </w:tc>
        <w:tc>
          <w:tcPr>
            <w:tcW w:w="2201"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-6.150</w:t>
            </w:r>
          </w:p>
        </w:tc>
        <w:tc>
          <w:tcPr>
            <w:tcW w:w="1713"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-2.874</w:t>
            </w:r>
          </w:p>
        </w:tc>
        <w:tc>
          <w:tcPr>
            <w:tcW w:w="2126"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0.005</w:t>
            </w:r>
          </w:p>
        </w:tc>
      </w:tr>
      <w:tr w:rsidR="00082FE1" w:rsidRPr="009174F8" w:rsidTr="00E30F18">
        <w:trPr>
          <w:jc w:val="center"/>
        </w:trPr>
        <w:tc>
          <w:tcPr>
            <w:tcW w:w="2330" w:type="dxa"/>
            <w:shd w:val="clear" w:color="auto" w:fill="auto"/>
          </w:tcPr>
          <w:p w:rsidR="00082FE1" w:rsidRPr="009174F8" w:rsidRDefault="00082FE1" w:rsidP="000739D6">
            <w:pPr>
              <w:tabs>
                <w:tab w:val="left" w:pos="709"/>
              </w:tabs>
              <w:spacing w:after="0" w:line="240" w:lineRule="auto"/>
              <w:rPr>
                <w:rFonts w:ascii="Times New Roman" w:hAnsi="Times New Roman"/>
                <w:sz w:val="24"/>
                <w:szCs w:val="24"/>
              </w:rPr>
            </w:pPr>
            <w:r w:rsidRPr="009174F8">
              <w:rPr>
                <w:rFonts w:ascii="Times New Roman" w:hAnsi="Times New Roman"/>
                <w:sz w:val="24"/>
                <w:szCs w:val="24"/>
              </w:rPr>
              <w:t>Penyuluhan</w:t>
            </w:r>
          </w:p>
        </w:tc>
        <w:tc>
          <w:tcPr>
            <w:tcW w:w="2201"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3.712</w:t>
            </w:r>
          </w:p>
        </w:tc>
        <w:tc>
          <w:tcPr>
            <w:tcW w:w="1713"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2.377</w:t>
            </w:r>
          </w:p>
        </w:tc>
        <w:tc>
          <w:tcPr>
            <w:tcW w:w="2126" w:type="dxa"/>
            <w:shd w:val="clear" w:color="auto" w:fill="auto"/>
          </w:tcPr>
          <w:p w:rsidR="00082FE1" w:rsidRPr="009174F8" w:rsidRDefault="00082FE1" w:rsidP="000739D6">
            <w:pPr>
              <w:tabs>
                <w:tab w:val="left" w:pos="709"/>
              </w:tabs>
              <w:spacing w:after="0" w:line="240" w:lineRule="auto"/>
              <w:jc w:val="center"/>
              <w:rPr>
                <w:rFonts w:ascii="Times New Roman" w:hAnsi="Times New Roman"/>
                <w:sz w:val="24"/>
                <w:szCs w:val="24"/>
              </w:rPr>
            </w:pPr>
            <w:r w:rsidRPr="009174F8">
              <w:rPr>
                <w:rFonts w:ascii="Times New Roman" w:hAnsi="Times New Roman"/>
                <w:sz w:val="24"/>
                <w:szCs w:val="24"/>
              </w:rPr>
              <w:t>0.019</w:t>
            </w:r>
          </w:p>
        </w:tc>
      </w:tr>
    </w:tbl>
    <w:p w:rsidR="00082FE1" w:rsidRPr="009174F8" w:rsidRDefault="00082FE1" w:rsidP="000739D6">
      <w:pPr>
        <w:tabs>
          <w:tab w:val="left" w:pos="709"/>
        </w:tabs>
        <w:spacing w:line="240" w:lineRule="auto"/>
        <w:rPr>
          <w:rFonts w:ascii="Times New Roman" w:hAnsi="Times New Roman"/>
          <w:sz w:val="24"/>
          <w:szCs w:val="24"/>
        </w:rPr>
      </w:pPr>
    </w:p>
    <w:tbl>
      <w:tblPr>
        <w:tblW w:w="0" w:type="auto"/>
        <w:jc w:val="center"/>
        <w:tblLook w:val="04A0" w:firstRow="1" w:lastRow="0" w:firstColumn="1" w:lastColumn="0" w:noHBand="0" w:noVBand="1"/>
      </w:tblPr>
      <w:tblGrid>
        <w:gridCol w:w="2245"/>
        <w:gridCol w:w="1620"/>
        <w:gridCol w:w="1890"/>
        <w:gridCol w:w="2615"/>
      </w:tblGrid>
      <w:tr w:rsidR="00082FE1" w:rsidRPr="00082FE1" w:rsidTr="00E30F18">
        <w:trPr>
          <w:jc w:val="center"/>
        </w:trPr>
        <w:tc>
          <w:tcPr>
            <w:tcW w:w="2245" w:type="dxa"/>
            <w:shd w:val="clear" w:color="auto" w:fill="auto"/>
          </w:tcPr>
          <w:p w:rsidR="00082FE1" w:rsidRPr="00082FE1" w:rsidRDefault="00082FE1" w:rsidP="000739D6">
            <w:pPr>
              <w:tabs>
                <w:tab w:val="left" w:pos="709"/>
              </w:tabs>
              <w:spacing w:after="0" w:line="240" w:lineRule="auto"/>
              <w:rPr>
                <w:rFonts w:ascii="Arial" w:hAnsi="Arial" w:cs="Arial"/>
                <w:sz w:val="18"/>
                <w:szCs w:val="18"/>
              </w:rPr>
            </w:pPr>
            <w:r w:rsidRPr="00082FE1">
              <w:rPr>
                <w:rFonts w:ascii="Arial" w:hAnsi="Arial" w:cs="Arial"/>
                <w:sz w:val="18"/>
                <w:szCs w:val="18"/>
              </w:rPr>
              <w:t>R Squared</w:t>
            </w:r>
          </w:p>
        </w:tc>
        <w:tc>
          <w:tcPr>
            <w:tcW w:w="1620" w:type="dxa"/>
            <w:shd w:val="clear" w:color="auto" w:fill="auto"/>
          </w:tcPr>
          <w:p w:rsidR="00082FE1" w:rsidRPr="00082FE1" w:rsidRDefault="00082FE1" w:rsidP="000739D6">
            <w:pPr>
              <w:tabs>
                <w:tab w:val="left" w:pos="709"/>
              </w:tabs>
              <w:spacing w:after="0" w:line="240" w:lineRule="auto"/>
              <w:rPr>
                <w:rFonts w:ascii="Arial" w:hAnsi="Arial" w:cs="Arial"/>
                <w:sz w:val="18"/>
                <w:szCs w:val="18"/>
              </w:rPr>
            </w:pPr>
            <w:r w:rsidRPr="00082FE1">
              <w:rPr>
                <w:rFonts w:ascii="Arial" w:hAnsi="Arial" w:cs="Arial"/>
                <w:sz w:val="18"/>
                <w:szCs w:val="18"/>
              </w:rPr>
              <w:t>: 0.225</w:t>
            </w:r>
          </w:p>
        </w:tc>
        <w:tc>
          <w:tcPr>
            <w:tcW w:w="1890" w:type="dxa"/>
            <w:shd w:val="clear" w:color="auto" w:fill="auto"/>
          </w:tcPr>
          <w:p w:rsidR="00082FE1" w:rsidRPr="00082FE1" w:rsidRDefault="00082FE1" w:rsidP="000739D6">
            <w:pPr>
              <w:tabs>
                <w:tab w:val="left" w:pos="709"/>
              </w:tabs>
              <w:spacing w:after="0" w:line="240" w:lineRule="auto"/>
              <w:rPr>
                <w:rFonts w:ascii="Arial" w:hAnsi="Arial" w:cs="Arial"/>
                <w:sz w:val="18"/>
                <w:szCs w:val="18"/>
              </w:rPr>
            </w:pPr>
            <w:r w:rsidRPr="00082FE1">
              <w:rPr>
                <w:rFonts w:ascii="Arial" w:hAnsi="Arial" w:cs="Arial"/>
                <w:sz w:val="18"/>
                <w:szCs w:val="18"/>
              </w:rPr>
              <w:t>F Statistic</w:t>
            </w:r>
          </w:p>
        </w:tc>
        <w:tc>
          <w:tcPr>
            <w:tcW w:w="2615" w:type="dxa"/>
            <w:shd w:val="clear" w:color="auto" w:fill="auto"/>
          </w:tcPr>
          <w:p w:rsidR="00082FE1" w:rsidRPr="00082FE1" w:rsidRDefault="00082FE1" w:rsidP="000739D6">
            <w:pPr>
              <w:tabs>
                <w:tab w:val="left" w:pos="709"/>
              </w:tabs>
              <w:spacing w:after="0" w:line="240" w:lineRule="auto"/>
              <w:rPr>
                <w:rFonts w:ascii="Arial" w:hAnsi="Arial" w:cs="Arial"/>
                <w:sz w:val="18"/>
                <w:szCs w:val="18"/>
              </w:rPr>
            </w:pPr>
            <w:r w:rsidRPr="00082FE1">
              <w:rPr>
                <w:rFonts w:ascii="Arial" w:hAnsi="Arial" w:cs="Arial"/>
                <w:sz w:val="18"/>
                <w:szCs w:val="18"/>
              </w:rPr>
              <w:t>: 3.740</w:t>
            </w:r>
          </w:p>
        </w:tc>
      </w:tr>
      <w:tr w:rsidR="00082FE1" w:rsidRPr="00082FE1" w:rsidTr="00E30F18">
        <w:trPr>
          <w:jc w:val="center"/>
        </w:trPr>
        <w:tc>
          <w:tcPr>
            <w:tcW w:w="2245" w:type="dxa"/>
            <w:shd w:val="clear" w:color="auto" w:fill="auto"/>
          </w:tcPr>
          <w:p w:rsidR="00082FE1" w:rsidRPr="00082FE1" w:rsidRDefault="00082FE1" w:rsidP="000739D6">
            <w:pPr>
              <w:tabs>
                <w:tab w:val="left" w:pos="709"/>
              </w:tabs>
              <w:spacing w:after="0" w:line="240" w:lineRule="auto"/>
              <w:rPr>
                <w:rFonts w:ascii="Arial" w:hAnsi="Arial" w:cs="Arial"/>
                <w:sz w:val="18"/>
                <w:szCs w:val="18"/>
              </w:rPr>
            </w:pPr>
            <w:r w:rsidRPr="00082FE1">
              <w:rPr>
                <w:rFonts w:ascii="Arial" w:hAnsi="Arial" w:cs="Arial"/>
                <w:sz w:val="18"/>
                <w:szCs w:val="18"/>
              </w:rPr>
              <w:t>Adjusted R-squared</w:t>
            </w:r>
          </w:p>
        </w:tc>
        <w:tc>
          <w:tcPr>
            <w:tcW w:w="1620" w:type="dxa"/>
            <w:shd w:val="clear" w:color="auto" w:fill="auto"/>
          </w:tcPr>
          <w:p w:rsidR="00082FE1" w:rsidRPr="00082FE1" w:rsidRDefault="00082FE1" w:rsidP="000739D6">
            <w:pPr>
              <w:tabs>
                <w:tab w:val="left" w:pos="709"/>
              </w:tabs>
              <w:spacing w:after="0" w:line="240" w:lineRule="auto"/>
              <w:rPr>
                <w:rFonts w:ascii="Arial" w:hAnsi="Arial" w:cs="Arial"/>
                <w:sz w:val="18"/>
                <w:szCs w:val="18"/>
              </w:rPr>
            </w:pPr>
            <w:r w:rsidRPr="00082FE1">
              <w:rPr>
                <w:rFonts w:ascii="Arial" w:hAnsi="Arial" w:cs="Arial"/>
                <w:sz w:val="18"/>
                <w:szCs w:val="18"/>
              </w:rPr>
              <w:t>: 0.165</w:t>
            </w:r>
          </w:p>
        </w:tc>
        <w:tc>
          <w:tcPr>
            <w:tcW w:w="1890" w:type="dxa"/>
            <w:shd w:val="clear" w:color="auto" w:fill="auto"/>
          </w:tcPr>
          <w:p w:rsidR="00082FE1" w:rsidRPr="00082FE1" w:rsidRDefault="00082FE1" w:rsidP="000739D6">
            <w:pPr>
              <w:tabs>
                <w:tab w:val="left" w:pos="709"/>
              </w:tabs>
              <w:spacing w:after="0" w:line="240" w:lineRule="auto"/>
              <w:rPr>
                <w:rFonts w:ascii="Arial" w:hAnsi="Arial" w:cs="Arial"/>
                <w:sz w:val="18"/>
                <w:szCs w:val="18"/>
              </w:rPr>
            </w:pPr>
            <w:r w:rsidRPr="00082FE1">
              <w:rPr>
                <w:rFonts w:ascii="Arial" w:hAnsi="Arial" w:cs="Arial"/>
                <w:sz w:val="18"/>
                <w:szCs w:val="18"/>
              </w:rPr>
              <w:t>Prob (F-statistic)</w:t>
            </w:r>
          </w:p>
        </w:tc>
        <w:tc>
          <w:tcPr>
            <w:tcW w:w="2615" w:type="dxa"/>
            <w:shd w:val="clear" w:color="auto" w:fill="auto"/>
          </w:tcPr>
          <w:p w:rsidR="00082FE1" w:rsidRPr="00082FE1" w:rsidRDefault="00082FE1" w:rsidP="000739D6">
            <w:pPr>
              <w:tabs>
                <w:tab w:val="left" w:pos="709"/>
              </w:tabs>
              <w:spacing w:after="0" w:line="240" w:lineRule="auto"/>
              <w:rPr>
                <w:rFonts w:ascii="Arial" w:hAnsi="Arial" w:cs="Arial"/>
                <w:sz w:val="18"/>
                <w:szCs w:val="18"/>
              </w:rPr>
            </w:pPr>
            <w:r w:rsidRPr="00082FE1">
              <w:rPr>
                <w:rFonts w:ascii="Arial" w:hAnsi="Arial" w:cs="Arial"/>
                <w:sz w:val="18"/>
                <w:szCs w:val="18"/>
              </w:rPr>
              <w:t>: 0.001</w:t>
            </w:r>
          </w:p>
        </w:tc>
      </w:tr>
    </w:tbl>
    <w:p w:rsidR="00082FE1" w:rsidRPr="00082FE1" w:rsidRDefault="00082FE1" w:rsidP="000739D6">
      <w:pPr>
        <w:tabs>
          <w:tab w:val="left" w:pos="709"/>
        </w:tabs>
        <w:spacing w:before="240" w:line="240" w:lineRule="auto"/>
        <w:ind w:left="360"/>
        <w:rPr>
          <w:rFonts w:ascii="Arial" w:hAnsi="Arial" w:cs="Arial"/>
          <w:b/>
          <w:sz w:val="18"/>
          <w:szCs w:val="18"/>
        </w:rPr>
      </w:pPr>
      <w:r w:rsidRPr="00082FE1">
        <w:rPr>
          <w:rFonts w:ascii="Arial" w:hAnsi="Arial" w:cs="Arial"/>
          <w:b/>
          <w:sz w:val="18"/>
          <w:szCs w:val="18"/>
        </w:rPr>
        <w:t>Sumber: Data primer diolah Eviews, 2019</w:t>
      </w:r>
    </w:p>
    <w:p w:rsidR="00F90E82" w:rsidRDefault="00F90E82" w:rsidP="00E30F18">
      <w:pPr>
        <w:tabs>
          <w:tab w:val="left" w:pos="709"/>
        </w:tabs>
        <w:spacing w:after="0" w:line="360" w:lineRule="auto"/>
        <w:rPr>
          <w:rFonts w:ascii="Arial" w:hAnsi="Arial" w:cs="Arial"/>
        </w:rPr>
        <w:sectPr w:rsidR="00F90E82" w:rsidSect="00F90E82">
          <w:type w:val="continuous"/>
          <w:pgSz w:w="12240" w:h="15840"/>
          <w:pgMar w:top="1440" w:right="1750" w:bottom="1440" w:left="1440" w:header="720" w:footer="720" w:gutter="0"/>
          <w:cols w:space="720"/>
          <w:docGrid w:linePitch="360"/>
        </w:sectPr>
      </w:pPr>
    </w:p>
    <w:tbl>
      <w:tblPr>
        <w:tblW w:w="9985" w:type="dxa"/>
        <w:jc w:val="center"/>
        <w:tblLook w:val="04A0" w:firstRow="1" w:lastRow="0" w:firstColumn="1" w:lastColumn="0" w:noHBand="0" w:noVBand="1"/>
      </w:tblPr>
      <w:tblGrid>
        <w:gridCol w:w="1843"/>
        <w:gridCol w:w="8142"/>
      </w:tblGrid>
      <w:tr w:rsidR="00082FE1" w:rsidRPr="00082FE1" w:rsidTr="00E30F18">
        <w:trPr>
          <w:jc w:val="center"/>
        </w:trPr>
        <w:tc>
          <w:tcPr>
            <w:tcW w:w="1829" w:type="dxa"/>
            <w:shd w:val="clear" w:color="auto" w:fill="auto"/>
          </w:tcPr>
          <w:p w:rsidR="00082FE1" w:rsidRPr="00082FE1" w:rsidRDefault="00082FE1" w:rsidP="00E30F18">
            <w:pPr>
              <w:tabs>
                <w:tab w:val="left" w:pos="709"/>
              </w:tabs>
              <w:spacing w:after="0" w:line="360" w:lineRule="auto"/>
              <w:rPr>
                <w:rFonts w:ascii="Arial" w:hAnsi="Arial" w:cs="Arial"/>
              </w:rPr>
            </w:pPr>
            <w:r w:rsidRPr="00082FE1">
              <w:rPr>
                <w:rFonts w:ascii="Arial" w:hAnsi="Arial" w:cs="Arial"/>
              </w:rPr>
              <w:lastRenderedPageBreak/>
              <w:t>Biaya_Transaksi</w:t>
            </w:r>
          </w:p>
        </w:tc>
        <w:tc>
          <w:tcPr>
            <w:tcW w:w="8156" w:type="dxa"/>
            <w:vMerge w:val="restart"/>
            <w:shd w:val="clear" w:color="auto" w:fill="auto"/>
          </w:tcPr>
          <w:p w:rsidR="00082FE1" w:rsidRPr="00082FE1" w:rsidRDefault="00082FE1" w:rsidP="00E30F18">
            <w:pPr>
              <w:tabs>
                <w:tab w:val="left" w:pos="709"/>
              </w:tabs>
              <w:spacing w:after="0" w:line="360" w:lineRule="auto"/>
              <w:rPr>
                <w:rFonts w:ascii="Arial" w:hAnsi="Arial" w:cs="Arial"/>
              </w:rPr>
            </w:pPr>
            <w:r w:rsidRPr="00082FE1">
              <w:rPr>
                <w:rFonts w:ascii="Arial" w:hAnsi="Arial" w:cs="Arial"/>
              </w:rPr>
              <w:t>= 323.37 - 0.697*Ketidakpastian - 3.657*Frekuensi + 7.138*Jaringan_Sosial +</w:t>
            </w:r>
          </w:p>
          <w:p w:rsidR="00082FE1" w:rsidRPr="00082FE1" w:rsidRDefault="00082FE1" w:rsidP="00E30F18">
            <w:pPr>
              <w:tabs>
                <w:tab w:val="left" w:pos="709"/>
              </w:tabs>
              <w:spacing w:after="0" w:line="360" w:lineRule="auto"/>
              <w:rPr>
                <w:rFonts w:ascii="Arial" w:hAnsi="Arial" w:cs="Arial"/>
              </w:rPr>
            </w:pPr>
            <w:r w:rsidRPr="00082FE1">
              <w:rPr>
                <w:rFonts w:ascii="Arial" w:hAnsi="Arial" w:cs="Arial"/>
              </w:rPr>
              <w:t>5.855*Jaringan_Teman - 1.482*Kepercayaan - 6.150*Kelembagaan + 3.712*Penyuluhan</w:t>
            </w:r>
          </w:p>
        </w:tc>
      </w:tr>
      <w:tr w:rsidR="00082FE1" w:rsidRPr="00082FE1" w:rsidTr="00E30F18">
        <w:trPr>
          <w:jc w:val="center"/>
        </w:trPr>
        <w:tc>
          <w:tcPr>
            <w:tcW w:w="1829" w:type="dxa"/>
            <w:shd w:val="clear" w:color="auto" w:fill="auto"/>
          </w:tcPr>
          <w:p w:rsidR="00082FE1" w:rsidRPr="00082FE1" w:rsidRDefault="00082FE1" w:rsidP="00E30F18">
            <w:pPr>
              <w:tabs>
                <w:tab w:val="left" w:pos="709"/>
              </w:tabs>
              <w:spacing w:after="0" w:line="360" w:lineRule="auto"/>
              <w:rPr>
                <w:rFonts w:ascii="Arial" w:hAnsi="Arial" w:cs="Arial"/>
              </w:rPr>
            </w:pPr>
          </w:p>
        </w:tc>
        <w:tc>
          <w:tcPr>
            <w:tcW w:w="8156" w:type="dxa"/>
            <w:vMerge/>
            <w:shd w:val="clear" w:color="auto" w:fill="auto"/>
          </w:tcPr>
          <w:p w:rsidR="00082FE1" w:rsidRPr="00082FE1" w:rsidRDefault="00082FE1" w:rsidP="00E30F18">
            <w:pPr>
              <w:tabs>
                <w:tab w:val="left" w:pos="709"/>
              </w:tabs>
              <w:spacing w:after="0" w:line="360" w:lineRule="auto"/>
              <w:rPr>
                <w:rFonts w:ascii="Arial" w:hAnsi="Arial" w:cs="Arial"/>
              </w:rPr>
            </w:pPr>
          </w:p>
        </w:tc>
      </w:tr>
      <w:tr w:rsidR="00082FE1" w:rsidRPr="00082FE1" w:rsidTr="00E30F18">
        <w:trPr>
          <w:jc w:val="center"/>
        </w:trPr>
        <w:tc>
          <w:tcPr>
            <w:tcW w:w="1829" w:type="dxa"/>
            <w:shd w:val="clear" w:color="auto" w:fill="auto"/>
          </w:tcPr>
          <w:p w:rsidR="00082FE1" w:rsidRPr="00082FE1" w:rsidRDefault="00082FE1" w:rsidP="00E30F18">
            <w:pPr>
              <w:tabs>
                <w:tab w:val="left" w:pos="709"/>
              </w:tabs>
              <w:spacing w:after="0" w:line="360" w:lineRule="auto"/>
              <w:rPr>
                <w:rFonts w:ascii="Arial" w:hAnsi="Arial" w:cs="Arial"/>
              </w:rPr>
            </w:pPr>
          </w:p>
        </w:tc>
        <w:tc>
          <w:tcPr>
            <w:tcW w:w="8156" w:type="dxa"/>
            <w:shd w:val="clear" w:color="auto" w:fill="auto"/>
          </w:tcPr>
          <w:p w:rsidR="00082FE1" w:rsidRPr="00082FE1" w:rsidRDefault="00082FE1" w:rsidP="00E30F18">
            <w:pPr>
              <w:tabs>
                <w:tab w:val="left" w:pos="709"/>
              </w:tabs>
              <w:spacing w:after="0" w:line="360" w:lineRule="auto"/>
              <w:rPr>
                <w:rFonts w:ascii="Arial" w:hAnsi="Arial" w:cs="Arial"/>
              </w:rPr>
            </w:pPr>
          </w:p>
        </w:tc>
      </w:tr>
    </w:tbl>
    <w:p w:rsidR="00082FE1" w:rsidRPr="00082FE1" w:rsidRDefault="00082FE1" w:rsidP="00482F29">
      <w:pPr>
        <w:tabs>
          <w:tab w:val="left" w:pos="0"/>
        </w:tabs>
        <w:spacing w:line="360" w:lineRule="auto"/>
        <w:ind w:firstLine="360"/>
        <w:jc w:val="both"/>
        <w:rPr>
          <w:rFonts w:ascii="Arial" w:hAnsi="Arial" w:cs="Arial"/>
        </w:rPr>
      </w:pPr>
      <w:r w:rsidRPr="00082FE1">
        <w:rPr>
          <w:rFonts w:ascii="Arial" w:hAnsi="Arial" w:cs="Arial"/>
        </w:rPr>
        <w:tab/>
        <w:t>Persamaan model regresi tersebut menunjukkan hubungan antara ketidakpastian, frekuensi, jaringan sosial, jaringan pertemanan, kepercayaan kelembagaan, dan penyuluhan terhadap biaya transaksi. Kemudian langkah berikutnya dari hasil regresi tersebut dilakukan uji statistik dan uji asumsi klasik.</w:t>
      </w:r>
    </w:p>
    <w:p w:rsidR="00082FE1" w:rsidRPr="00082FE1" w:rsidRDefault="00082FE1" w:rsidP="00482F29">
      <w:pPr>
        <w:pStyle w:val="ListParagraph"/>
        <w:numPr>
          <w:ilvl w:val="0"/>
          <w:numId w:val="7"/>
        </w:numPr>
        <w:tabs>
          <w:tab w:val="left" w:pos="709"/>
        </w:tabs>
        <w:spacing w:line="360" w:lineRule="auto"/>
        <w:ind w:hanging="720"/>
        <w:jc w:val="both"/>
        <w:rPr>
          <w:rFonts w:ascii="Arial" w:hAnsi="Arial" w:cs="Arial"/>
        </w:rPr>
      </w:pPr>
      <w:r w:rsidRPr="00082FE1">
        <w:rPr>
          <w:rFonts w:ascii="Arial" w:hAnsi="Arial" w:cs="Arial"/>
        </w:rPr>
        <w:t>Uji Statistik.</w:t>
      </w:r>
    </w:p>
    <w:p w:rsidR="00082FE1" w:rsidRPr="00082FE1" w:rsidRDefault="00082FE1" w:rsidP="00482F29">
      <w:pPr>
        <w:pStyle w:val="ListParagraph"/>
        <w:numPr>
          <w:ilvl w:val="0"/>
          <w:numId w:val="8"/>
        </w:numPr>
        <w:spacing w:line="360" w:lineRule="auto"/>
        <w:jc w:val="both"/>
        <w:rPr>
          <w:rFonts w:ascii="Arial" w:hAnsi="Arial" w:cs="Arial"/>
        </w:rPr>
      </w:pPr>
      <w:r w:rsidRPr="00082FE1">
        <w:rPr>
          <w:rFonts w:ascii="Arial" w:hAnsi="Arial" w:cs="Arial"/>
        </w:rPr>
        <w:t>Uji F</w:t>
      </w:r>
    </w:p>
    <w:p w:rsidR="00082FE1" w:rsidRPr="00082FE1" w:rsidRDefault="00082FE1" w:rsidP="00482F29">
      <w:pPr>
        <w:spacing w:line="360" w:lineRule="auto"/>
        <w:ind w:left="360" w:firstLine="360"/>
        <w:jc w:val="both"/>
        <w:rPr>
          <w:rFonts w:ascii="Arial" w:hAnsi="Arial" w:cs="Arial"/>
        </w:rPr>
      </w:pPr>
      <w:r w:rsidRPr="00082FE1">
        <w:rPr>
          <w:rFonts w:ascii="Arial" w:hAnsi="Arial" w:cs="Arial"/>
        </w:rPr>
        <w:lastRenderedPageBreak/>
        <w:t>Nilai F hitung yang diperoleh sebesar 3,740 dengan nilai probibalitas 0,001 menggunakan tingkat signifikansi 0.05, maka nilai probabilitas lebih kecil 0.05. bahwa dapat disimpulkan variabel ketidakpastian, frekuensi,jaringan sosial, jaringan pertemanan,kepercayaan, kelembagaan, dan penyuluhan secara bersama sama memiliki pengaruh terhadap determinan biaya transaksi.</w:t>
      </w:r>
    </w:p>
    <w:p w:rsidR="00082FE1" w:rsidRPr="00082FE1" w:rsidRDefault="00082FE1" w:rsidP="00482F29">
      <w:pPr>
        <w:pStyle w:val="ListParagraph"/>
        <w:numPr>
          <w:ilvl w:val="0"/>
          <w:numId w:val="8"/>
        </w:numPr>
        <w:spacing w:after="0" w:line="360" w:lineRule="auto"/>
        <w:jc w:val="both"/>
        <w:rPr>
          <w:rFonts w:ascii="Arial" w:hAnsi="Arial" w:cs="Arial"/>
        </w:rPr>
      </w:pPr>
      <w:r w:rsidRPr="00082FE1">
        <w:rPr>
          <w:rFonts w:ascii="Arial" w:hAnsi="Arial" w:cs="Arial"/>
        </w:rPr>
        <w:t>Uji R</w:t>
      </w:r>
      <w:r w:rsidRPr="00082FE1">
        <w:rPr>
          <w:rFonts w:ascii="Arial" w:hAnsi="Arial" w:cs="Arial"/>
          <w:vertAlign w:val="superscript"/>
        </w:rPr>
        <w:t>2</w:t>
      </w:r>
      <w:r w:rsidRPr="00082FE1">
        <w:rPr>
          <w:rFonts w:ascii="Arial" w:hAnsi="Arial" w:cs="Arial"/>
        </w:rPr>
        <w:t xml:space="preserve"> </w:t>
      </w:r>
    </w:p>
    <w:p w:rsidR="00082FE1" w:rsidRPr="00082FE1" w:rsidRDefault="00082FE1" w:rsidP="00482F29">
      <w:pPr>
        <w:spacing w:line="360" w:lineRule="auto"/>
        <w:ind w:left="450" w:firstLine="270"/>
        <w:jc w:val="both"/>
        <w:rPr>
          <w:rFonts w:ascii="Arial" w:hAnsi="Arial" w:cs="Arial"/>
        </w:rPr>
      </w:pPr>
      <w:r w:rsidRPr="00082FE1">
        <w:rPr>
          <w:rFonts w:ascii="Arial" w:hAnsi="Arial" w:cs="Arial"/>
        </w:rPr>
        <w:t>Uji R</w:t>
      </w:r>
      <w:r w:rsidRPr="00082FE1">
        <w:rPr>
          <w:rFonts w:ascii="Arial" w:hAnsi="Arial" w:cs="Arial"/>
          <w:vertAlign w:val="superscript"/>
        </w:rPr>
        <w:t xml:space="preserve">2 </w:t>
      </w:r>
      <w:r w:rsidRPr="00082FE1">
        <w:rPr>
          <w:rFonts w:ascii="Arial" w:hAnsi="Arial" w:cs="Arial"/>
          <w:lang w:val="id-ID"/>
        </w:rPr>
        <w:t xml:space="preserve">untuk mengetahui berapa persen (%) variasi variabel dependen yang dapat dijelaskan oleh variasi </w:t>
      </w:r>
      <w:r w:rsidRPr="00082FE1">
        <w:rPr>
          <w:rFonts w:ascii="Arial" w:hAnsi="Arial" w:cs="Arial"/>
          <w:lang w:val="id-ID"/>
        </w:rPr>
        <w:lastRenderedPageBreak/>
        <w:t>variabel independen. Besarnya nilai Adjusted R Squared yang diperoleh dari</w:t>
      </w:r>
      <w:r w:rsidRPr="00082FE1">
        <w:rPr>
          <w:rFonts w:ascii="Arial" w:hAnsi="Arial" w:cs="Arial"/>
        </w:rPr>
        <w:t xml:space="preserve"> regresi linier berganda 0.2253 artinya 22.53  variasi variabel dalam penelitian ini, variabel dependen ; ketidakpastian, frekuensi,jaringan sosial, jaringan pertemanan, kepercayaan, kelembagaan,  dan penyuluhan . Sisanya 77.47 dijelaskan oleh variabel lain yang tidak dijelaskan dalam persamaan model.</w:t>
      </w:r>
    </w:p>
    <w:p w:rsidR="00082FE1" w:rsidRPr="00082FE1" w:rsidRDefault="00082FE1" w:rsidP="00482F29">
      <w:pPr>
        <w:pStyle w:val="ListParagraph"/>
        <w:numPr>
          <w:ilvl w:val="0"/>
          <w:numId w:val="8"/>
        </w:numPr>
        <w:spacing w:after="0" w:line="360" w:lineRule="auto"/>
        <w:jc w:val="both"/>
        <w:rPr>
          <w:rFonts w:ascii="Arial" w:hAnsi="Arial" w:cs="Arial"/>
        </w:rPr>
      </w:pPr>
      <w:r w:rsidRPr="00082FE1">
        <w:rPr>
          <w:rFonts w:ascii="Arial" w:hAnsi="Arial" w:cs="Arial"/>
        </w:rPr>
        <w:lastRenderedPageBreak/>
        <w:t>Uji T</w:t>
      </w:r>
    </w:p>
    <w:p w:rsidR="00082FE1" w:rsidRDefault="00082FE1" w:rsidP="00482F29">
      <w:pPr>
        <w:spacing w:line="360" w:lineRule="auto"/>
        <w:ind w:left="450" w:firstLine="260"/>
        <w:jc w:val="both"/>
        <w:rPr>
          <w:rFonts w:ascii="Arial" w:hAnsi="Arial" w:cs="Arial"/>
        </w:rPr>
      </w:pPr>
      <w:r w:rsidRPr="00082FE1">
        <w:rPr>
          <w:rFonts w:ascii="Arial" w:hAnsi="Arial" w:cs="Arial"/>
          <w:lang w:val="id-ID"/>
        </w:rPr>
        <w:t>Uji t adalah pengujian terhadap koefisien regresi secara parsial untuk mengetahui seberapa jauh pengaruh dari variabel independen (X) terhadap variabel dependen (Y) secara parsial. Pengujian hipotesis akan dilakukan dengan menggunakan tingkat signifikansi sebesar 0,05 (α =5%) atau tingkat keyakinan sebesar 0,95</w:t>
      </w:r>
      <w:r w:rsidRPr="00082FE1">
        <w:rPr>
          <w:rFonts w:ascii="Arial" w:hAnsi="Arial" w:cs="Arial"/>
        </w:rPr>
        <w:t>.</w:t>
      </w:r>
    </w:p>
    <w:p w:rsidR="00F90E82" w:rsidRDefault="00F90E82" w:rsidP="00C4271A">
      <w:pPr>
        <w:spacing w:line="360" w:lineRule="auto"/>
        <w:jc w:val="both"/>
        <w:rPr>
          <w:rFonts w:ascii="Arial" w:hAnsi="Arial" w:cs="Arial"/>
        </w:rPr>
        <w:sectPr w:rsidR="00F90E82" w:rsidSect="00F90E82">
          <w:type w:val="continuous"/>
          <w:pgSz w:w="12240" w:h="15840"/>
          <w:pgMar w:top="1440" w:right="1750" w:bottom="1440" w:left="1440" w:header="720" w:footer="720" w:gutter="0"/>
          <w:cols w:num="2" w:space="720"/>
          <w:docGrid w:linePitch="360"/>
        </w:sectPr>
      </w:pPr>
    </w:p>
    <w:p w:rsidR="00596010" w:rsidRDefault="00596010" w:rsidP="00C4271A">
      <w:pPr>
        <w:spacing w:line="360" w:lineRule="auto"/>
        <w:jc w:val="both"/>
        <w:rPr>
          <w:rFonts w:ascii="Arial" w:hAnsi="Arial" w:cs="Arial"/>
        </w:rPr>
      </w:pPr>
    </w:p>
    <w:p w:rsidR="00596010" w:rsidRPr="00082FE1" w:rsidRDefault="00596010" w:rsidP="00482F29">
      <w:pPr>
        <w:spacing w:line="360" w:lineRule="auto"/>
        <w:ind w:left="450" w:firstLine="260"/>
        <w:jc w:val="both"/>
        <w:rPr>
          <w:rFonts w:ascii="Arial" w:hAnsi="Arial" w:cs="Arial"/>
        </w:rPr>
      </w:pPr>
    </w:p>
    <w:p w:rsidR="00082FE1" w:rsidRPr="00C4271A" w:rsidRDefault="00C877E6" w:rsidP="00C877E6">
      <w:pPr>
        <w:tabs>
          <w:tab w:val="left" w:pos="709"/>
        </w:tabs>
        <w:spacing w:line="240" w:lineRule="auto"/>
        <w:rPr>
          <w:rFonts w:ascii="Arial" w:hAnsi="Arial" w:cs="Arial"/>
          <w:b/>
          <w:sz w:val="20"/>
          <w:szCs w:val="20"/>
        </w:rPr>
      </w:pPr>
      <w:r w:rsidRPr="00C4271A">
        <w:rPr>
          <w:rFonts w:ascii="Arial" w:hAnsi="Arial" w:cs="Arial"/>
          <w:b/>
          <w:sz w:val="20"/>
          <w:szCs w:val="20"/>
        </w:rPr>
        <w:t xml:space="preserve">Tabel 3.2  </w:t>
      </w:r>
      <w:r w:rsidR="00082FE1" w:rsidRPr="00C4271A">
        <w:rPr>
          <w:rFonts w:ascii="Arial" w:hAnsi="Arial" w:cs="Arial"/>
          <w:b/>
          <w:sz w:val="20"/>
          <w:szCs w:val="20"/>
        </w:rPr>
        <w:t>Pengaruh Variabel Independen Terhadap Variabel Dependen (Biaya Transaksi)</w:t>
      </w:r>
    </w:p>
    <w:p w:rsidR="00C877E6" w:rsidRPr="00C4271A" w:rsidRDefault="00C877E6" w:rsidP="00C877E6">
      <w:pPr>
        <w:tabs>
          <w:tab w:val="left" w:pos="709"/>
        </w:tabs>
        <w:spacing w:line="240" w:lineRule="auto"/>
        <w:rPr>
          <w:rFonts w:ascii="Arial" w:hAnsi="Arial" w:cs="Arial"/>
          <w:b/>
          <w:sz w:val="20"/>
          <w:szCs w:val="20"/>
        </w:rPr>
      </w:pPr>
      <w:r w:rsidRPr="00C4271A">
        <w:rPr>
          <w:rFonts w:ascii="Arial" w:hAnsi="Arial" w:cs="Arial"/>
          <w:b/>
          <w:sz w:val="20"/>
          <w:szCs w:val="20"/>
        </w:rPr>
        <w:t>Table 3.2 Effect of Independent Variables on Dependent Variables (Transaction Costs)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1493"/>
        <w:gridCol w:w="1701"/>
        <w:gridCol w:w="3260"/>
      </w:tblGrid>
      <w:tr w:rsidR="00082FE1" w:rsidRPr="00082FE1" w:rsidTr="00E30F18">
        <w:trPr>
          <w:jc w:val="center"/>
        </w:trPr>
        <w:tc>
          <w:tcPr>
            <w:tcW w:w="2330" w:type="dxa"/>
            <w:shd w:val="clear" w:color="auto" w:fill="auto"/>
          </w:tcPr>
          <w:p w:rsidR="00082FE1" w:rsidRPr="000739D6" w:rsidRDefault="00082FE1" w:rsidP="00E30F18">
            <w:pPr>
              <w:tabs>
                <w:tab w:val="left" w:pos="709"/>
              </w:tabs>
              <w:spacing w:after="0" w:line="240" w:lineRule="auto"/>
              <w:jc w:val="center"/>
              <w:rPr>
                <w:rFonts w:ascii="Arial" w:hAnsi="Arial" w:cs="Arial"/>
                <w:b/>
              </w:rPr>
            </w:pPr>
            <w:r w:rsidRPr="000739D6">
              <w:rPr>
                <w:rFonts w:ascii="Arial" w:hAnsi="Arial" w:cs="Arial"/>
                <w:b/>
              </w:rPr>
              <w:t>Variabel</w:t>
            </w:r>
          </w:p>
        </w:tc>
        <w:tc>
          <w:tcPr>
            <w:tcW w:w="1493" w:type="dxa"/>
            <w:shd w:val="clear" w:color="auto" w:fill="auto"/>
          </w:tcPr>
          <w:p w:rsidR="00082FE1" w:rsidRPr="000739D6" w:rsidRDefault="00082FE1" w:rsidP="00E30F18">
            <w:pPr>
              <w:tabs>
                <w:tab w:val="left" w:pos="709"/>
              </w:tabs>
              <w:spacing w:after="0" w:line="240" w:lineRule="auto"/>
              <w:jc w:val="center"/>
              <w:rPr>
                <w:rFonts w:ascii="Arial" w:hAnsi="Arial" w:cs="Arial"/>
                <w:b/>
              </w:rPr>
            </w:pPr>
            <w:r w:rsidRPr="000739D6">
              <w:rPr>
                <w:rFonts w:ascii="Arial" w:hAnsi="Arial" w:cs="Arial"/>
                <w:b/>
              </w:rPr>
              <w:t>t- statistic</w:t>
            </w:r>
          </w:p>
        </w:tc>
        <w:tc>
          <w:tcPr>
            <w:tcW w:w="1701" w:type="dxa"/>
            <w:shd w:val="clear" w:color="auto" w:fill="auto"/>
          </w:tcPr>
          <w:p w:rsidR="00082FE1" w:rsidRPr="000739D6" w:rsidRDefault="00082FE1" w:rsidP="00E30F18">
            <w:pPr>
              <w:tabs>
                <w:tab w:val="left" w:pos="709"/>
              </w:tabs>
              <w:spacing w:after="0" w:line="240" w:lineRule="auto"/>
              <w:jc w:val="center"/>
              <w:rPr>
                <w:rFonts w:ascii="Arial" w:hAnsi="Arial" w:cs="Arial"/>
                <w:b/>
              </w:rPr>
            </w:pPr>
            <w:r w:rsidRPr="000739D6">
              <w:rPr>
                <w:rFonts w:ascii="Arial" w:hAnsi="Arial" w:cs="Arial"/>
                <w:b/>
              </w:rPr>
              <w:t>Prob</w:t>
            </w:r>
          </w:p>
        </w:tc>
        <w:tc>
          <w:tcPr>
            <w:tcW w:w="3260" w:type="dxa"/>
            <w:shd w:val="clear" w:color="auto" w:fill="auto"/>
          </w:tcPr>
          <w:p w:rsidR="00082FE1" w:rsidRPr="000739D6" w:rsidRDefault="00082FE1" w:rsidP="00E30F18">
            <w:pPr>
              <w:tabs>
                <w:tab w:val="left" w:pos="709"/>
              </w:tabs>
              <w:spacing w:after="0" w:line="240" w:lineRule="auto"/>
              <w:jc w:val="center"/>
              <w:rPr>
                <w:rFonts w:ascii="Arial" w:hAnsi="Arial" w:cs="Arial"/>
                <w:b/>
              </w:rPr>
            </w:pPr>
            <w:r w:rsidRPr="000739D6">
              <w:rPr>
                <w:rFonts w:ascii="Arial" w:hAnsi="Arial" w:cs="Arial"/>
                <w:b/>
              </w:rPr>
              <w:t>Kesimpulan</w:t>
            </w:r>
          </w:p>
        </w:tc>
      </w:tr>
      <w:tr w:rsidR="00082FE1" w:rsidRPr="00082FE1" w:rsidTr="00E30F18">
        <w:trPr>
          <w:jc w:val="center"/>
        </w:trPr>
        <w:tc>
          <w:tcPr>
            <w:tcW w:w="233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Ketidakpastian</w:t>
            </w:r>
          </w:p>
        </w:tc>
        <w:tc>
          <w:tcPr>
            <w:tcW w:w="1493"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-0.605</w:t>
            </w:r>
          </w:p>
        </w:tc>
        <w:tc>
          <w:tcPr>
            <w:tcW w:w="1701"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0.546</w:t>
            </w:r>
          </w:p>
        </w:tc>
        <w:tc>
          <w:tcPr>
            <w:tcW w:w="326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Tidak signifikan pada α = 5 %</w:t>
            </w:r>
          </w:p>
        </w:tc>
      </w:tr>
      <w:tr w:rsidR="00082FE1" w:rsidRPr="00082FE1" w:rsidTr="00E30F18">
        <w:trPr>
          <w:jc w:val="center"/>
        </w:trPr>
        <w:tc>
          <w:tcPr>
            <w:tcW w:w="233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Frekuensi</w:t>
            </w:r>
          </w:p>
        </w:tc>
        <w:tc>
          <w:tcPr>
            <w:tcW w:w="1493"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-2.666</w:t>
            </w:r>
          </w:p>
        </w:tc>
        <w:tc>
          <w:tcPr>
            <w:tcW w:w="1701"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0.009</w:t>
            </w:r>
          </w:p>
        </w:tc>
        <w:tc>
          <w:tcPr>
            <w:tcW w:w="326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signifikan pada α = 5 %</w:t>
            </w:r>
          </w:p>
        </w:tc>
      </w:tr>
      <w:tr w:rsidR="00082FE1" w:rsidRPr="00082FE1" w:rsidTr="00E30F18">
        <w:trPr>
          <w:jc w:val="center"/>
        </w:trPr>
        <w:tc>
          <w:tcPr>
            <w:tcW w:w="233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Jaringan Sosial</w:t>
            </w:r>
          </w:p>
        </w:tc>
        <w:tc>
          <w:tcPr>
            <w:tcW w:w="1493"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0.981</w:t>
            </w:r>
          </w:p>
        </w:tc>
        <w:tc>
          <w:tcPr>
            <w:tcW w:w="1701" w:type="dxa"/>
            <w:shd w:val="clear" w:color="auto" w:fill="auto"/>
          </w:tcPr>
          <w:p w:rsidR="00082FE1" w:rsidRPr="00082FE1" w:rsidRDefault="00082FE1" w:rsidP="00E30F18">
            <w:pPr>
              <w:autoSpaceDE w:val="0"/>
              <w:autoSpaceDN w:val="0"/>
              <w:adjustRightInd w:val="0"/>
              <w:spacing w:after="0" w:line="240" w:lineRule="auto"/>
              <w:ind w:right="10"/>
              <w:jc w:val="center"/>
              <w:rPr>
                <w:rFonts w:ascii="Arial" w:hAnsi="Arial" w:cs="Arial"/>
                <w:color w:val="000000"/>
              </w:rPr>
            </w:pPr>
            <w:r w:rsidRPr="00082FE1">
              <w:rPr>
                <w:rFonts w:ascii="Arial" w:hAnsi="Arial" w:cs="Arial"/>
                <w:color w:val="000000"/>
              </w:rPr>
              <w:t>0.329</w:t>
            </w:r>
          </w:p>
        </w:tc>
        <w:tc>
          <w:tcPr>
            <w:tcW w:w="326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 xml:space="preserve"> Tidak signifikan pada α = 5 %</w:t>
            </w:r>
          </w:p>
        </w:tc>
      </w:tr>
      <w:tr w:rsidR="00082FE1" w:rsidRPr="00082FE1" w:rsidTr="00E30F18">
        <w:trPr>
          <w:jc w:val="center"/>
        </w:trPr>
        <w:tc>
          <w:tcPr>
            <w:tcW w:w="233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Jaringan pertemanan</w:t>
            </w:r>
          </w:p>
        </w:tc>
        <w:tc>
          <w:tcPr>
            <w:tcW w:w="1493"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2.916</w:t>
            </w:r>
          </w:p>
        </w:tc>
        <w:tc>
          <w:tcPr>
            <w:tcW w:w="1701"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0.004</w:t>
            </w:r>
          </w:p>
        </w:tc>
        <w:tc>
          <w:tcPr>
            <w:tcW w:w="326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signifikan pada α = 5 %</w:t>
            </w:r>
          </w:p>
        </w:tc>
      </w:tr>
      <w:tr w:rsidR="00082FE1" w:rsidRPr="00082FE1" w:rsidTr="00E30F18">
        <w:trPr>
          <w:jc w:val="center"/>
        </w:trPr>
        <w:tc>
          <w:tcPr>
            <w:tcW w:w="233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Kepercayaan</w:t>
            </w:r>
          </w:p>
        </w:tc>
        <w:tc>
          <w:tcPr>
            <w:tcW w:w="1493"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-0.806</w:t>
            </w:r>
          </w:p>
        </w:tc>
        <w:tc>
          <w:tcPr>
            <w:tcW w:w="1701"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0.421</w:t>
            </w:r>
          </w:p>
        </w:tc>
        <w:tc>
          <w:tcPr>
            <w:tcW w:w="326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Tidak signifikan pada α = 5 %</w:t>
            </w:r>
          </w:p>
        </w:tc>
      </w:tr>
      <w:tr w:rsidR="00082FE1" w:rsidRPr="00082FE1" w:rsidTr="00E30F18">
        <w:trPr>
          <w:jc w:val="center"/>
        </w:trPr>
        <w:tc>
          <w:tcPr>
            <w:tcW w:w="233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Kelembagaan</w:t>
            </w:r>
          </w:p>
        </w:tc>
        <w:tc>
          <w:tcPr>
            <w:tcW w:w="1493"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-2.874</w:t>
            </w:r>
          </w:p>
        </w:tc>
        <w:tc>
          <w:tcPr>
            <w:tcW w:w="1701"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0.005</w:t>
            </w:r>
          </w:p>
        </w:tc>
        <w:tc>
          <w:tcPr>
            <w:tcW w:w="326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signifikan pada α = 5 %</w:t>
            </w:r>
          </w:p>
        </w:tc>
      </w:tr>
      <w:tr w:rsidR="00082FE1" w:rsidRPr="00082FE1" w:rsidTr="00E30F18">
        <w:trPr>
          <w:jc w:val="center"/>
        </w:trPr>
        <w:tc>
          <w:tcPr>
            <w:tcW w:w="233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Penyuluhan</w:t>
            </w:r>
          </w:p>
        </w:tc>
        <w:tc>
          <w:tcPr>
            <w:tcW w:w="1493"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2.377</w:t>
            </w:r>
          </w:p>
        </w:tc>
        <w:tc>
          <w:tcPr>
            <w:tcW w:w="1701" w:type="dxa"/>
            <w:shd w:val="clear" w:color="auto" w:fill="auto"/>
          </w:tcPr>
          <w:p w:rsidR="00082FE1" w:rsidRPr="00082FE1" w:rsidRDefault="00082FE1" w:rsidP="00E30F18">
            <w:pPr>
              <w:tabs>
                <w:tab w:val="left" w:pos="709"/>
              </w:tabs>
              <w:spacing w:after="0" w:line="240" w:lineRule="auto"/>
              <w:jc w:val="center"/>
              <w:rPr>
                <w:rFonts w:ascii="Arial" w:hAnsi="Arial" w:cs="Arial"/>
              </w:rPr>
            </w:pPr>
            <w:r w:rsidRPr="00082FE1">
              <w:rPr>
                <w:rFonts w:ascii="Arial" w:hAnsi="Arial" w:cs="Arial"/>
              </w:rPr>
              <w:t>0.019</w:t>
            </w:r>
          </w:p>
        </w:tc>
        <w:tc>
          <w:tcPr>
            <w:tcW w:w="3260" w:type="dxa"/>
            <w:shd w:val="clear" w:color="auto" w:fill="auto"/>
          </w:tcPr>
          <w:p w:rsidR="00082FE1" w:rsidRPr="00082FE1" w:rsidRDefault="00082FE1" w:rsidP="00E30F18">
            <w:pPr>
              <w:tabs>
                <w:tab w:val="left" w:pos="709"/>
              </w:tabs>
              <w:spacing w:after="0" w:line="240" w:lineRule="auto"/>
              <w:rPr>
                <w:rFonts w:ascii="Arial" w:hAnsi="Arial" w:cs="Arial"/>
              </w:rPr>
            </w:pPr>
            <w:r w:rsidRPr="00082FE1">
              <w:rPr>
                <w:rFonts w:ascii="Arial" w:hAnsi="Arial" w:cs="Arial"/>
              </w:rPr>
              <w:t>signifikan pada α = 5 %</w:t>
            </w:r>
          </w:p>
        </w:tc>
      </w:tr>
    </w:tbl>
    <w:p w:rsidR="00082FE1" w:rsidRPr="00C877E6" w:rsidRDefault="00C877E6" w:rsidP="00082FE1">
      <w:pPr>
        <w:tabs>
          <w:tab w:val="left" w:pos="90"/>
          <w:tab w:val="left" w:pos="709"/>
        </w:tabs>
        <w:spacing w:line="480" w:lineRule="auto"/>
        <w:jc w:val="both"/>
        <w:rPr>
          <w:rFonts w:ascii="Arial" w:hAnsi="Arial" w:cs="Arial"/>
          <w:b/>
          <w:sz w:val="18"/>
          <w:szCs w:val="18"/>
        </w:rPr>
      </w:pPr>
      <w:r>
        <w:rPr>
          <w:rFonts w:ascii="Arial" w:hAnsi="Arial" w:cs="Arial"/>
          <w:b/>
          <w:sz w:val="20"/>
          <w:szCs w:val="20"/>
        </w:rPr>
        <w:t xml:space="preserve">Sumber: </w:t>
      </w:r>
      <w:r w:rsidR="00082FE1" w:rsidRPr="00C877E6">
        <w:rPr>
          <w:rFonts w:ascii="Arial" w:hAnsi="Arial" w:cs="Arial"/>
          <w:b/>
          <w:sz w:val="20"/>
          <w:szCs w:val="20"/>
        </w:rPr>
        <w:t xml:space="preserve"> data primer dengan eviews, 2019</w:t>
      </w:r>
      <w:r w:rsidRPr="00C877E6">
        <w:rPr>
          <w:rFonts w:ascii="Arial" w:hAnsi="Arial" w:cs="Arial"/>
          <w:b/>
          <w:sz w:val="18"/>
          <w:szCs w:val="18"/>
        </w:rPr>
        <w:t>/ Primary data with eviews, 2019</w:t>
      </w:r>
    </w:p>
    <w:p w:rsidR="00F90E82" w:rsidRDefault="00F90E82" w:rsidP="00482F29">
      <w:pPr>
        <w:pStyle w:val="ListParagraph"/>
        <w:numPr>
          <w:ilvl w:val="0"/>
          <w:numId w:val="6"/>
        </w:numPr>
        <w:tabs>
          <w:tab w:val="left" w:pos="709"/>
        </w:tabs>
        <w:spacing w:line="360" w:lineRule="auto"/>
        <w:jc w:val="both"/>
        <w:rPr>
          <w:rFonts w:ascii="Arial" w:hAnsi="Arial" w:cs="Arial"/>
        </w:rPr>
        <w:sectPr w:rsidR="00F90E82" w:rsidSect="00F90E82">
          <w:type w:val="continuous"/>
          <w:pgSz w:w="12240" w:h="15840"/>
          <w:pgMar w:top="1440" w:right="1750" w:bottom="1440" w:left="1440" w:header="720" w:footer="720" w:gutter="0"/>
          <w:cols w:space="720"/>
          <w:docGrid w:linePitch="360"/>
        </w:sectPr>
      </w:pPr>
    </w:p>
    <w:p w:rsidR="00082FE1" w:rsidRPr="00082FE1" w:rsidRDefault="00082FE1" w:rsidP="00482F29">
      <w:pPr>
        <w:pStyle w:val="ListParagraph"/>
        <w:numPr>
          <w:ilvl w:val="0"/>
          <w:numId w:val="6"/>
        </w:numPr>
        <w:tabs>
          <w:tab w:val="left" w:pos="709"/>
        </w:tabs>
        <w:spacing w:line="360" w:lineRule="auto"/>
        <w:jc w:val="both"/>
        <w:rPr>
          <w:rFonts w:ascii="Arial" w:hAnsi="Arial" w:cs="Arial"/>
        </w:rPr>
      </w:pPr>
      <w:r w:rsidRPr="00082FE1">
        <w:rPr>
          <w:rFonts w:ascii="Arial" w:hAnsi="Arial" w:cs="Arial"/>
        </w:rPr>
        <w:lastRenderedPageBreak/>
        <w:t>Ketidakpastian</w:t>
      </w:r>
    </w:p>
    <w:p w:rsidR="00082FE1" w:rsidRPr="00082FE1" w:rsidRDefault="00082FE1" w:rsidP="00482F29">
      <w:pPr>
        <w:pStyle w:val="ListParagraph"/>
        <w:tabs>
          <w:tab w:val="left" w:pos="709"/>
        </w:tabs>
        <w:spacing w:line="360" w:lineRule="auto"/>
        <w:ind w:left="1065"/>
        <w:jc w:val="both"/>
        <w:rPr>
          <w:rFonts w:ascii="Arial" w:hAnsi="Arial" w:cs="Arial"/>
        </w:rPr>
      </w:pPr>
      <w:r w:rsidRPr="00082FE1">
        <w:rPr>
          <w:rFonts w:ascii="Arial" w:hAnsi="Arial" w:cs="Arial"/>
        </w:rPr>
        <w:t xml:space="preserve">Berdasarkan hasil pengolahan data diperoleh t statistik variabel ketidakpastian sebesar -0.605 dengan probabilitas 0.546 dan t hitung -0.605 &lt; t tabel -1.992. Oleh karena itu dengan menganggap variabel independen lainnya konstan, secara individual variabel </w:t>
      </w:r>
      <w:r w:rsidRPr="00082FE1">
        <w:rPr>
          <w:rFonts w:ascii="Arial" w:hAnsi="Arial" w:cs="Arial"/>
        </w:rPr>
        <w:lastRenderedPageBreak/>
        <w:t>ketidakpastian tidak berpengaruh secara signifikan. Terhadap biaya transaksi petani tambak bandeng di kecamatan juwana kabupaten Pati pada derajad signifikansi 5 %.</w:t>
      </w:r>
    </w:p>
    <w:p w:rsidR="00082FE1" w:rsidRPr="00082FE1" w:rsidRDefault="00082FE1" w:rsidP="00482F29">
      <w:pPr>
        <w:pStyle w:val="ListParagraph"/>
        <w:numPr>
          <w:ilvl w:val="0"/>
          <w:numId w:val="6"/>
        </w:numPr>
        <w:tabs>
          <w:tab w:val="left" w:pos="709"/>
        </w:tabs>
        <w:spacing w:line="360" w:lineRule="auto"/>
        <w:jc w:val="both"/>
        <w:rPr>
          <w:rFonts w:ascii="Arial" w:hAnsi="Arial" w:cs="Arial"/>
        </w:rPr>
      </w:pPr>
      <w:r w:rsidRPr="00082FE1">
        <w:rPr>
          <w:rFonts w:ascii="Arial" w:hAnsi="Arial" w:cs="Arial"/>
        </w:rPr>
        <w:t>Frekuensi</w:t>
      </w:r>
    </w:p>
    <w:p w:rsidR="00082FE1" w:rsidRPr="00082FE1" w:rsidRDefault="00082FE1" w:rsidP="00482F29">
      <w:pPr>
        <w:pStyle w:val="ListParagraph"/>
        <w:tabs>
          <w:tab w:val="left" w:pos="709"/>
        </w:tabs>
        <w:spacing w:line="360" w:lineRule="auto"/>
        <w:ind w:left="1065"/>
        <w:jc w:val="both"/>
        <w:rPr>
          <w:rFonts w:ascii="Arial" w:hAnsi="Arial" w:cs="Arial"/>
        </w:rPr>
      </w:pPr>
      <w:r w:rsidRPr="00082FE1">
        <w:rPr>
          <w:rFonts w:ascii="Arial" w:hAnsi="Arial" w:cs="Arial"/>
        </w:rPr>
        <w:t xml:space="preserve">Berdasarkan hasil pengolahan data diperoleh t statistik variabel frekuensi sebesar -2.666 </w:t>
      </w:r>
      <w:r w:rsidRPr="00082FE1">
        <w:rPr>
          <w:rFonts w:ascii="Arial" w:hAnsi="Arial" w:cs="Arial"/>
        </w:rPr>
        <w:lastRenderedPageBreak/>
        <w:t>dengan probabilitas 0.009 dan t hitung -2.666 &gt; t tabel -1.992. Oleh karena itu dengan menganggap variabel independen lainnya konstan, secara individual variabel frekuensi berpengaruh secara signifikan. Terhadap biaya transaksi petani tambak bandeng di kecamatan juwana kabupaten Pati pada derajad signifikansi 5 %.</w:t>
      </w:r>
    </w:p>
    <w:p w:rsidR="00082FE1" w:rsidRPr="00082FE1" w:rsidRDefault="00082FE1" w:rsidP="00482F29">
      <w:pPr>
        <w:pStyle w:val="ListParagraph"/>
        <w:numPr>
          <w:ilvl w:val="0"/>
          <w:numId w:val="6"/>
        </w:numPr>
        <w:tabs>
          <w:tab w:val="left" w:pos="709"/>
        </w:tabs>
        <w:spacing w:line="360" w:lineRule="auto"/>
        <w:jc w:val="both"/>
        <w:rPr>
          <w:rFonts w:ascii="Arial" w:hAnsi="Arial" w:cs="Arial"/>
        </w:rPr>
      </w:pPr>
      <w:r w:rsidRPr="00082FE1">
        <w:rPr>
          <w:rFonts w:ascii="Arial" w:hAnsi="Arial" w:cs="Arial"/>
        </w:rPr>
        <w:t>Jaringan Sosial</w:t>
      </w:r>
    </w:p>
    <w:p w:rsidR="00082FE1" w:rsidRPr="00082FE1" w:rsidRDefault="00082FE1" w:rsidP="00482F29">
      <w:pPr>
        <w:pStyle w:val="ListParagraph"/>
        <w:tabs>
          <w:tab w:val="left" w:pos="709"/>
        </w:tabs>
        <w:spacing w:line="360" w:lineRule="auto"/>
        <w:ind w:left="1065"/>
        <w:jc w:val="both"/>
        <w:rPr>
          <w:rFonts w:ascii="Arial" w:hAnsi="Arial" w:cs="Arial"/>
        </w:rPr>
      </w:pPr>
      <w:r w:rsidRPr="00082FE1">
        <w:rPr>
          <w:rFonts w:ascii="Arial" w:hAnsi="Arial" w:cs="Arial"/>
        </w:rPr>
        <w:t>Berdasarkan hasil pengolahan data diperoleh t statistik variabel jaringan sosial sebesar 0.981 dengan probabilitas 0.329 dan t hitung 0.981 &gt; t tabel 1.992. Oleh karena itu dengan menganggap variabel independen lainnya konstan, secara individual variabel jaringan sosial tidak berpengaruh secara signifikan. Terhadap biaya transaksi petani tambak bandeng di kecamatan juwana kabupaten Pati pada derajad signifikansi 5 %.</w:t>
      </w:r>
    </w:p>
    <w:p w:rsidR="00082FE1" w:rsidRPr="00082FE1" w:rsidRDefault="00082FE1" w:rsidP="00482F29">
      <w:pPr>
        <w:pStyle w:val="ListParagraph"/>
        <w:numPr>
          <w:ilvl w:val="0"/>
          <w:numId w:val="6"/>
        </w:numPr>
        <w:tabs>
          <w:tab w:val="left" w:pos="709"/>
        </w:tabs>
        <w:spacing w:line="360" w:lineRule="auto"/>
        <w:jc w:val="both"/>
        <w:rPr>
          <w:rFonts w:ascii="Arial" w:hAnsi="Arial" w:cs="Arial"/>
        </w:rPr>
      </w:pPr>
      <w:r w:rsidRPr="00082FE1">
        <w:rPr>
          <w:rFonts w:ascii="Arial" w:hAnsi="Arial" w:cs="Arial"/>
        </w:rPr>
        <w:t>Jaringan Pertemanan</w:t>
      </w:r>
    </w:p>
    <w:p w:rsidR="00082FE1" w:rsidRPr="00082FE1" w:rsidRDefault="00082FE1" w:rsidP="00482F29">
      <w:pPr>
        <w:pStyle w:val="ListParagraph"/>
        <w:tabs>
          <w:tab w:val="left" w:pos="709"/>
        </w:tabs>
        <w:spacing w:line="360" w:lineRule="auto"/>
        <w:ind w:left="1065"/>
        <w:jc w:val="both"/>
        <w:rPr>
          <w:rFonts w:ascii="Arial" w:hAnsi="Arial" w:cs="Arial"/>
        </w:rPr>
      </w:pPr>
      <w:r w:rsidRPr="00082FE1">
        <w:rPr>
          <w:rFonts w:ascii="Arial" w:hAnsi="Arial" w:cs="Arial"/>
        </w:rPr>
        <w:t xml:space="preserve">Berdasarkan hasil pengolahan data diperoleh t statistik jaringan pertemanan sebesar 2.916 dengan probabilitas 0.004 dan t hitung 2.916 &gt; t tabel 1.992. </w:t>
      </w:r>
      <w:r w:rsidRPr="00082FE1">
        <w:rPr>
          <w:rFonts w:ascii="Arial" w:hAnsi="Arial" w:cs="Arial"/>
        </w:rPr>
        <w:lastRenderedPageBreak/>
        <w:t>Oleh karena itu dengan menganggap variabel independen lainnya konstan, secara individual variabel jaringan pertemanan berpengaruh secara signifikan. Terhadap biaya transaksi petani tambak bandeng di kecamatan juwana kabupaten Pati pada derajad signifikansi 5 %.</w:t>
      </w:r>
    </w:p>
    <w:p w:rsidR="00082FE1" w:rsidRPr="00082FE1" w:rsidRDefault="00082FE1" w:rsidP="00482F29">
      <w:pPr>
        <w:pStyle w:val="ListParagraph"/>
        <w:numPr>
          <w:ilvl w:val="0"/>
          <w:numId w:val="6"/>
        </w:numPr>
        <w:tabs>
          <w:tab w:val="left" w:pos="709"/>
        </w:tabs>
        <w:spacing w:line="360" w:lineRule="auto"/>
        <w:jc w:val="both"/>
        <w:rPr>
          <w:rFonts w:ascii="Arial" w:hAnsi="Arial" w:cs="Arial"/>
        </w:rPr>
      </w:pPr>
      <w:r w:rsidRPr="00082FE1">
        <w:rPr>
          <w:rFonts w:ascii="Arial" w:hAnsi="Arial" w:cs="Arial"/>
        </w:rPr>
        <w:t>Kepercayaan</w:t>
      </w:r>
    </w:p>
    <w:p w:rsidR="00082FE1" w:rsidRPr="00082FE1" w:rsidRDefault="00082FE1" w:rsidP="00482F29">
      <w:pPr>
        <w:pStyle w:val="ListParagraph"/>
        <w:tabs>
          <w:tab w:val="left" w:pos="709"/>
        </w:tabs>
        <w:spacing w:line="360" w:lineRule="auto"/>
        <w:ind w:left="1065"/>
        <w:jc w:val="both"/>
        <w:rPr>
          <w:rFonts w:ascii="Arial" w:hAnsi="Arial" w:cs="Arial"/>
        </w:rPr>
      </w:pPr>
      <w:r w:rsidRPr="00082FE1">
        <w:rPr>
          <w:rFonts w:ascii="Arial" w:hAnsi="Arial" w:cs="Arial"/>
        </w:rPr>
        <w:t>Berdasarkan hasil pengolahan data diperoleh t statistik variabel kepercayaan sebesar -0.806 dengan probabilitas 0.421 dan t hitung -0.806 &lt; t tabel -1.992. Oleh karena itu dengan menganggap variabel independen lainnya konstan, secara individual variabel trust tidak berpengaruh secara signifikan. Terhadap biaya transaksi petani tambak bandeng di kecamatan juwana kabupaten Pati pada derajad signifikansi 5 %.</w:t>
      </w:r>
    </w:p>
    <w:p w:rsidR="00082FE1" w:rsidRPr="00082FE1" w:rsidRDefault="00082FE1" w:rsidP="00482F29">
      <w:pPr>
        <w:pStyle w:val="ListParagraph"/>
        <w:tabs>
          <w:tab w:val="left" w:pos="709"/>
        </w:tabs>
        <w:spacing w:line="360" w:lineRule="auto"/>
        <w:ind w:left="1065"/>
        <w:jc w:val="both"/>
        <w:rPr>
          <w:rFonts w:ascii="Arial" w:hAnsi="Arial" w:cs="Arial"/>
        </w:rPr>
      </w:pPr>
    </w:p>
    <w:p w:rsidR="00082FE1" w:rsidRPr="00082FE1" w:rsidRDefault="00082FE1" w:rsidP="00482F29">
      <w:pPr>
        <w:pStyle w:val="ListParagraph"/>
        <w:numPr>
          <w:ilvl w:val="0"/>
          <w:numId w:val="6"/>
        </w:numPr>
        <w:tabs>
          <w:tab w:val="left" w:pos="709"/>
        </w:tabs>
        <w:spacing w:line="360" w:lineRule="auto"/>
        <w:jc w:val="both"/>
        <w:rPr>
          <w:rFonts w:ascii="Arial" w:hAnsi="Arial" w:cs="Arial"/>
        </w:rPr>
      </w:pPr>
      <w:r w:rsidRPr="00082FE1">
        <w:rPr>
          <w:rFonts w:ascii="Arial" w:hAnsi="Arial" w:cs="Arial"/>
        </w:rPr>
        <w:t>Kelembagaan</w:t>
      </w:r>
    </w:p>
    <w:p w:rsidR="00082FE1" w:rsidRPr="00082FE1" w:rsidRDefault="00082FE1" w:rsidP="00482F29">
      <w:pPr>
        <w:pStyle w:val="ListParagraph"/>
        <w:tabs>
          <w:tab w:val="left" w:pos="709"/>
        </w:tabs>
        <w:spacing w:line="360" w:lineRule="auto"/>
        <w:ind w:left="1065"/>
        <w:jc w:val="both"/>
        <w:rPr>
          <w:rFonts w:ascii="Arial" w:hAnsi="Arial" w:cs="Arial"/>
        </w:rPr>
      </w:pPr>
      <w:r w:rsidRPr="00082FE1">
        <w:rPr>
          <w:rFonts w:ascii="Arial" w:hAnsi="Arial" w:cs="Arial"/>
        </w:rPr>
        <w:t xml:space="preserve">Berdasarkan hasil pengolahan data diperoleh t statistik variabel kelembagaan sebesar -0.605 dengan probabilitas 0.005 dan t hitung -0.605 &gt; t tabel -1.992. Oleh karena itu dengan </w:t>
      </w:r>
      <w:r w:rsidRPr="00082FE1">
        <w:rPr>
          <w:rFonts w:ascii="Arial" w:hAnsi="Arial" w:cs="Arial"/>
        </w:rPr>
        <w:lastRenderedPageBreak/>
        <w:t>menganggap variabel independen lainnya konstan, secara individual variabel kelembagaan berpengaruh secara signifikan. Terhadap biaya transaksi petani tambak bandeng di kecamatan juwana kabupaten Pati pada derajad signifikansi 5 %.</w:t>
      </w:r>
    </w:p>
    <w:p w:rsidR="00082FE1" w:rsidRPr="00082FE1" w:rsidRDefault="00082FE1" w:rsidP="00482F29">
      <w:pPr>
        <w:pStyle w:val="ListParagraph"/>
        <w:tabs>
          <w:tab w:val="left" w:pos="709"/>
        </w:tabs>
        <w:spacing w:line="360" w:lineRule="auto"/>
        <w:ind w:left="1065"/>
        <w:jc w:val="both"/>
        <w:rPr>
          <w:rFonts w:ascii="Arial" w:hAnsi="Arial" w:cs="Arial"/>
        </w:rPr>
      </w:pPr>
    </w:p>
    <w:p w:rsidR="00082FE1" w:rsidRPr="00082FE1" w:rsidRDefault="00082FE1" w:rsidP="00482F29">
      <w:pPr>
        <w:pStyle w:val="ListParagraph"/>
        <w:numPr>
          <w:ilvl w:val="0"/>
          <w:numId w:val="6"/>
        </w:numPr>
        <w:tabs>
          <w:tab w:val="left" w:pos="709"/>
        </w:tabs>
        <w:spacing w:line="360" w:lineRule="auto"/>
        <w:jc w:val="both"/>
        <w:rPr>
          <w:rFonts w:ascii="Arial" w:hAnsi="Arial" w:cs="Arial"/>
        </w:rPr>
      </w:pPr>
      <w:r w:rsidRPr="00082FE1">
        <w:rPr>
          <w:rFonts w:ascii="Arial" w:hAnsi="Arial" w:cs="Arial"/>
        </w:rPr>
        <w:t>Penyuluhan</w:t>
      </w:r>
    </w:p>
    <w:p w:rsidR="00082FE1" w:rsidRDefault="00082FE1" w:rsidP="00482F29">
      <w:pPr>
        <w:pStyle w:val="ListParagraph"/>
        <w:tabs>
          <w:tab w:val="left" w:pos="709"/>
        </w:tabs>
        <w:spacing w:line="360" w:lineRule="auto"/>
        <w:ind w:left="1065"/>
        <w:jc w:val="both"/>
        <w:rPr>
          <w:rFonts w:ascii="Arial" w:hAnsi="Arial" w:cs="Arial"/>
        </w:rPr>
      </w:pPr>
      <w:r w:rsidRPr="00082FE1">
        <w:rPr>
          <w:rFonts w:ascii="Arial" w:hAnsi="Arial" w:cs="Arial"/>
        </w:rPr>
        <w:t>Berdasarkan hasil pengolahan data diperoleh t statistik variabel penyuluhan sebesar 2.377 dengan probabilitas 0.019 dan t hitung -0.605 &gt; t tabel -1.992. Oleh karena itu dengan menganggap variabel independen lainnya konstan, secara individual variabel penyuluhan berpengaruh secara signifikan. Terhadap biaya transaksi petani tambak bandeng di kecamatan juwana kabupaten Pati pada derajad signifikansi 5 %.</w:t>
      </w:r>
    </w:p>
    <w:p w:rsidR="00C4271A" w:rsidRDefault="00C4271A" w:rsidP="00482F29">
      <w:pPr>
        <w:pStyle w:val="ListParagraph"/>
        <w:tabs>
          <w:tab w:val="left" w:pos="709"/>
        </w:tabs>
        <w:spacing w:line="360" w:lineRule="auto"/>
        <w:ind w:left="1065"/>
        <w:jc w:val="both"/>
        <w:rPr>
          <w:rFonts w:ascii="Arial" w:hAnsi="Arial" w:cs="Arial"/>
        </w:rPr>
      </w:pPr>
    </w:p>
    <w:p w:rsidR="00C4271A" w:rsidRDefault="00C4271A" w:rsidP="00482F29">
      <w:pPr>
        <w:pStyle w:val="ListParagraph"/>
        <w:tabs>
          <w:tab w:val="left" w:pos="709"/>
        </w:tabs>
        <w:spacing w:line="360" w:lineRule="auto"/>
        <w:ind w:left="1065"/>
        <w:jc w:val="both"/>
        <w:rPr>
          <w:rFonts w:ascii="Arial" w:hAnsi="Arial" w:cs="Arial"/>
        </w:rPr>
      </w:pPr>
    </w:p>
    <w:p w:rsidR="00C4271A" w:rsidRPr="00C4271A" w:rsidRDefault="00C4271A" w:rsidP="00C4271A">
      <w:pPr>
        <w:pStyle w:val="ListParagraph"/>
        <w:numPr>
          <w:ilvl w:val="0"/>
          <w:numId w:val="7"/>
        </w:numPr>
        <w:tabs>
          <w:tab w:val="left" w:pos="709"/>
        </w:tabs>
        <w:spacing w:line="480" w:lineRule="auto"/>
        <w:ind w:hanging="720"/>
        <w:jc w:val="both"/>
        <w:rPr>
          <w:rFonts w:ascii="Arial" w:hAnsi="Arial" w:cs="Arial"/>
          <w:b/>
        </w:rPr>
      </w:pPr>
      <w:r w:rsidRPr="00C4271A">
        <w:rPr>
          <w:rFonts w:ascii="Arial" w:hAnsi="Arial" w:cs="Arial"/>
          <w:b/>
        </w:rPr>
        <w:t>Uji asumsi klasik</w:t>
      </w:r>
    </w:p>
    <w:p w:rsidR="00C4271A" w:rsidRPr="00C4271A" w:rsidRDefault="00C4271A" w:rsidP="00C4271A">
      <w:pPr>
        <w:pStyle w:val="ListParagraph"/>
        <w:numPr>
          <w:ilvl w:val="0"/>
          <w:numId w:val="10"/>
        </w:numPr>
        <w:tabs>
          <w:tab w:val="left" w:pos="709"/>
        </w:tabs>
        <w:spacing w:after="0" w:line="480" w:lineRule="auto"/>
        <w:jc w:val="both"/>
        <w:rPr>
          <w:rFonts w:ascii="Arial" w:hAnsi="Arial" w:cs="Arial"/>
          <w:b/>
        </w:rPr>
      </w:pPr>
      <w:r w:rsidRPr="00C4271A">
        <w:rPr>
          <w:rFonts w:ascii="Arial" w:hAnsi="Arial" w:cs="Arial"/>
          <w:b/>
        </w:rPr>
        <w:t>Uji Normalitas</w:t>
      </w:r>
    </w:p>
    <w:p w:rsidR="00C4271A" w:rsidRPr="00C4271A" w:rsidRDefault="00C4271A" w:rsidP="00C4271A">
      <w:pPr>
        <w:tabs>
          <w:tab w:val="left" w:pos="709"/>
        </w:tabs>
        <w:spacing w:line="480" w:lineRule="auto"/>
        <w:ind w:left="450"/>
        <w:jc w:val="both"/>
        <w:rPr>
          <w:rFonts w:ascii="Arial" w:hAnsi="Arial" w:cs="Arial"/>
        </w:rPr>
      </w:pPr>
      <w:r w:rsidRPr="00C4271A">
        <w:rPr>
          <w:rFonts w:ascii="Arial" w:hAnsi="Arial" w:cs="Arial"/>
        </w:rPr>
        <w:tab/>
        <w:t xml:space="preserve">Uji Normalitas dilakukan untuk melihat keputusan terdistribusi normal tidaknya residual secara sederhana </w:t>
      </w:r>
      <w:r w:rsidRPr="00C4271A">
        <w:rPr>
          <w:rFonts w:ascii="Arial" w:hAnsi="Arial" w:cs="Arial"/>
        </w:rPr>
        <w:lastRenderedPageBreak/>
        <w:t>dengan membandingkan nilai probabilitas JB (</w:t>
      </w:r>
      <w:r w:rsidRPr="00C4271A">
        <w:rPr>
          <w:rFonts w:ascii="Arial" w:hAnsi="Arial" w:cs="Arial"/>
          <w:i/>
        </w:rPr>
        <w:t>Jarque Barbera</w:t>
      </w:r>
      <w:r w:rsidRPr="00C4271A">
        <w:rPr>
          <w:rFonts w:ascii="Arial" w:hAnsi="Arial" w:cs="Arial"/>
        </w:rPr>
        <w:t xml:space="preserve">) hitung dengan </w:t>
      </w:r>
      <w:r w:rsidRPr="00C4271A">
        <w:rPr>
          <w:rFonts w:ascii="Arial" w:hAnsi="Arial" w:cs="Arial"/>
          <w:lang w:val="id-ID"/>
        </w:rPr>
        <w:t xml:space="preserve">dengan tingkat probabilitas 0.05 (5%). Jika probabilitas JB hitung lebih besar dari 0,05 bisa  disimpulkan bahwa residual terdistribusi normal dan sebaliknya, jika  nilainya probabilitas JB lebih kecil dari </w:t>
      </w:r>
      <w:r w:rsidRPr="00C4271A">
        <w:rPr>
          <w:rFonts w:ascii="Arial" w:hAnsi="Arial" w:cs="Arial"/>
        </w:rPr>
        <w:t xml:space="preserve">0.05 bisa disimpulkan bahwa terdistribusi tidak normal. Karena data ini tidak terdistribusi normal di angka 0,00 yang dimana &lt; 0.05 maka digunakan asumsi </w:t>
      </w:r>
      <w:r w:rsidRPr="00C4271A">
        <w:rPr>
          <w:rFonts w:ascii="Arial" w:hAnsi="Arial" w:cs="Arial"/>
          <w:i/>
        </w:rPr>
        <w:t xml:space="preserve">central limit theorem </w:t>
      </w:r>
      <w:r w:rsidRPr="00C4271A">
        <w:rPr>
          <w:rFonts w:ascii="Arial" w:hAnsi="Arial" w:cs="Arial"/>
        </w:rPr>
        <w:t>bila jumlah observarsi cukup besar (n &gt; 30), jumlah responden pada penelitian ini berjumlah 98 yang dimana 98 &gt; 30 maka uji normalitas dapat diabaikan.</w:t>
      </w:r>
    </w:p>
    <w:p w:rsidR="00C4271A" w:rsidRPr="00C4271A" w:rsidRDefault="00C4271A" w:rsidP="00C4271A">
      <w:pPr>
        <w:pStyle w:val="ListParagraph"/>
        <w:numPr>
          <w:ilvl w:val="0"/>
          <w:numId w:val="10"/>
        </w:numPr>
        <w:tabs>
          <w:tab w:val="left" w:pos="709"/>
        </w:tabs>
        <w:spacing w:line="480" w:lineRule="auto"/>
        <w:jc w:val="both"/>
        <w:rPr>
          <w:rFonts w:ascii="Arial" w:hAnsi="Arial" w:cs="Arial"/>
          <w:b/>
        </w:rPr>
      </w:pPr>
      <w:r w:rsidRPr="00C4271A">
        <w:rPr>
          <w:rFonts w:ascii="Arial" w:hAnsi="Arial" w:cs="Arial"/>
          <w:b/>
        </w:rPr>
        <w:t>Uji Multikolinearitas</w:t>
      </w:r>
    </w:p>
    <w:p w:rsidR="00C4271A" w:rsidRPr="00C4271A" w:rsidRDefault="00C4271A" w:rsidP="00C4271A">
      <w:pPr>
        <w:spacing w:line="480" w:lineRule="auto"/>
        <w:ind w:left="540" w:firstLine="180"/>
        <w:jc w:val="both"/>
        <w:rPr>
          <w:rFonts w:ascii="Arial" w:hAnsi="Arial" w:cs="Arial"/>
        </w:rPr>
      </w:pPr>
      <w:r w:rsidRPr="00C4271A">
        <w:rPr>
          <w:rFonts w:ascii="Arial" w:hAnsi="Arial" w:cs="Arial"/>
        </w:rPr>
        <w:t xml:space="preserve">Uji Multikolinearitas bertujuan untuk memeriksa keberadaan dari hubungan linier yang sempurna diantara sebagian atau seluruh variabel penjelas dalam pada model persamaan regresi. Menurut </w:t>
      </w:r>
      <w:r w:rsidRPr="00C4271A">
        <w:rPr>
          <w:rFonts w:ascii="Arial" w:hAnsi="Arial" w:cs="Arial"/>
        </w:rPr>
        <w:fldChar w:fldCharType="begin" w:fldLock="1"/>
      </w:r>
      <w:r w:rsidRPr="00C4271A">
        <w:rPr>
          <w:rFonts w:ascii="Arial" w:hAnsi="Arial" w:cs="Arial"/>
        </w:rPr>
        <w:instrText>ADDIN CSL_CITATION {"citationItems":[{"id":"ITEM-1","itemData":{"author":[{"dropping-particle":"","family":"Ghozali","given":"Imam &amp; Ratmono Dwi","non-dropping-particle":"","parse-names":false,"suffix":""}],"id":"ITEM-1","issued":{"date-parts":[["2013"]]},"publisher":"Badan Penerbit Universitas Diponegoro","publisher-place":"Semarang","title":"Analisis Multivariat dan Ekonometrika","type":"book"},"uris":["http://www.mendeley.com/documents/?uuid=c0225ea8-cd47-4349-b256-667f31a6e6c8"]}],"mendeley":{"formattedCitation":"(Ghozali, 2013)","manualFormatting":"Ghozali dan Ratmono (2013)","plainTextFormattedCitation":"(Ghozali, 2013)","previouslyFormattedCitation":"(Ghozali, 2013)"},"properties":{"noteIndex":0},"schema":"https://github.com/citation-style-language/schema/raw/master/csl-citation.json"}</w:instrText>
      </w:r>
      <w:r w:rsidRPr="00C4271A">
        <w:rPr>
          <w:rFonts w:ascii="Arial" w:hAnsi="Arial" w:cs="Arial"/>
        </w:rPr>
        <w:fldChar w:fldCharType="separate"/>
      </w:r>
      <w:r w:rsidRPr="00C4271A">
        <w:rPr>
          <w:rFonts w:ascii="Arial" w:hAnsi="Arial" w:cs="Arial"/>
          <w:noProof/>
        </w:rPr>
        <w:t xml:space="preserve">Ghozali </w:t>
      </w:r>
      <w:r w:rsidRPr="00C4271A">
        <w:rPr>
          <w:rFonts w:ascii="Arial" w:hAnsi="Arial" w:cs="Arial"/>
          <w:noProof/>
        </w:rPr>
        <w:lastRenderedPageBreak/>
        <w:t>dan Ratmono (2013)</w:t>
      </w:r>
      <w:r w:rsidRPr="00C4271A">
        <w:rPr>
          <w:rFonts w:ascii="Arial" w:hAnsi="Arial" w:cs="Arial"/>
        </w:rPr>
        <w:fldChar w:fldCharType="end"/>
      </w:r>
      <w:r w:rsidRPr="00C4271A">
        <w:rPr>
          <w:rFonts w:ascii="Arial" w:hAnsi="Arial" w:cs="Arial"/>
        </w:rPr>
        <w:t xml:space="preserve"> multikolinieritas dapat diketahui melalui output olah data, jika </w:t>
      </w:r>
      <w:r w:rsidRPr="00C4271A">
        <w:rPr>
          <w:rFonts w:ascii="Arial" w:hAnsi="Arial" w:cs="Arial"/>
          <w:i/>
        </w:rPr>
        <w:t>Variance Infaltion Fact</w:t>
      </w:r>
      <w:r w:rsidRPr="00C4271A">
        <w:rPr>
          <w:rFonts w:ascii="Arial" w:hAnsi="Arial" w:cs="Arial"/>
        </w:rPr>
        <w:t xml:space="preserve">or (VIF) &lt; 0,10 atau sebesar 10 persen maka tidak terdapat masalah </w:t>
      </w:r>
      <w:r w:rsidRPr="00C4271A">
        <w:rPr>
          <w:rFonts w:ascii="Arial" w:hAnsi="Arial" w:cs="Arial"/>
        </w:rPr>
        <w:lastRenderedPageBreak/>
        <w:t xml:space="preserve">multikolinieritas. Tabel 4.8 berikut ini menunjukkan output software eviews untuk nilai </w:t>
      </w:r>
      <w:r w:rsidRPr="00C4271A">
        <w:rPr>
          <w:rFonts w:ascii="Arial" w:hAnsi="Arial" w:cs="Arial"/>
          <w:i/>
        </w:rPr>
        <w:t>Variance Infaltion Factor</w:t>
      </w:r>
      <w:r w:rsidRPr="00C4271A">
        <w:rPr>
          <w:rFonts w:ascii="Arial" w:hAnsi="Arial" w:cs="Arial"/>
        </w:rPr>
        <w:t xml:space="preserve"> pada model determinan biaya transaksi petani tambak bandeng.</w:t>
      </w:r>
    </w:p>
    <w:p w:rsidR="00F90E82" w:rsidRDefault="00F90E82" w:rsidP="00C4271A">
      <w:pPr>
        <w:spacing w:line="240" w:lineRule="auto"/>
        <w:rPr>
          <w:rFonts w:ascii="Arial" w:hAnsi="Arial" w:cs="Arial"/>
          <w:b/>
        </w:rPr>
        <w:sectPr w:rsidR="00F90E82" w:rsidSect="00F90E82">
          <w:type w:val="continuous"/>
          <w:pgSz w:w="12240" w:h="15840"/>
          <w:pgMar w:top="1440" w:right="1750" w:bottom="1440" w:left="1440" w:header="720" w:footer="720" w:gutter="0"/>
          <w:cols w:num="2" w:space="720"/>
          <w:docGrid w:linePitch="360"/>
        </w:sectPr>
      </w:pPr>
    </w:p>
    <w:p w:rsidR="00C4271A" w:rsidRDefault="00C4271A" w:rsidP="00C4271A">
      <w:pPr>
        <w:spacing w:line="240" w:lineRule="auto"/>
        <w:rPr>
          <w:rFonts w:ascii="Arial" w:hAnsi="Arial" w:cs="Arial"/>
          <w:b/>
        </w:rPr>
      </w:pPr>
      <w:r>
        <w:rPr>
          <w:rFonts w:ascii="Arial" w:hAnsi="Arial" w:cs="Arial"/>
          <w:b/>
        </w:rPr>
        <w:lastRenderedPageBreak/>
        <w:t xml:space="preserve">Tabel 3.3 </w:t>
      </w:r>
      <w:r w:rsidRPr="00C4271A">
        <w:rPr>
          <w:rFonts w:ascii="Arial" w:hAnsi="Arial" w:cs="Arial"/>
          <w:b/>
        </w:rPr>
        <w:t xml:space="preserve">Nilai </w:t>
      </w:r>
      <w:r w:rsidRPr="00C4271A">
        <w:rPr>
          <w:rFonts w:ascii="Arial" w:hAnsi="Arial" w:cs="Arial"/>
          <w:b/>
          <w:i/>
        </w:rPr>
        <w:t>Variance Infaltion Factor</w:t>
      </w:r>
      <w:r w:rsidRPr="00C4271A">
        <w:rPr>
          <w:rFonts w:ascii="Arial" w:hAnsi="Arial" w:cs="Arial"/>
          <w:b/>
        </w:rPr>
        <w:t xml:space="preserve"> (VIF) Model Biaya Transaksi Petani Tambak</w:t>
      </w:r>
    </w:p>
    <w:p w:rsidR="00C4271A" w:rsidRPr="00C4271A" w:rsidRDefault="00C4271A" w:rsidP="00C4271A">
      <w:pPr>
        <w:spacing w:line="240" w:lineRule="auto"/>
        <w:rPr>
          <w:rFonts w:ascii="Arial" w:hAnsi="Arial" w:cs="Arial"/>
          <w:b/>
        </w:rPr>
      </w:pPr>
      <w:r>
        <w:rPr>
          <w:rFonts w:ascii="Arial" w:hAnsi="Arial" w:cs="Arial"/>
          <w:b/>
        </w:rPr>
        <w:t xml:space="preserve">Table 3.3 </w:t>
      </w:r>
      <w:r w:rsidRPr="00C4271A">
        <w:rPr>
          <w:rFonts w:ascii="Arial" w:hAnsi="Arial" w:cs="Arial"/>
          <w:b/>
        </w:rPr>
        <w:t>Value of Variance Inflation Factor (VIF) of Farmer Transaction Cost Model</w:t>
      </w:r>
      <w:r w:rsidRPr="00C4271A">
        <w:rPr>
          <w:rFonts w:ascii="Arial" w:hAnsi="Arial" w:cs="Arial"/>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2610"/>
        <w:gridCol w:w="2070"/>
      </w:tblGrid>
      <w:tr w:rsidR="00C4271A" w:rsidRPr="00C4271A" w:rsidTr="00DB36F6">
        <w:trPr>
          <w:jc w:val="center"/>
        </w:trPr>
        <w:tc>
          <w:tcPr>
            <w:tcW w:w="805"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No</w:t>
            </w:r>
          </w:p>
        </w:tc>
        <w:tc>
          <w:tcPr>
            <w:tcW w:w="261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Variabel</w:t>
            </w:r>
          </w:p>
        </w:tc>
        <w:tc>
          <w:tcPr>
            <w:tcW w:w="207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VIF</w:t>
            </w:r>
          </w:p>
        </w:tc>
      </w:tr>
      <w:tr w:rsidR="00C4271A" w:rsidRPr="00C4271A" w:rsidTr="00DB36F6">
        <w:trPr>
          <w:jc w:val="center"/>
        </w:trPr>
        <w:tc>
          <w:tcPr>
            <w:tcW w:w="805"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1</w:t>
            </w:r>
          </w:p>
        </w:tc>
        <w:tc>
          <w:tcPr>
            <w:tcW w:w="261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Ketidakpastian</w:t>
            </w:r>
          </w:p>
        </w:tc>
        <w:tc>
          <w:tcPr>
            <w:tcW w:w="207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1.07</w:t>
            </w:r>
          </w:p>
        </w:tc>
      </w:tr>
      <w:tr w:rsidR="00C4271A" w:rsidRPr="00C4271A" w:rsidTr="00DB36F6">
        <w:trPr>
          <w:jc w:val="center"/>
        </w:trPr>
        <w:tc>
          <w:tcPr>
            <w:tcW w:w="805"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2</w:t>
            </w:r>
          </w:p>
        </w:tc>
        <w:tc>
          <w:tcPr>
            <w:tcW w:w="261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Frekuensi</w:t>
            </w:r>
          </w:p>
        </w:tc>
        <w:tc>
          <w:tcPr>
            <w:tcW w:w="207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1.05</w:t>
            </w:r>
          </w:p>
        </w:tc>
      </w:tr>
      <w:tr w:rsidR="00C4271A" w:rsidRPr="00C4271A" w:rsidTr="00DB36F6">
        <w:trPr>
          <w:jc w:val="center"/>
        </w:trPr>
        <w:tc>
          <w:tcPr>
            <w:tcW w:w="805"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3</w:t>
            </w:r>
          </w:p>
        </w:tc>
        <w:tc>
          <w:tcPr>
            <w:tcW w:w="261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Jaringan Sosial</w:t>
            </w:r>
          </w:p>
        </w:tc>
        <w:tc>
          <w:tcPr>
            <w:tcW w:w="207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1.11</w:t>
            </w:r>
          </w:p>
        </w:tc>
      </w:tr>
      <w:tr w:rsidR="00C4271A" w:rsidRPr="00C4271A" w:rsidTr="00DB36F6">
        <w:trPr>
          <w:jc w:val="center"/>
        </w:trPr>
        <w:tc>
          <w:tcPr>
            <w:tcW w:w="805"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4</w:t>
            </w:r>
          </w:p>
        </w:tc>
        <w:tc>
          <w:tcPr>
            <w:tcW w:w="261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Jaringan Pertemanan</w:t>
            </w:r>
          </w:p>
        </w:tc>
        <w:tc>
          <w:tcPr>
            <w:tcW w:w="207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1.08</w:t>
            </w:r>
          </w:p>
        </w:tc>
      </w:tr>
      <w:tr w:rsidR="00C4271A" w:rsidRPr="00C4271A" w:rsidTr="00DB36F6">
        <w:trPr>
          <w:jc w:val="center"/>
        </w:trPr>
        <w:tc>
          <w:tcPr>
            <w:tcW w:w="805"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5</w:t>
            </w:r>
          </w:p>
        </w:tc>
        <w:tc>
          <w:tcPr>
            <w:tcW w:w="261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Kepercayaan</w:t>
            </w:r>
          </w:p>
        </w:tc>
        <w:tc>
          <w:tcPr>
            <w:tcW w:w="207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1.11</w:t>
            </w:r>
          </w:p>
        </w:tc>
      </w:tr>
      <w:tr w:rsidR="00C4271A" w:rsidRPr="00C4271A" w:rsidTr="00DB36F6">
        <w:trPr>
          <w:jc w:val="center"/>
        </w:trPr>
        <w:tc>
          <w:tcPr>
            <w:tcW w:w="805"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6</w:t>
            </w:r>
          </w:p>
        </w:tc>
        <w:tc>
          <w:tcPr>
            <w:tcW w:w="261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kelembagaan</w:t>
            </w:r>
          </w:p>
        </w:tc>
        <w:tc>
          <w:tcPr>
            <w:tcW w:w="207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2.68</w:t>
            </w:r>
          </w:p>
        </w:tc>
      </w:tr>
      <w:tr w:rsidR="00C4271A" w:rsidRPr="00C4271A" w:rsidTr="00DB36F6">
        <w:trPr>
          <w:jc w:val="center"/>
        </w:trPr>
        <w:tc>
          <w:tcPr>
            <w:tcW w:w="805"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7</w:t>
            </w:r>
          </w:p>
        </w:tc>
        <w:tc>
          <w:tcPr>
            <w:tcW w:w="261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penyuluhan</w:t>
            </w:r>
          </w:p>
        </w:tc>
        <w:tc>
          <w:tcPr>
            <w:tcW w:w="2070"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2.64</w:t>
            </w:r>
          </w:p>
        </w:tc>
      </w:tr>
    </w:tbl>
    <w:p w:rsidR="00C4271A" w:rsidRPr="00211BE7" w:rsidRDefault="00C4271A" w:rsidP="00C4271A">
      <w:pPr>
        <w:pStyle w:val="ListParagraph"/>
        <w:tabs>
          <w:tab w:val="left" w:pos="709"/>
        </w:tabs>
        <w:spacing w:line="480" w:lineRule="auto"/>
        <w:ind w:left="1890"/>
        <w:rPr>
          <w:rFonts w:ascii="Arial" w:hAnsi="Arial" w:cs="Arial"/>
          <w:b/>
          <w:sz w:val="20"/>
          <w:szCs w:val="20"/>
        </w:rPr>
      </w:pPr>
      <w:r w:rsidRPr="00211BE7">
        <w:rPr>
          <w:rFonts w:ascii="Arial" w:hAnsi="Arial" w:cs="Arial"/>
          <w:b/>
          <w:sz w:val="20"/>
          <w:szCs w:val="20"/>
        </w:rPr>
        <w:t>Sumber: Hasil olahan eviews, 2019</w:t>
      </w:r>
      <w:r w:rsidR="00211BE7" w:rsidRPr="00211BE7">
        <w:rPr>
          <w:rFonts w:ascii="Arial" w:hAnsi="Arial" w:cs="Arial"/>
          <w:b/>
          <w:sz w:val="20"/>
          <w:szCs w:val="20"/>
        </w:rPr>
        <w:t>/Source: Processed eviews, 2019</w:t>
      </w:r>
    </w:p>
    <w:p w:rsidR="00F90E82" w:rsidRDefault="00F90E82" w:rsidP="00C4271A">
      <w:pPr>
        <w:tabs>
          <w:tab w:val="left" w:pos="720"/>
        </w:tabs>
        <w:spacing w:line="480" w:lineRule="auto"/>
        <w:ind w:left="450" w:firstLine="270"/>
        <w:jc w:val="both"/>
        <w:rPr>
          <w:rFonts w:ascii="Arial" w:hAnsi="Arial" w:cs="Arial"/>
        </w:rPr>
        <w:sectPr w:rsidR="00F90E82" w:rsidSect="00F90E82">
          <w:type w:val="continuous"/>
          <w:pgSz w:w="12240" w:h="15840"/>
          <w:pgMar w:top="1440" w:right="1750" w:bottom="1440" w:left="1440" w:header="720" w:footer="720" w:gutter="0"/>
          <w:cols w:space="720"/>
          <w:docGrid w:linePitch="360"/>
        </w:sectPr>
      </w:pPr>
    </w:p>
    <w:p w:rsidR="00C4271A" w:rsidRPr="00C4271A" w:rsidRDefault="00C4271A" w:rsidP="00C4271A">
      <w:pPr>
        <w:tabs>
          <w:tab w:val="left" w:pos="720"/>
        </w:tabs>
        <w:spacing w:line="480" w:lineRule="auto"/>
        <w:ind w:left="450" w:firstLine="270"/>
        <w:jc w:val="both"/>
        <w:rPr>
          <w:rFonts w:ascii="Arial" w:hAnsi="Arial" w:cs="Arial"/>
        </w:rPr>
      </w:pPr>
      <w:r w:rsidRPr="00C4271A">
        <w:rPr>
          <w:rFonts w:ascii="Arial" w:hAnsi="Arial" w:cs="Arial"/>
        </w:rPr>
        <w:lastRenderedPageBreak/>
        <w:t xml:space="preserve">Keseluruhan variabel bebas pada penelitian membuktikan nilai </w:t>
      </w:r>
      <w:r w:rsidRPr="00C4271A">
        <w:rPr>
          <w:rFonts w:ascii="Arial" w:hAnsi="Arial" w:cs="Arial"/>
          <w:i/>
        </w:rPr>
        <w:t xml:space="preserve">Variance infaltion Factor </w:t>
      </w:r>
      <w:r w:rsidRPr="00C4271A">
        <w:rPr>
          <w:rFonts w:ascii="Arial" w:hAnsi="Arial" w:cs="Arial"/>
        </w:rPr>
        <w:t>(VIF) &lt; 0,10 atau sebesar 10 persen, yang dimana tidak terdapat hubungan linier antar variabel independen pada persamaan model penelitian.</w:t>
      </w:r>
    </w:p>
    <w:p w:rsidR="00C4271A" w:rsidRPr="00C4271A" w:rsidRDefault="00C4271A" w:rsidP="00C4271A">
      <w:pPr>
        <w:pStyle w:val="ListParagraph"/>
        <w:numPr>
          <w:ilvl w:val="0"/>
          <w:numId w:val="10"/>
        </w:numPr>
        <w:tabs>
          <w:tab w:val="left" w:pos="709"/>
        </w:tabs>
        <w:spacing w:after="0" w:line="480" w:lineRule="auto"/>
        <w:jc w:val="both"/>
        <w:rPr>
          <w:rFonts w:ascii="Arial" w:hAnsi="Arial" w:cs="Arial"/>
          <w:b/>
        </w:rPr>
      </w:pPr>
      <w:r w:rsidRPr="00C4271A">
        <w:rPr>
          <w:rFonts w:ascii="Arial" w:hAnsi="Arial" w:cs="Arial"/>
          <w:b/>
        </w:rPr>
        <w:t xml:space="preserve">Deteksi Heteroskedasitas </w:t>
      </w:r>
    </w:p>
    <w:p w:rsidR="00C4271A" w:rsidRPr="00C4271A" w:rsidRDefault="00C4271A" w:rsidP="00C4271A">
      <w:pPr>
        <w:tabs>
          <w:tab w:val="left" w:pos="709"/>
        </w:tabs>
        <w:spacing w:line="480" w:lineRule="auto"/>
        <w:ind w:left="360" w:firstLine="360"/>
        <w:jc w:val="both"/>
        <w:rPr>
          <w:rFonts w:ascii="Arial" w:hAnsi="Arial" w:cs="Arial"/>
        </w:rPr>
      </w:pPr>
      <w:r w:rsidRPr="00C4271A">
        <w:rPr>
          <w:rFonts w:ascii="Arial" w:hAnsi="Arial" w:cs="Arial"/>
        </w:rPr>
        <w:t xml:space="preserve">Pada penelitian ini untuk mendeteksi heteroskedasitas, </w:t>
      </w:r>
      <w:r w:rsidRPr="00C4271A">
        <w:rPr>
          <w:rFonts w:ascii="Arial" w:hAnsi="Arial" w:cs="Arial"/>
        </w:rPr>
        <w:lastRenderedPageBreak/>
        <w:t xml:space="preserve">menggunakan uji wihite. </w:t>
      </w:r>
      <w:r w:rsidRPr="00C4271A">
        <w:rPr>
          <w:rFonts w:ascii="Arial" w:hAnsi="Arial" w:cs="Arial"/>
          <w:lang w:val="id-ID"/>
        </w:rPr>
        <w:t>Meregres</w:t>
      </w:r>
      <w:r w:rsidRPr="00C4271A">
        <w:rPr>
          <w:rFonts w:ascii="Arial" w:hAnsi="Arial" w:cs="Arial"/>
        </w:rPr>
        <w:t>i</w:t>
      </w:r>
      <w:r w:rsidRPr="00C4271A">
        <w:rPr>
          <w:rFonts w:ascii="Arial" w:hAnsi="Arial" w:cs="Arial"/>
          <w:lang w:val="id-ID"/>
        </w:rPr>
        <w:t xml:space="preserve"> residual kuadrat  (U</w:t>
      </w:r>
      <w:r w:rsidRPr="00C4271A">
        <w:rPr>
          <w:rFonts w:ascii="Arial" w:hAnsi="Arial" w:cs="Arial"/>
          <w:vertAlign w:val="superscript"/>
        </w:rPr>
        <w:t>2</w:t>
      </w:r>
      <w:r w:rsidRPr="00C4271A">
        <w:rPr>
          <w:rFonts w:ascii="Arial" w:hAnsi="Arial" w:cs="Arial"/>
        </w:rPr>
        <w:t>i) dengan variabel indenpenden, variabel independen kuadrat dan perkalian (interaksi) antarvariabel indenpenden, selain itu hipotesis alternatif yang diajukan adalah ada ada heteroskedastisitas pada persamaan model.``</w:t>
      </w:r>
    </w:p>
    <w:p w:rsidR="00F90E82" w:rsidRDefault="00F90E82" w:rsidP="00C4271A">
      <w:pPr>
        <w:tabs>
          <w:tab w:val="left" w:pos="720"/>
        </w:tabs>
        <w:spacing w:line="276" w:lineRule="auto"/>
        <w:jc w:val="center"/>
        <w:rPr>
          <w:rFonts w:ascii="Arial" w:hAnsi="Arial" w:cs="Arial"/>
          <w:b/>
        </w:rPr>
        <w:sectPr w:rsidR="00F90E82" w:rsidSect="00F90E82">
          <w:type w:val="continuous"/>
          <w:pgSz w:w="12240" w:h="15840"/>
          <w:pgMar w:top="1440" w:right="1750" w:bottom="1440" w:left="1440" w:header="720" w:footer="720" w:gutter="0"/>
          <w:cols w:num="2" w:space="720"/>
          <w:docGrid w:linePitch="360"/>
        </w:sectPr>
      </w:pPr>
    </w:p>
    <w:p w:rsidR="00C4271A" w:rsidRPr="00C4271A" w:rsidRDefault="00C4271A" w:rsidP="00C4271A">
      <w:pPr>
        <w:tabs>
          <w:tab w:val="left" w:pos="720"/>
        </w:tabs>
        <w:spacing w:line="276" w:lineRule="auto"/>
        <w:jc w:val="center"/>
        <w:rPr>
          <w:rFonts w:ascii="Arial" w:hAnsi="Arial" w:cs="Arial"/>
          <w:b/>
        </w:rPr>
      </w:pPr>
    </w:p>
    <w:p w:rsidR="00F90E82" w:rsidRDefault="00F90E82" w:rsidP="00C4271A">
      <w:pPr>
        <w:tabs>
          <w:tab w:val="left" w:pos="720"/>
        </w:tabs>
        <w:spacing w:line="240" w:lineRule="auto"/>
        <w:rPr>
          <w:rFonts w:ascii="Arial" w:hAnsi="Arial" w:cs="Arial"/>
          <w:b/>
        </w:rPr>
      </w:pPr>
    </w:p>
    <w:p w:rsidR="00F90E82" w:rsidRDefault="00F90E82" w:rsidP="00C4271A">
      <w:pPr>
        <w:tabs>
          <w:tab w:val="left" w:pos="720"/>
        </w:tabs>
        <w:spacing w:line="240" w:lineRule="auto"/>
        <w:rPr>
          <w:rFonts w:ascii="Arial" w:hAnsi="Arial" w:cs="Arial"/>
          <w:b/>
        </w:rPr>
      </w:pPr>
    </w:p>
    <w:p w:rsidR="00C4271A" w:rsidRDefault="00211BE7" w:rsidP="00C4271A">
      <w:pPr>
        <w:tabs>
          <w:tab w:val="left" w:pos="720"/>
        </w:tabs>
        <w:spacing w:line="240" w:lineRule="auto"/>
        <w:rPr>
          <w:rFonts w:ascii="Arial" w:hAnsi="Arial" w:cs="Arial"/>
          <w:b/>
        </w:rPr>
      </w:pPr>
      <w:r>
        <w:rPr>
          <w:rFonts w:ascii="Arial" w:hAnsi="Arial" w:cs="Arial"/>
          <w:b/>
        </w:rPr>
        <w:lastRenderedPageBreak/>
        <w:t>Tabel 3.4</w:t>
      </w:r>
      <w:r w:rsidR="00C4271A">
        <w:rPr>
          <w:rFonts w:ascii="Arial" w:hAnsi="Arial" w:cs="Arial"/>
          <w:b/>
        </w:rPr>
        <w:t xml:space="preserve"> </w:t>
      </w:r>
      <w:r w:rsidR="00C4271A" w:rsidRPr="00C4271A">
        <w:rPr>
          <w:rFonts w:ascii="Arial" w:hAnsi="Arial" w:cs="Arial"/>
          <w:b/>
        </w:rPr>
        <w:t>Deteksi White Determinan Biaya Transaksi Petani Tambak</w:t>
      </w:r>
    </w:p>
    <w:p w:rsidR="00211BE7" w:rsidRPr="00C4271A" w:rsidRDefault="00211BE7" w:rsidP="00C4271A">
      <w:pPr>
        <w:tabs>
          <w:tab w:val="left" w:pos="720"/>
        </w:tabs>
        <w:spacing w:line="240" w:lineRule="auto"/>
        <w:rPr>
          <w:rFonts w:ascii="Arial" w:hAnsi="Arial" w:cs="Arial"/>
          <w:b/>
        </w:rPr>
      </w:pPr>
      <w:r>
        <w:rPr>
          <w:rFonts w:ascii="Arial" w:hAnsi="Arial" w:cs="Arial"/>
          <w:b/>
        </w:rPr>
        <w:t xml:space="preserve">Table 3.4 </w:t>
      </w:r>
      <w:r w:rsidRPr="00211BE7">
        <w:rPr>
          <w:rFonts w:ascii="Arial" w:hAnsi="Arial" w:cs="Arial"/>
          <w:b/>
        </w:rPr>
        <w:t>Detection of White Determinants of Farmer Transaction Costs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1536"/>
        <w:gridCol w:w="1295"/>
        <w:gridCol w:w="1115"/>
      </w:tblGrid>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Variabel</w:t>
            </w:r>
          </w:p>
        </w:tc>
        <w:tc>
          <w:tcPr>
            <w:tcW w:w="1569"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Coefficient</w:t>
            </w:r>
          </w:p>
        </w:tc>
        <w:tc>
          <w:tcPr>
            <w:tcW w:w="1314"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t-statistic</w:t>
            </w:r>
          </w:p>
        </w:tc>
        <w:tc>
          <w:tcPr>
            <w:tcW w:w="1137" w:type="dxa"/>
            <w:shd w:val="clear" w:color="auto" w:fill="auto"/>
          </w:tcPr>
          <w:p w:rsidR="00C4271A" w:rsidRPr="00C4271A" w:rsidRDefault="00C4271A" w:rsidP="00DB36F6">
            <w:pPr>
              <w:pStyle w:val="ListParagraph"/>
              <w:tabs>
                <w:tab w:val="left" w:pos="709"/>
              </w:tabs>
              <w:spacing w:after="0" w:line="240" w:lineRule="auto"/>
              <w:ind w:left="0"/>
              <w:jc w:val="center"/>
              <w:rPr>
                <w:rFonts w:ascii="Arial" w:hAnsi="Arial" w:cs="Arial"/>
              </w:rPr>
            </w:pPr>
            <w:r w:rsidRPr="00C4271A">
              <w:rPr>
                <w:rFonts w:ascii="Arial" w:hAnsi="Arial" w:cs="Arial"/>
              </w:rPr>
              <w:t>Prob</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rPr>
              <w:t>C</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-41763.65</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-0.638997</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0.5252</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KETIDAKPASTIAN^2</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31.25927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0.650304</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0.5179</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KETIDAKPASTIAN*FREKUENSI</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-13.79265</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-0.372116</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0.7111</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KETIDAKPASTIAN*JARINGAN_SOSIAL</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-10.17753</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-0.049697</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0.9605</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KETIDAKPASTIAN*JARINGAN_TEMAN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-45.66142</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-0.895243</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0.3741</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KETIDAKPASTIAN*KEPERCAYAAN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-59.40504</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-1.400932</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0.1662</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KETIDAKPASTIAN*KELEMBAGAAN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-25.78917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-0.302856</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0.7630</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KETIDAKPASTIAN*PENYULUHAN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48.44958</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0.794232</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0.4301</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KETIDAKPASTIAN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-470.2587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-0.191920</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0.8484</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FREKUENSI^2</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99.38497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1.320410</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0.1916</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FREKUENSI*JARINGAN_SOSIAL</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3.948044</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0.017721</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0.9859</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FREKUENSI*JARINGAN_PERTEMANAN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51.37388</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0.695310</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0.4895</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FREKUENSI*KEPERCAYAAN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-2.068133</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-0.036170</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0.9713</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FREKUENSI*KELEMBAGAAN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55.44097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0.524078</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0.6021</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FREKUENSI*PENYULUHAN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-15.21440</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-0.195263</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0.8458</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FREKUENSI</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-4021.456</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-1.208359</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0.2315</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JARINGAN_SOSIAL^2</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-998.3577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-0.927865</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0.3571</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JARINGAN_SOSIAL*JARINGAN_PERTEMANAN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-1.950264</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-0.005602</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0.9955</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JARINGAN_SOSIAL*KEPERCAYAAN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-324.1287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-0.899398</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0.3719</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JARINGAN_SOSIAL*KELEMBAGAAN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-80.82857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-0.237467</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0.8131</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JARINGAN_SOSIAL*PENYULUHAN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-91.25240</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-0.306429</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0.7603</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JARINGAN_SOSIAL</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15750.31</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1.084019</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0.2826</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JARINGAN_PERTEMANAN^2</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17.84167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0.220347</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0.8263</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JARINGAN_PERTEMANAN*KEPERCAYAAN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-141.5096</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-1.729721</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0.0887</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JARINGAN_PERTEMANAN*KELEMBAGAAN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-22.68994</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-0.155814</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0.8767</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JARINGAN_PERTEMANAN*PENYULUHAN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39.97507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0.404425</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0.6873</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JARINGAN_PERTEMANAN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1639.750</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0.470093</w:t>
            </w:r>
          </w:p>
        </w:tc>
        <w:tc>
          <w:tcPr>
            <w:tcW w:w="1137" w:type="dxa"/>
            <w:shd w:val="clear" w:color="auto" w:fill="auto"/>
          </w:tcPr>
          <w:tbl>
            <w:tblPr>
              <w:tblW w:w="0" w:type="auto"/>
              <w:tblInd w:w="30" w:type="dxa"/>
              <w:tblCellMar>
                <w:left w:w="0" w:type="dxa"/>
                <w:right w:w="0" w:type="dxa"/>
              </w:tblCellMar>
              <w:tblLook w:val="0000" w:firstRow="0" w:lastRow="0" w:firstColumn="0" w:lastColumn="0" w:noHBand="0" w:noVBand="0"/>
            </w:tblPr>
            <w:tblGrid>
              <w:gridCol w:w="869"/>
            </w:tblGrid>
            <w:tr w:rsidR="00C4271A" w:rsidRPr="00C4271A" w:rsidTr="00DB36F6">
              <w:trPr>
                <w:trHeight w:val="225"/>
              </w:trPr>
              <w:tc>
                <w:tcPr>
                  <w:tcW w:w="997" w:type="dxa"/>
                  <w:tcBorders>
                    <w:top w:val="nil"/>
                    <w:left w:val="nil"/>
                    <w:bottom w:val="nil"/>
                    <w:right w:val="nil"/>
                  </w:tcBorders>
                  <w:vAlign w:val="bottom"/>
                </w:tcPr>
                <w:p w:rsidR="00C4271A" w:rsidRPr="00C4271A" w:rsidRDefault="00C4271A" w:rsidP="00DB36F6">
                  <w:pPr>
                    <w:autoSpaceDE w:val="0"/>
                    <w:autoSpaceDN w:val="0"/>
                    <w:adjustRightInd w:val="0"/>
                    <w:spacing w:after="0" w:line="240" w:lineRule="auto"/>
                    <w:ind w:right="10"/>
                    <w:rPr>
                      <w:rFonts w:ascii="Arial" w:hAnsi="Arial" w:cs="Arial"/>
                      <w:color w:val="000000"/>
                    </w:rPr>
                  </w:pPr>
                  <w:r w:rsidRPr="00C4271A">
                    <w:rPr>
                      <w:rFonts w:ascii="Arial" w:hAnsi="Arial" w:cs="Arial"/>
                      <w:color w:val="000000"/>
                    </w:rPr>
                    <w:t>0.6399</w:t>
                  </w:r>
                </w:p>
              </w:tc>
            </w:tr>
          </w:tbl>
          <w:p w:rsidR="00C4271A" w:rsidRPr="00C4271A" w:rsidRDefault="00C4271A" w:rsidP="00DB36F6">
            <w:pPr>
              <w:pStyle w:val="ListParagraph"/>
              <w:tabs>
                <w:tab w:val="left" w:pos="709"/>
              </w:tabs>
              <w:spacing w:after="0" w:line="240" w:lineRule="auto"/>
              <w:ind w:left="0"/>
              <w:rPr>
                <w:rFonts w:ascii="Arial" w:hAnsi="Arial" w:cs="Arial"/>
              </w:rPr>
            </w:pP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KEPERCAYAAN^2</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45.70518</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0.478101</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0.6343</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KEPERCAYAAN*KELEMBAGAAN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-96.33270</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-0.765997</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0.4466</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KEPERCAYAAN*PENYULUHAN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70.67899</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0.809722</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0.4212</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KEPERCAYAAN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2303.883</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0.631374</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0.5301</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KELEMBAGAAN^2</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-35.71668</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-0.455036</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0.6507</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KELEMBAGAAN*PENYULUHAN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-37.23459</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-0.729401</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0.4685</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KELEMBAGAAN</w:t>
            </w:r>
          </w:p>
        </w:tc>
        <w:tc>
          <w:tcPr>
            <w:tcW w:w="1569" w:type="dxa"/>
            <w:shd w:val="clear" w:color="auto" w:fill="auto"/>
          </w:tcPr>
          <w:p w:rsidR="00C4271A" w:rsidRPr="00C4271A" w:rsidRDefault="00C4271A" w:rsidP="00DB36F6">
            <w:pPr>
              <w:pStyle w:val="ListParagraph"/>
              <w:tabs>
                <w:tab w:val="left" w:pos="709"/>
              </w:tabs>
              <w:spacing w:after="0" w:line="240" w:lineRule="auto"/>
              <w:ind w:left="0"/>
              <w:jc w:val="both"/>
              <w:rPr>
                <w:rFonts w:ascii="Arial" w:hAnsi="Arial" w:cs="Arial"/>
              </w:rPr>
            </w:pPr>
            <w:r w:rsidRPr="00C4271A">
              <w:rPr>
                <w:rFonts w:ascii="Arial" w:hAnsi="Arial" w:cs="Arial"/>
                <w:color w:val="000000"/>
              </w:rPr>
              <w:t>2821.137</w:t>
            </w:r>
          </w:p>
        </w:tc>
        <w:tc>
          <w:tcPr>
            <w:tcW w:w="1314" w:type="dxa"/>
            <w:shd w:val="clear" w:color="auto" w:fill="auto"/>
          </w:tcPr>
          <w:p w:rsidR="00C4271A" w:rsidRPr="00C4271A" w:rsidRDefault="00C4271A" w:rsidP="00DB36F6">
            <w:pPr>
              <w:pStyle w:val="ListParagraph"/>
              <w:tabs>
                <w:tab w:val="left" w:pos="709"/>
              </w:tabs>
              <w:spacing w:after="0" w:line="240" w:lineRule="auto"/>
              <w:ind w:left="0"/>
              <w:jc w:val="both"/>
              <w:rPr>
                <w:rFonts w:ascii="Arial" w:hAnsi="Arial" w:cs="Arial"/>
              </w:rPr>
            </w:pPr>
            <w:r w:rsidRPr="00C4271A">
              <w:rPr>
                <w:rFonts w:ascii="Arial" w:hAnsi="Arial" w:cs="Arial"/>
                <w:color w:val="000000"/>
              </w:rPr>
              <w:t>0.521855</w:t>
            </w:r>
          </w:p>
        </w:tc>
        <w:tc>
          <w:tcPr>
            <w:tcW w:w="1137" w:type="dxa"/>
            <w:shd w:val="clear" w:color="auto" w:fill="auto"/>
          </w:tcPr>
          <w:p w:rsidR="00C4271A" w:rsidRPr="00C4271A" w:rsidRDefault="00C4271A" w:rsidP="00DB36F6">
            <w:pPr>
              <w:pStyle w:val="ListParagraph"/>
              <w:tabs>
                <w:tab w:val="left" w:pos="709"/>
              </w:tabs>
              <w:spacing w:after="0" w:line="240" w:lineRule="auto"/>
              <w:ind w:left="0"/>
              <w:jc w:val="both"/>
              <w:rPr>
                <w:rFonts w:ascii="Arial" w:hAnsi="Arial" w:cs="Arial"/>
              </w:rPr>
            </w:pPr>
            <w:r w:rsidRPr="00C4271A">
              <w:rPr>
                <w:rFonts w:ascii="Arial" w:hAnsi="Arial" w:cs="Arial"/>
              </w:rPr>
              <w:t>0.6036</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PENYULUHAN^2</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-63.44547</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-1.614751</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0.1114</w:t>
            </w:r>
          </w:p>
        </w:tc>
      </w:tr>
      <w:tr w:rsidR="00C4271A" w:rsidRPr="00C4271A" w:rsidTr="00DB36F6">
        <w:trPr>
          <w:jc w:val="center"/>
        </w:trPr>
        <w:tc>
          <w:tcPr>
            <w:tcW w:w="4583"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color w:val="000000"/>
              </w:rPr>
              <w:t>PENYULUHAN</w:t>
            </w:r>
          </w:p>
        </w:tc>
        <w:tc>
          <w:tcPr>
            <w:tcW w:w="1569"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1625.471</w:t>
            </w:r>
          </w:p>
        </w:tc>
        <w:tc>
          <w:tcPr>
            <w:tcW w:w="1314"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color w:val="000000"/>
              </w:rPr>
              <w:t>0.395351</w:t>
            </w:r>
          </w:p>
        </w:tc>
        <w:tc>
          <w:tcPr>
            <w:tcW w:w="1137"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rPr>
              <w:t>0.6939</w:t>
            </w:r>
          </w:p>
        </w:tc>
      </w:tr>
    </w:tbl>
    <w:p w:rsidR="00C4271A" w:rsidRPr="00C4271A" w:rsidRDefault="00C4271A" w:rsidP="00C4271A">
      <w:pPr>
        <w:tabs>
          <w:tab w:val="left" w:pos="709"/>
        </w:tabs>
        <w:spacing w:line="240" w:lineRule="auto"/>
        <w:rPr>
          <w:rFonts w:ascii="Arial" w:hAnsi="Arial" w:cs="Arial"/>
        </w:rPr>
      </w:pPr>
    </w:p>
    <w:tbl>
      <w:tblPr>
        <w:tblW w:w="0" w:type="auto"/>
        <w:jc w:val="center"/>
        <w:tblLook w:val="04A0" w:firstRow="1" w:lastRow="0" w:firstColumn="1" w:lastColumn="0" w:noHBand="0" w:noVBand="1"/>
      </w:tblPr>
      <w:tblGrid>
        <w:gridCol w:w="1885"/>
        <w:gridCol w:w="1170"/>
        <w:gridCol w:w="1890"/>
        <w:gridCol w:w="3658"/>
      </w:tblGrid>
      <w:tr w:rsidR="00C4271A" w:rsidRPr="00C4271A" w:rsidTr="00DB36F6">
        <w:trPr>
          <w:jc w:val="center"/>
        </w:trPr>
        <w:tc>
          <w:tcPr>
            <w:tcW w:w="1885"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rPr>
              <w:t>F-statistic</w:t>
            </w:r>
          </w:p>
        </w:tc>
        <w:tc>
          <w:tcPr>
            <w:tcW w:w="1170"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rPr>
              <w:t>: 0.7646</w:t>
            </w:r>
          </w:p>
        </w:tc>
        <w:tc>
          <w:tcPr>
            <w:tcW w:w="1890"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rPr>
              <w:t>Prob F</w:t>
            </w:r>
          </w:p>
        </w:tc>
        <w:tc>
          <w:tcPr>
            <w:tcW w:w="3658"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rPr>
              <w:t>: 0.803</w:t>
            </w:r>
          </w:p>
        </w:tc>
      </w:tr>
      <w:tr w:rsidR="00C4271A" w:rsidRPr="00C4271A" w:rsidTr="00DB36F6">
        <w:trPr>
          <w:jc w:val="center"/>
        </w:trPr>
        <w:tc>
          <w:tcPr>
            <w:tcW w:w="1885"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color w:val="000000"/>
              </w:rPr>
            </w:pPr>
            <w:r w:rsidRPr="00C4271A">
              <w:rPr>
                <w:rFonts w:ascii="Arial" w:hAnsi="Arial" w:cs="Arial"/>
              </w:rPr>
              <w:t>Obs*R Squared</w:t>
            </w:r>
          </w:p>
        </w:tc>
        <w:tc>
          <w:tcPr>
            <w:tcW w:w="1170"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rPr>
              <w:t>: 29.548</w:t>
            </w:r>
          </w:p>
        </w:tc>
        <w:tc>
          <w:tcPr>
            <w:tcW w:w="1890"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rPr>
              <w:t>Prob Chi-square</w:t>
            </w:r>
          </w:p>
        </w:tc>
        <w:tc>
          <w:tcPr>
            <w:tcW w:w="3658" w:type="dxa"/>
            <w:shd w:val="clear" w:color="auto" w:fill="auto"/>
          </w:tcPr>
          <w:p w:rsidR="00C4271A" w:rsidRPr="00C4271A" w:rsidRDefault="00C4271A" w:rsidP="00DB36F6">
            <w:pPr>
              <w:pStyle w:val="ListParagraph"/>
              <w:tabs>
                <w:tab w:val="left" w:pos="709"/>
              </w:tabs>
              <w:spacing w:after="0" w:line="240" w:lineRule="auto"/>
              <w:ind w:left="0"/>
              <w:rPr>
                <w:rFonts w:ascii="Arial" w:hAnsi="Arial" w:cs="Arial"/>
              </w:rPr>
            </w:pPr>
            <w:r w:rsidRPr="00C4271A">
              <w:rPr>
                <w:rFonts w:ascii="Arial" w:hAnsi="Arial" w:cs="Arial"/>
              </w:rPr>
              <w:t>0.728</w:t>
            </w:r>
          </w:p>
        </w:tc>
      </w:tr>
    </w:tbl>
    <w:p w:rsidR="00C4271A" w:rsidRPr="00211BE7" w:rsidRDefault="00C4271A" w:rsidP="00C4271A">
      <w:pPr>
        <w:tabs>
          <w:tab w:val="left" w:pos="709"/>
        </w:tabs>
        <w:spacing w:line="240" w:lineRule="auto"/>
        <w:ind w:left="360"/>
        <w:rPr>
          <w:rFonts w:ascii="Arial" w:hAnsi="Arial" w:cs="Arial"/>
          <w:b/>
          <w:sz w:val="20"/>
          <w:szCs w:val="20"/>
        </w:rPr>
      </w:pPr>
      <w:r w:rsidRPr="00C4271A">
        <w:rPr>
          <w:rFonts w:ascii="Arial" w:hAnsi="Arial" w:cs="Arial"/>
        </w:rPr>
        <w:br/>
      </w:r>
      <w:r w:rsidRPr="00211BE7">
        <w:rPr>
          <w:rFonts w:ascii="Arial" w:hAnsi="Arial" w:cs="Arial"/>
          <w:b/>
          <w:sz w:val="20"/>
          <w:szCs w:val="20"/>
        </w:rPr>
        <w:t>Sumber: Data Primer diolah Eviews,2019</w:t>
      </w:r>
      <w:r w:rsidR="00211BE7" w:rsidRPr="00211BE7">
        <w:rPr>
          <w:rFonts w:ascii="Arial" w:hAnsi="Arial" w:cs="Arial"/>
          <w:b/>
          <w:sz w:val="20"/>
          <w:szCs w:val="20"/>
        </w:rPr>
        <w:t>/Source : Primary data processed by Eviews, 2019</w:t>
      </w:r>
    </w:p>
    <w:p w:rsidR="00F90E82" w:rsidRDefault="00F90E82" w:rsidP="00C4271A">
      <w:pPr>
        <w:tabs>
          <w:tab w:val="left" w:pos="709"/>
        </w:tabs>
        <w:spacing w:line="480" w:lineRule="auto"/>
        <w:ind w:left="360" w:firstLine="360"/>
        <w:jc w:val="both"/>
        <w:rPr>
          <w:rFonts w:ascii="Arial" w:hAnsi="Arial" w:cs="Arial"/>
        </w:rPr>
      </w:pPr>
    </w:p>
    <w:p w:rsidR="00F90E82" w:rsidRDefault="00F90E82" w:rsidP="00C4271A">
      <w:pPr>
        <w:tabs>
          <w:tab w:val="left" w:pos="709"/>
        </w:tabs>
        <w:spacing w:line="480" w:lineRule="auto"/>
        <w:ind w:left="360" w:firstLine="360"/>
        <w:jc w:val="both"/>
        <w:rPr>
          <w:rFonts w:ascii="Arial" w:hAnsi="Arial" w:cs="Arial"/>
        </w:rPr>
        <w:sectPr w:rsidR="00F90E82" w:rsidSect="00F90E82">
          <w:type w:val="continuous"/>
          <w:pgSz w:w="12240" w:h="15840"/>
          <w:pgMar w:top="1440" w:right="1750" w:bottom="1440" w:left="1440" w:header="720" w:footer="720" w:gutter="0"/>
          <w:cols w:space="720"/>
          <w:docGrid w:linePitch="360"/>
        </w:sectPr>
      </w:pPr>
    </w:p>
    <w:p w:rsidR="00C4271A" w:rsidRPr="00C4271A" w:rsidRDefault="00C4271A" w:rsidP="00C4271A">
      <w:pPr>
        <w:tabs>
          <w:tab w:val="left" w:pos="709"/>
        </w:tabs>
        <w:spacing w:line="480" w:lineRule="auto"/>
        <w:ind w:left="360" w:firstLine="360"/>
        <w:jc w:val="both"/>
        <w:rPr>
          <w:rFonts w:ascii="Arial" w:hAnsi="Arial" w:cs="Arial"/>
        </w:rPr>
      </w:pPr>
      <w:r w:rsidRPr="00C4271A">
        <w:rPr>
          <w:rFonts w:ascii="Arial" w:hAnsi="Arial" w:cs="Arial"/>
        </w:rPr>
        <w:lastRenderedPageBreak/>
        <w:t>Output diatas menunjukkan nilai Obs* R Square memiliki nilai probabilitas Chi-square yang tidak signifikan prob F (0.803), kemudian masing masing variabel bebas menunjukkan hasil tidak signfikan pada 5 % atau &gt; 0,050, maka pada persamaan model empiris tidak terjadi heteroskedasitas.</w:t>
      </w:r>
    </w:p>
    <w:p w:rsidR="00C4271A" w:rsidRDefault="00C4271A" w:rsidP="00482F29">
      <w:pPr>
        <w:pStyle w:val="Heading3"/>
        <w:spacing w:after="240" w:line="360" w:lineRule="auto"/>
        <w:ind w:left="1080" w:hanging="720"/>
        <w:rPr>
          <w:rFonts w:ascii="Arial" w:hAnsi="Arial" w:cs="Arial"/>
          <w:b/>
          <w:color w:val="auto"/>
          <w:sz w:val="22"/>
          <w:szCs w:val="22"/>
        </w:rPr>
      </w:pPr>
    </w:p>
    <w:p w:rsidR="00C4271A" w:rsidRDefault="00C4271A" w:rsidP="00482F29">
      <w:pPr>
        <w:pStyle w:val="Heading3"/>
        <w:spacing w:after="240" w:line="360" w:lineRule="auto"/>
        <w:ind w:left="1080" w:hanging="720"/>
        <w:rPr>
          <w:rFonts w:ascii="Arial" w:hAnsi="Arial" w:cs="Arial"/>
          <w:b/>
          <w:color w:val="auto"/>
          <w:sz w:val="22"/>
          <w:szCs w:val="22"/>
        </w:rPr>
      </w:pPr>
    </w:p>
    <w:p w:rsidR="002E5CD2" w:rsidRPr="00482F29" w:rsidRDefault="002E5CD2" w:rsidP="00482F29">
      <w:pPr>
        <w:pStyle w:val="Heading3"/>
        <w:spacing w:after="240" w:line="360" w:lineRule="auto"/>
        <w:ind w:left="1080" w:hanging="720"/>
        <w:rPr>
          <w:rFonts w:ascii="Arial" w:hAnsi="Arial" w:cs="Arial"/>
          <w:b/>
          <w:color w:val="auto"/>
          <w:sz w:val="22"/>
          <w:szCs w:val="22"/>
        </w:rPr>
      </w:pPr>
      <w:r w:rsidRPr="00482F29">
        <w:rPr>
          <w:rFonts w:ascii="Arial" w:hAnsi="Arial" w:cs="Arial"/>
          <w:b/>
          <w:color w:val="auto"/>
          <w:sz w:val="22"/>
          <w:szCs w:val="22"/>
        </w:rPr>
        <w:t>Ketidakpastian Berpengaruh Negatif terhadap Biaya Transaksi</w:t>
      </w:r>
    </w:p>
    <w:p w:rsidR="002E5CD2" w:rsidRPr="00482F29" w:rsidRDefault="002E5CD2" w:rsidP="00482F29">
      <w:pPr>
        <w:tabs>
          <w:tab w:val="left" w:pos="709"/>
        </w:tabs>
        <w:spacing w:line="360" w:lineRule="auto"/>
        <w:ind w:left="360" w:firstLine="810"/>
        <w:jc w:val="both"/>
        <w:rPr>
          <w:rFonts w:ascii="Arial" w:hAnsi="Arial" w:cs="Arial"/>
        </w:rPr>
      </w:pPr>
      <w:r w:rsidRPr="00482F29">
        <w:rPr>
          <w:rFonts w:ascii="Arial" w:hAnsi="Arial" w:cs="Arial"/>
        </w:rPr>
        <w:t xml:space="preserve">Hasil penelitian yang dilakukan di Kecamatan Juwana Kabupaten Pati. Ketidakpastian terhadap biaya transaksi petani tambak diukur menggunakan skala likert 1 – 7, dengan hasil  menunjukkan nilai koefisien negatif sebesar -0,697 serta nilai probabilitas 0,546  tidak signifikan pada α = 0,05, artinya secara statistik koefisien analisis regresi ini mempunyai makna, pengaruh negatif  yang  tidak signifikan   antara ketidakpastian dengan biaya transaksi petani tambak bandeng Dari hasil penelitian interpretasi jika ketidakpastian meningkat sebesar 6.97  </w:t>
      </w:r>
      <w:r w:rsidRPr="00482F29">
        <w:rPr>
          <w:rFonts w:ascii="Arial" w:hAnsi="Arial" w:cs="Arial"/>
        </w:rPr>
        <w:lastRenderedPageBreak/>
        <w:t xml:space="preserve">maka akan mengurangi biaya transaksi petani tambak bandeng sebesar 6..97 persen Salah satu  menjadi penyebabnya  negatif keterbatasan informasi harga ikan bandeng  yang di pasar yang tidak pasti, kemudian pilihan jaringan mitra penjualan dalam hal ini </w:t>
      </w:r>
      <w:r w:rsidRPr="00482F29">
        <w:rPr>
          <w:rFonts w:ascii="Arial" w:hAnsi="Arial" w:cs="Arial"/>
          <w:i/>
        </w:rPr>
        <w:t xml:space="preserve">juragan </w:t>
      </w:r>
      <w:r w:rsidRPr="00482F29">
        <w:rPr>
          <w:rFonts w:ascii="Arial" w:hAnsi="Arial" w:cs="Arial"/>
        </w:rPr>
        <w:t xml:space="preserve">atau </w:t>
      </w:r>
      <w:r w:rsidRPr="00482F29">
        <w:rPr>
          <w:rFonts w:ascii="Arial" w:hAnsi="Arial" w:cs="Arial"/>
          <w:i/>
        </w:rPr>
        <w:t>pengepul</w:t>
      </w:r>
      <w:r w:rsidRPr="00482F29">
        <w:rPr>
          <w:rFonts w:ascii="Arial" w:hAnsi="Arial" w:cs="Arial"/>
        </w:rPr>
        <w:t xml:space="preserve"> yang tidak banyak.</w:t>
      </w:r>
    </w:p>
    <w:p w:rsidR="002E5CD2" w:rsidRPr="00482F29" w:rsidRDefault="002E5CD2" w:rsidP="00482F29">
      <w:pPr>
        <w:tabs>
          <w:tab w:val="left" w:pos="709"/>
        </w:tabs>
        <w:spacing w:line="360" w:lineRule="auto"/>
        <w:ind w:left="450" w:firstLine="720"/>
        <w:jc w:val="both"/>
        <w:rPr>
          <w:rFonts w:ascii="Arial" w:hAnsi="Arial" w:cs="Arial"/>
          <w:b/>
        </w:rPr>
      </w:pPr>
      <w:r w:rsidRPr="00482F29">
        <w:rPr>
          <w:rFonts w:ascii="Arial" w:hAnsi="Arial" w:cs="Arial"/>
        </w:rPr>
        <w:t xml:space="preserve">Berdasarkan pengamatan dan wawancara saat penelitian didapatkan adanya </w:t>
      </w:r>
      <w:r w:rsidRPr="00482F29">
        <w:rPr>
          <w:rFonts w:ascii="Arial" w:hAnsi="Arial" w:cs="Arial"/>
          <w:i/>
        </w:rPr>
        <w:t>juragan atau pengepul</w:t>
      </w:r>
      <w:r w:rsidRPr="00482F29">
        <w:rPr>
          <w:rFonts w:ascii="Arial" w:hAnsi="Arial" w:cs="Arial"/>
        </w:rPr>
        <w:t xml:space="preserve"> khusus ikan bandeng yang menguasai pasar Juwana sehingga petani tambak badeng tidak mempunyai pilihan lain dalam bermitra penjualan kemudian didukung oleh penelitian yang dilakukan oleh Satria (2015), menjelaskan ketidakpastian yang disebabkan juragan atau pengepul ikan yang menguasai pasar menyebabkan nelayan tidak mempunyai pilihan dalam bermitra untuk menjual hasil tangkapannya. Semakin rendahnya pilihan mitra penjualan akan mengurangi ketidakpastian pada biaya transaksi petani tambak bandeng. Berbeda dengan penelitian keadaan ini berbeda dengan penelitian yang dilakukan </w:t>
      </w:r>
      <w:r w:rsidRPr="00482F29">
        <w:rPr>
          <w:rFonts w:ascii="Arial" w:hAnsi="Arial" w:cs="Arial"/>
        </w:rPr>
        <w:fldChar w:fldCharType="begin" w:fldLock="1"/>
      </w:r>
      <w:r w:rsidRPr="00482F29">
        <w:rPr>
          <w:rFonts w:ascii="Arial" w:hAnsi="Arial" w:cs="Arial"/>
        </w:rPr>
        <w:instrText>ADDIN CSL_CITATION {"citationItems":[{"id":"ITEM-1","itemData":{"DOI":"10.1016/j.fishres.2017.07.018","ISSN":"0165-7836","author":[{"dropping-particle":"","family":"Engwerda","given":"Jacob","non-dropping-particle":"","parse-names":false,"suffix":""}],"container-title":"Fisheries Research","id":"ITEM-1","issue":"February","issued":{"date-parts":[["2017"]]},"page":"0-1","publisher":"Elsevier","title":"Stabilization of an uncertain simple fi shery management game","type":"article-journal"},"uris":["http://www.mendeley.com/documents/?uuid=37772cd1-5b82-42c1-b9c5-e161810f06f6"]}],"mendeley":{"formattedCitation":"(Engwerda, 2017)","manualFormatting":"Engwerda, (2017)","plainTextFormattedCitation":"(Engwerda, 2017)","previouslyFormattedCitation":"(Engwerda, 2017)"},"properties":{"noteIndex":0},"schema":"https://github.com/citation-style-language/schema/raw/master/csl-citation.json"}</w:instrText>
      </w:r>
      <w:r w:rsidRPr="00482F29">
        <w:rPr>
          <w:rFonts w:ascii="Arial" w:hAnsi="Arial" w:cs="Arial"/>
        </w:rPr>
        <w:fldChar w:fldCharType="separate"/>
      </w:r>
      <w:r w:rsidRPr="00482F29">
        <w:rPr>
          <w:rFonts w:ascii="Arial" w:hAnsi="Arial" w:cs="Arial"/>
          <w:noProof/>
        </w:rPr>
        <w:t>Engwerda, (2017)</w:t>
      </w:r>
      <w:r w:rsidRPr="00482F29">
        <w:rPr>
          <w:rFonts w:ascii="Arial" w:hAnsi="Arial" w:cs="Arial"/>
        </w:rPr>
        <w:fldChar w:fldCharType="end"/>
      </w:r>
      <w:r w:rsidRPr="00482F29">
        <w:rPr>
          <w:rFonts w:ascii="Arial" w:hAnsi="Arial" w:cs="Arial"/>
        </w:rPr>
        <w:t xml:space="preserve"> dengan hasil penelitian meningkatnya ketidakpastian akan menambah biaya </w:t>
      </w:r>
      <w:r w:rsidRPr="00482F29">
        <w:rPr>
          <w:rFonts w:ascii="Arial" w:hAnsi="Arial" w:cs="Arial"/>
        </w:rPr>
        <w:lastRenderedPageBreak/>
        <w:t>transaksi pada biaya transaksi nelayan.</w:t>
      </w:r>
    </w:p>
    <w:p w:rsidR="002E5CD2" w:rsidRPr="00482F29" w:rsidRDefault="002E5CD2" w:rsidP="00482F29">
      <w:pPr>
        <w:pStyle w:val="Heading3"/>
        <w:spacing w:after="240" w:line="360" w:lineRule="auto"/>
        <w:ind w:left="567" w:hanging="207"/>
        <w:rPr>
          <w:rFonts w:ascii="Arial" w:hAnsi="Arial" w:cs="Arial"/>
          <w:b/>
          <w:color w:val="auto"/>
          <w:sz w:val="22"/>
          <w:szCs w:val="22"/>
        </w:rPr>
      </w:pPr>
      <w:bookmarkStart w:id="9" w:name="_Toc17144389"/>
      <w:r w:rsidRPr="00482F29">
        <w:rPr>
          <w:rFonts w:ascii="Arial" w:hAnsi="Arial" w:cs="Arial"/>
          <w:b/>
          <w:color w:val="auto"/>
          <w:sz w:val="22"/>
          <w:szCs w:val="22"/>
        </w:rPr>
        <w:tab/>
        <w:t>Frekuensi Berpengaruh Negatif terhadap Biaya Transaksi</w:t>
      </w:r>
      <w:bookmarkEnd w:id="9"/>
    </w:p>
    <w:p w:rsidR="002E5CD2" w:rsidRPr="00482F29" w:rsidRDefault="002E5CD2" w:rsidP="00482F29">
      <w:pPr>
        <w:tabs>
          <w:tab w:val="left" w:pos="360"/>
          <w:tab w:val="left" w:pos="709"/>
        </w:tabs>
        <w:spacing w:line="360" w:lineRule="auto"/>
        <w:ind w:left="450" w:firstLine="630"/>
        <w:jc w:val="both"/>
        <w:rPr>
          <w:rFonts w:ascii="Arial" w:hAnsi="Arial" w:cs="Arial"/>
        </w:rPr>
      </w:pPr>
      <w:r w:rsidRPr="00482F29">
        <w:rPr>
          <w:rFonts w:ascii="Arial" w:hAnsi="Arial" w:cs="Arial"/>
        </w:rPr>
        <w:t xml:space="preserve">Hasil penelitian yang dilakukan di Kecamatan Juwana Kabupaten Pati. Frekuensi terhadap biaya transaksi petani tambak diukur menggunakan skala likert 1 – 7 dapat diperoleh dengan nilai koefisien menunjukkan – 3,657 serta nilai probabilitas 0,009 signifikan pada α = 0,05 artinya secara statistik memiliki makna, terdapat hubungan pengaruh negatif yang siginifikan antara Frekuensi dengan biaya transaksi petani tambak bandeng. Dari hasil penelitian interpretasi jika frekuensi penjualan melalui juragan sebesar senilai 3.65, akan mengurangi biaya transaksi petani tambak bandeng sebesar 3,65 persen.  Salah satu penyebabnya negatif adalah biaya transportasi (biaya angkut) ditanggung oleh juragan. </w:t>
      </w:r>
    </w:p>
    <w:p w:rsidR="002E5CD2" w:rsidRPr="00482F29" w:rsidRDefault="002E5CD2" w:rsidP="00482F29">
      <w:pPr>
        <w:tabs>
          <w:tab w:val="left" w:pos="709"/>
        </w:tabs>
        <w:spacing w:line="360" w:lineRule="auto"/>
        <w:ind w:left="540" w:firstLine="630"/>
        <w:jc w:val="both"/>
        <w:rPr>
          <w:rFonts w:ascii="Arial" w:hAnsi="Arial" w:cs="Arial"/>
        </w:rPr>
      </w:pPr>
      <w:r w:rsidRPr="00482F29">
        <w:rPr>
          <w:rFonts w:ascii="Arial" w:hAnsi="Arial" w:cs="Arial"/>
        </w:rPr>
        <w:t xml:space="preserve">Berdasarkan pengamatan dan wawancara saat penelitian didapatkan rendahnya frekuensi transaksi yang dilakukan petani tambak bandeng dengan 1 </w:t>
      </w:r>
      <w:r w:rsidRPr="00482F29">
        <w:rPr>
          <w:rFonts w:ascii="Arial" w:hAnsi="Arial" w:cs="Arial"/>
          <w:i/>
        </w:rPr>
        <w:t>juragan</w:t>
      </w:r>
      <w:r w:rsidRPr="00482F29">
        <w:rPr>
          <w:rFonts w:ascii="Arial" w:hAnsi="Arial" w:cs="Arial"/>
        </w:rPr>
        <w:t xml:space="preserve"> besar hal ini dikarenakan adanya penggantian uang transportasi (biaya angkut) yang semula dibebankan </w:t>
      </w:r>
      <w:r w:rsidRPr="00482F29">
        <w:rPr>
          <w:rFonts w:ascii="Arial" w:hAnsi="Arial" w:cs="Arial"/>
        </w:rPr>
        <w:lastRenderedPageBreak/>
        <w:t xml:space="preserve">petani tambak bandeng kemudian ditanggung oleh juragan besar sebab secara sosial juragan besar tersebut membantu petani tambak bandeng sebab secara trah masih memiliki ikatan keluarga  selain itu secara ekonomi juragan besar tersebut ingin menguasai pasar khusus ikan bandeng dari hal tersebut frekuensi semakin rendah maka biaya transaksi semakin turun. Dengan ini menyebabkan semakin rendahnya insentif yang dimiliki petani tambak bandeng maka tidak dapat memilih integrasi yang tinggi ke pasar. Hasil penelitian ini didukung oleh penelitian yang dilakukan </w:t>
      </w:r>
      <w:r w:rsidRPr="00482F29">
        <w:rPr>
          <w:rFonts w:ascii="Arial" w:hAnsi="Arial" w:cs="Arial"/>
        </w:rPr>
        <w:fldChar w:fldCharType="begin" w:fldLock="1"/>
      </w:r>
      <w:r w:rsidRPr="00482F29">
        <w:rPr>
          <w:rFonts w:ascii="Arial" w:hAnsi="Arial" w:cs="Arial"/>
        </w:rPr>
        <w:instrText>ADDIN CSL_CITATION {"citationItems":[{"id":"ITEM-1","itemData":{"DOI":"10.1080/00074918.2016.1198467","author":[{"dropping-particle":"","family":"Satria","given":"Dias","non-dropping-particle":"","parse-names":false,"suffix":""},{"dropping-particle":"","family":"Li","given":"Elton","non-dropping-particle":"","parse-names":false,"suffix":""}],"id":"ITEM-1","issued":{"date-parts":[["2017"]]},"title":"Contract Engagement in the Small-Scale Tuna- Fishing Economies of East Java","type":"article-journal","volume":"4918"},"uris":["http://www.mendeley.com/documents/?uuid=5ec3aef4-1e8f-4949-a70d-768ad46dafdb"]}],"mendeley":{"formattedCitation":"(Satria &amp; Li, 2017)","manualFormatting":"(Satria, &amp; Li, 2017)","plainTextFormattedCitation":"(Satria &amp; Li, 2017)","previouslyFormattedCitation":"(Satria &amp; Li, 2017)"},"properties":{"noteIndex":0},"schema":"https://github.com/citation-style-language/schema/raw/master/csl-citation.json"}</w:instrText>
      </w:r>
      <w:r w:rsidRPr="00482F29">
        <w:rPr>
          <w:rFonts w:ascii="Arial" w:hAnsi="Arial" w:cs="Arial"/>
        </w:rPr>
        <w:fldChar w:fldCharType="separate"/>
      </w:r>
      <w:r w:rsidRPr="00482F29">
        <w:rPr>
          <w:rFonts w:ascii="Arial" w:hAnsi="Arial" w:cs="Arial"/>
          <w:noProof/>
        </w:rPr>
        <w:t>(Satria, &amp; Li, 2017)</w:t>
      </w:r>
      <w:r w:rsidRPr="00482F29">
        <w:rPr>
          <w:rFonts w:ascii="Arial" w:hAnsi="Arial" w:cs="Arial"/>
        </w:rPr>
        <w:fldChar w:fldCharType="end"/>
      </w:r>
      <w:r w:rsidRPr="00482F29">
        <w:rPr>
          <w:rFonts w:ascii="Arial" w:hAnsi="Arial" w:cs="Arial"/>
        </w:rPr>
        <w:t xml:space="preserve"> dimana biaya angkut dari kapal ke pasar yang semula dibebankan oleh nelayan diganti oleh  juragan besar ikan tuna yang menguasai pasar, sehingga biaya transaksi yang ditanggung nelayan menjadi menurun.</w:t>
      </w:r>
    </w:p>
    <w:p w:rsidR="002E5CD2" w:rsidRPr="00482F29" w:rsidRDefault="002E5CD2" w:rsidP="00482F29">
      <w:pPr>
        <w:pStyle w:val="Heading3"/>
        <w:spacing w:after="240" w:line="360" w:lineRule="auto"/>
        <w:ind w:left="1080" w:hanging="720"/>
        <w:rPr>
          <w:rFonts w:ascii="Arial" w:hAnsi="Arial" w:cs="Arial"/>
          <w:b/>
          <w:color w:val="auto"/>
          <w:sz w:val="22"/>
          <w:szCs w:val="22"/>
        </w:rPr>
      </w:pPr>
      <w:bookmarkStart w:id="10" w:name="_Toc17144390"/>
      <w:r w:rsidRPr="00482F29">
        <w:rPr>
          <w:rFonts w:ascii="Arial" w:hAnsi="Arial" w:cs="Arial"/>
          <w:b/>
          <w:color w:val="auto"/>
          <w:sz w:val="22"/>
          <w:szCs w:val="22"/>
        </w:rPr>
        <w:t>Jaringan Sosial Berpengaruh Positif terhadap Biaya Transaksi</w:t>
      </w:r>
      <w:bookmarkEnd w:id="10"/>
    </w:p>
    <w:p w:rsidR="002E5CD2" w:rsidRPr="00482F29" w:rsidRDefault="002E5CD2" w:rsidP="00482F29">
      <w:pPr>
        <w:tabs>
          <w:tab w:val="left" w:pos="709"/>
        </w:tabs>
        <w:spacing w:line="360" w:lineRule="auto"/>
        <w:ind w:left="450" w:firstLine="630"/>
        <w:jc w:val="both"/>
        <w:rPr>
          <w:rFonts w:ascii="Arial" w:hAnsi="Arial" w:cs="Arial"/>
        </w:rPr>
      </w:pPr>
      <w:r w:rsidRPr="00482F29">
        <w:rPr>
          <w:rFonts w:ascii="Arial" w:hAnsi="Arial" w:cs="Arial"/>
        </w:rPr>
        <w:t xml:space="preserve">Hasil penelitian yang dilakukan di kecamatan Juwana Kabupaten Pati. Jaringan sosial terhadap biaya transaksi petani tambak diukur menggunakan satuan jumlah, dapat diperoleh dengan nilai koefisien menunjukkan 7.138 dengan nilai </w:t>
      </w:r>
      <w:r w:rsidRPr="00482F29">
        <w:rPr>
          <w:rFonts w:ascii="Arial" w:hAnsi="Arial" w:cs="Arial"/>
        </w:rPr>
        <w:lastRenderedPageBreak/>
        <w:t>probabilitas 0,329 tidak signifikan pada α = 0,05 dimana secara statistik memiliki makna, terdapat hubungan pengaruh positif yang signifikan antara modal sosial dengan biaya transaksi petani tambak bandeng. Dari hasil penelitian interpretasi apabila jaringan sosial yang dikeluarkan sebesar senilai 7.138 akan menambah biaya transaksi petani tambak bandeng sebesar 7.138 persen. Salah satu penyebabnya adanya biaya insentif</w:t>
      </w:r>
    </w:p>
    <w:p w:rsidR="002E5CD2" w:rsidRPr="00482F29" w:rsidRDefault="002E5CD2" w:rsidP="00482F29">
      <w:pPr>
        <w:tabs>
          <w:tab w:val="left" w:pos="709"/>
        </w:tabs>
        <w:spacing w:line="360" w:lineRule="auto"/>
        <w:ind w:left="360" w:firstLine="720"/>
        <w:jc w:val="both"/>
        <w:rPr>
          <w:rFonts w:ascii="Arial" w:hAnsi="Arial" w:cs="Arial"/>
        </w:rPr>
      </w:pPr>
      <w:r w:rsidRPr="00482F29">
        <w:rPr>
          <w:rFonts w:ascii="Arial" w:hAnsi="Arial" w:cs="Arial"/>
        </w:rPr>
        <w:t xml:space="preserve">Berdasarkan pengamatan dan wawancara saat penelitian didapatkan adanya kegiatan saling membantu   ketika masa panen, kemudian sesama petani tambak saling membantu setelah selesai membantu dan mengangkut sampai pasar adanya biaya insentif sebesar Rp 120.000 hal menyebabkan semakin tingginya jaringan sosial yang dikeluarkan akan menyebabkan tingginya biaya transaksi yang harus ditanggung petani tambak semakin naik. Hasil penelitian ini sama dengan penelitian </w:t>
      </w:r>
      <w:r w:rsidRPr="00482F29">
        <w:rPr>
          <w:rFonts w:ascii="Arial" w:hAnsi="Arial" w:cs="Arial"/>
        </w:rPr>
        <w:fldChar w:fldCharType="begin" w:fldLock="1"/>
      </w:r>
      <w:r w:rsidRPr="00482F29">
        <w:rPr>
          <w:rFonts w:ascii="Arial" w:hAnsi="Arial" w:cs="Arial"/>
        </w:rPr>
        <w:instrText>ADDIN CSL_CITATION {"citationItems":[{"id":"ITEM-1","itemData":{"author":[{"dropping-particle":"","family":"pontoh otniel","given":"","non-dropping-particle":"","parse-names":false,"suffix":""}],"container-title":"jurnal perikanan dan kelautan tropis","id":"ITEM-1","issued":{"date-parts":[["2010"]]},"page":"125-133","title":"Identifikasi dan analisis modal sosial dalam rangka PEMBERDAYAAN MASYARAKAT NELAYAN DESA GANGGA DUA KABUPATEN MINAHASA UTARA Otniel Pontoh","type":"article-journal","volume":"VI"},"uris":["http://www.mendeley.com/documents/?uuid=cbdc97f5-d4ca-4f50-b5d2-d09249ac97ee"]}],"mendeley":{"formattedCitation":"(pontoh otniel, 2010)","manualFormatting":"(pontoh, 2010)","plainTextFormattedCitation":"(pontoh otniel, 2010)","previouslyFormattedCitation":"(pontoh otniel, 2010)"},"properties":{"noteIndex":0},"schema":"https://github.com/citation-style-language/schema/raw/master/csl-citation.json"}</w:instrText>
      </w:r>
      <w:r w:rsidRPr="00482F29">
        <w:rPr>
          <w:rFonts w:ascii="Arial" w:hAnsi="Arial" w:cs="Arial"/>
        </w:rPr>
        <w:fldChar w:fldCharType="separate"/>
      </w:r>
      <w:r w:rsidRPr="00482F29">
        <w:rPr>
          <w:rFonts w:ascii="Arial" w:hAnsi="Arial" w:cs="Arial"/>
          <w:noProof/>
        </w:rPr>
        <w:t>(pontoh, 2010)</w:t>
      </w:r>
      <w:r w:rsidRPr="00482F29">
        <w:rPr>
          <w:rFonts w:ascii="Arial" w:hAnsi="Arial" w:cs="Arial"/>
        </w:rPr>
        <w:fldChar w:fldCharType="end"/>
      </w:r>
      <w:r w:rsidRPr="00482F29">
        <w:rPr>
          <w:rFonts w:ascii="Arial" w:hAnsi="Arial" w:cs="Arial"/>
        </w:rPr>
        <w:t xml:space="preserve"> yang dimana dengan meningkatnya jaringan sosial berpengaruh dengan meningkatnya biaya transaksi nelayan tangkap, karena ketika kapal bersandar sesama nelayan tangkap saling membantu mengangkut hasil tangkapan dari kapal ke TPI (Tempat pelelangan ikan) </w:t>
      </w:r>
      <w:r w:rsidRPr="00482F29">
        <w:rPr>
          <w:rFonts w:ascii="Arial" w:hAnsi="Arial" w:cs="Arial"/>
        </w:rPr>
        <w:lastRenderedPageBreak/>
        <w:t>kemudian diberikan uang terima kasih sebagai hasil membantu.</w:t>
      </w:r>
    </w:p>
    <w:p w:rsidR="002E5CD2" w:rsidRPr="00482F29" w:rsidRDefault="002E5CD2" w:rsidP="00482F29">
      <w:pPr>
        <w:pStyle w:val="Heading3"/>
        <w:spacing w:after="240" w:line="360" w:lineRule="auto"/>
        <w:ind w:left="1080" w:hanging="720"/>
        <w:jc w:val="both"/>
        <w:rPr>
          <w:rFonts w:ascii="Arial" w:hAnsi="Arial" w:cs="Arial"/>
          <w:b/>
          <w:color w:val="auto"/>
          <w:sz w:val="22"/>
          <w:szCs w:val="22"/>
        </w:rPr>
      </w:pPr>
      <w:bookmarkStart w:id="11" w:name="_Toc17144391"/>
      <w:r w:rsidRPr="00482F29">
        <w:rPr>
          <w:rFonts w:ascii="Arial" w:hAnsi="Arial" w:cs="Arial"/>
          <w:b/>
          <w:color w:val="auto"/>
          <w:sz w:val="22"/>
          <w:szCs w:val="22"/>
        </w:rPr>
        <w:t>Jaringan Pertemanan Berpengaruh Positif terhadap Biaya Transaksi</w:t>
      </w:r>
      <w:bookmarkEnd w:id="11"/>
    </w:p>
    <w:p w:rsidR="002E5CD2" w:rsidRPr="00482F29" w:rsidRDefault="002E5CD2" w:rsidP="00482F29">
      <w:pPr>
        <w:tabs>
          <w:tab w:val="left" w:pos="709"/>
        </w:tabs>
        <w:spacing w:line="360" w:lineRule="auto"/>
        <w:ind w:left="450" w:firstLine="630"/>
        <w:jc w:val="both"/>
        <w:rPr>
          <w:rFonts w:ascii="Arial" w:hAnsi="Arial" w:cs="Arial"/>
        </w:rPr>
      </w:pPr>
      <w:r w:rsidRPr="00482F29">
        <w:rPr>
          <w:rFonts w:ascii="Arial" w:hAnsi="Arial" w:cs="Arial"/>
        </w:rPr>
        <w:t>Hasil penelitian yang dilakukan di kecamatan Juwana Kabupaten Pati. Jaringan pertemanan terhadap biaya transaksi petani tambak diukur menggunakan satuan jumlah, dapat diperoleh dengan nilai koefisien menunjukkan 5.855 dengan nilai probabilitas 0.004 signifikan pada α = 0,05 dimana secara statistik memiliki makna, terdapat hubungan pengaruh positif yang signifikan antara jaringan pertemanan dengan biaya transaksi petani tambak bandeng. Dari hasil penelitian interpretasi jika  jaringan pertemanan di antara petani tambak bandeng meningkat sebesar 5.85 maka jaringan pertemanan petani tambak bandeng akan mengurangi biaya transaksi petani tambak bandeng sebesar 5.85 persen. Salah satu penyebabnya adanya biaya tambahan.</w:t>
      </w:r>
    </w:p>
    <w:p w:rsidR="002E5CD2" w:rsidRPr="00482F29" w:rsidRDefault="002E5CD2" w:rsidP="00482F29">
      <w:pPr>
        <w:tabs>
          <w:tab w:val="left" w:pos="709"/>
        </w:tabs>
        <w:spacing w:line="360" w:lineRule="auto"/>
        <w:ind w:left="450" w:firstLine="630"/>
        <w:jc w:val="both"/>
        <w:rPr>
          <w:rFonts w:ascii="Arial" w:hAnsi="Arial" w:cs="Arial"/>
        </w:rPr>
      </w:pPr>
      <w:r w:rsidRPr="00482F29">
        <w:rPr>
          <w:rFonts w:ascii="Arial" w:hAnsi="Arial" w:cs="Arial"/>
        </w:rPr>
        <w:t xml:space="preserve">Berdasarkan pengamatan dan wawancara saat penelitian didapatkan adanya biaya tambahan sebagai balas budi karena sudah memberikan, akses informasi pasar dan akses negosiasi harga dengan juragan </w:t>
      </w:r>
      <w:r w:rsidRPr="00482F29">
        <w:rPr>
          <w:rFonts w:ascii="Arial" w:hAnsi="Arial" w:cs="Arial"/>
        </w:rPr>
        <w:lastRenderedPageBreak/>
        <w:t>besar. Hal ini menyebabkan semakin tingginya jaringan pertemanan maka menyebabkan tingginya biaya transaksi yang ditanggung oleh petani tambak bandeng berupa biaya informasi.</w:t>
      </w:r>
    </w:p>
    <w:p w:rsidR="002E5CD2" w:rsidRPr="00482F29" w:rsidRDefault="002E5CD2" w:rsidP="00482F29">
      <w:pPr>
        <w:pStyle w:val="Heading3"/>
        <w:spacing w:after="240" w:line="360" w:lineRule="auto"/>
        <w:ind w:left="1080" w:hanging="720"/>
        <w:rPr>
          <w:rFonts w:ascii="Arial" w:hAnsi="Arial" w:cs="Arial"/>
          <w:b/>
          <w:color w:val="auto"/>
          <w:sz w:val="22"/>
          <w:szCs w:val="22"/>
        </w:rPr>
      </w:pPr>
      <w:bookmarkStart w:id="12" w:name="_Toc17144392"/>
      <w:r w:rsidRPr="00482F29">
        <w:rPr>
          <w:rFonts w:ascii="Arial" w:hAnsi="Arial" w:cs="Arial"/>
          <w:b/>
          <w:color w:val="auto"/>
          <w:sz w:val="22"/>
          <w:szCs w:val="22"/>
        </w:rPr>
        <w:t>Kepercayaan berpengaruh negatif terhadap biaya transaksi</w:t>
      </w:r>
      <w:bookmarkEnd w:id="12"/>
    </w:p>
    <w:p w:rsidR="002E5CD2" w:rsidRPr="00482F29" w:rsidRDefault="002E5CD2" w:rsidP="00482F29">
      <w:pPr>
        <w:tabs>
          <w:tab w:val="left" w:pos="90"/>
          <w:tab w:val="left" w:pos="709"/>
        </w:tabs>
        <w:spacing w:line="360" w:lineRule="auto"/>
        <w:ind w:left="357" w:firstLine="720"/>
        <w:jc w:val="both"/>
        <w:rPr>
          <w:rFonts w:ascii="Arial" w:hAnsi="Arial" w:cs="Arial"/>
        </w:rPr>
      </w:pPr>
      <w:r w:rsidRPr="00482F29">
        <w:rPr>
          <w:rFonts w:ascii="Arial" w:hAnsi="Arial" w:cs="Arial"/>
        </w:rPr>
        <w:t xml:space="preserve">Hasil penelitian yang dilakukan di kecamatan Juwana Kabupaten Pati. </w:t>
      </w:r>
      <w:r w:rsidRPr="00482F29">
        <w:rPr>
          <w:rFonts w:ascii="Arial" w:hAnsi="Arial" w:cs="Arial"/>
          <w:i/>
        </w:rPr>
        <w:t>Trust</w:t>
      </w:r>
      <w:r w:rsidRPr="00482F29">
        <w:rPr>
          <w:rFonts w:ascii="Arial" w:hAnsi="Arial" w:cs="Arial"/>
        </w:rPr>
        <w:t xml:space="preserve"> terhadap biaya transaksi petani tambak diukur menggunakan skala likert 1- 7, dapat diperoleh dengan nilai koefisien menunjukkan -1.482 dengan nilai probabilitas 0.421 signifikan pada α = 0,05 dimana secara statistik memiliki makna, terdapat hubungan pengaruh negatif tidak signifikan antara kepercayaan dengan biaya transaksi petani tambak bandeng. Dari hasil penelitian interpretasi jika kepercayaan di antara petani tambak bandeng meningkat sebesar   1.48 maka kepercayaan petani tambak bandeng akan mengurangi biaya transaksi petani tambak bandeng sebesar 1.48 persen.</w:t>
      </w:r>
    </w:p>
    <w:p w:rsidR="002E5CD2" w:rsidRPr="00482F29" w:rsidRDefault="002E5CD2" w:rsidP="00482F29">
      <w:pPr>
        <w:tabs>
          <w:tab w:val="left" w:pos="709"/>
        </w:tabs>
        <w:spacing w:line="360" w:lineRule="auto"/>
        <w:ind w:left="357" w:firstLine="720"/>
        <w:jc w:val="both"/>
        <w:rPr>
          <w:rFonts w:ascii="Arial" w:hAnsi="Arial" w:cs="Arial"/>
        </w:rPr>
      </w:pPr>
      <w:r w:rsidRPr="00482F29">
        <w:rPr>
          <w:rFonts w:ascii="Arial" w:hAnsi="Arial" w:cs="Arial"/>
        </w:rPr>
        <w:t xml:space="preserve">Berdasarkan pengamatan dan wawancara bersama responden saat penelitian didapatkan bahwa adanya tindakan kolektif atas rasa saling mempercayai pada dalam kelompok tani tambak bandeng yang berupa </w:t>
      </w:r>
      <w:r w:rsidRPr="00482F29">
        <w:rPr>
          <w:rFonts w:ascii="Arial" w:hAnsi="Arial" w:cs="Arial"/>
        </w:rPr>
        <w:lastRenderedPageBreak/>
        <w:t xml:space="preserve">bantuan akses informasi akses negosiasi yang pada anggota kelompok tani tambak yang skala usaha masih kecil. Hal ini menyebabkan semakin tingginya kepercayaan dalam kelompok tani maka menyebabkan rendahnya biaya transaksi yang ditanggung oleh petani tambak bandeng secara individu menjadi turun. </w:t>
      </w:r>
    </w:p>
    <w:p w:rsidR="002E5CD2" w:rsidRPr="00482F29" w:rsidRDefault="002E5CD2" w:rsidP="00482F29">
      <w:pPr>
        <w:pStyle w:val="Heading3"/>
        <w:spacing w:after="240" w:line="360" w:lineRule="auto"/>
        <w:ind w:left="1080" w:hanging="720"/>
        <w:rPr>
          <w:rFonts w:ascii="Arial" w:hAnsi="Arial" w:cs="Arial"/>
          <w:b/>
          <w:color w:val="auto"/>
          <w:sz w:val="22"/>
          <w:szCs w:val="22"/>
        </w:rPr>
      </w:pPr>
      <w:bookmarkStart w:id="13" w:name="_Toc17144393"/>
      <w:r w:rsidRPr="00482F29">
        <w:rPr>
          <w:rFonts w:ascii="Arial" w:hAnsi="Arial" w:cs="Arial"/>
          <w:b/>
          <w:color w:val="auto"/>
          <w:sz w:val="22"/>
          <w:szCs w:val="22"/>
        </w:rPr>
        <w:t>Kelembagaan Berpengaruh Negatif Terhadap Biaya Transaksi</w:t>
      </w:r>
      <w:bookmarkEnd w:id="13"/>
    </w:p>
    <w:p w:rsidR="002E5CD2" w:rsidRPr="00482F29" w:rsidRDefault="002E5CD2" w:rsidP="00482F29">
      <w:pPr>
        <w:tabs>
          <w:tab w:val="left" w:pos="709"/>
        </w:tabs>
        <w:spacing w:line="360" w:lineRule="auto"/>
        <w:ind w:left="360" w:firstLine="720"/>
        <w:jc w:val="both"/>
        <w:rPr>
          <w:rFonts w:ascii="Arial" w:hAnsi="Arial" w:cs="Arial"/>
        </w:rPr>
      </w:pPr>
      <w:r w:rsidRPr="00482F29">
        <w:rPr>
          <w:rFonts w:ascii="Arial" w:hAnsi="Arial" w:cs="Arial"/>
        </w:rPr>
        <w:t xml:space="preserve">Hasil penelitian yang dilakukan di kecamatan juwana kabupaten Pati. Kelembagaan terhadap biaya transaksi petani tambak diukur menggunakan skala likert 1 – 7, dapat diperoleh dengan nilai koefisien menunjukkan -6.150 dengan nilai nilai probabilitas 0,005 signifikan pada α = 0,05 artinya secara statistik memiliki makna, terdapat hubungan pengaruh negatif yang signifikan antara kelembagaan dengan biaya transaksi petani tambak bandeng. Dari hasil penelitian interpretasi jika kesolidan kelembagaan meningkat sebesar   6.15 maka semakin erat keterkaitan petani tambak akan mengurangi biaya transaksi petani tambak bandeng sebesar 6.15 persen. Salah satu penyebabnya sudah membaiknya aturan formal, aturan informal dan </w:t>
      </w:r>
      <w:r w:rsidRPr="00482F29">
        <w:rPr>
          <w:rFonts w:ascii="Arial" w:hAnsi="Arial" w:cs="Arial"/>
        </w:rPr>
        <w:lastRenderedPageBreak/>
        <w:t>mekanisme penegakan di setiap kelompok tani tambak bandeng.</w:t>
      </w:r>
    </w:p>
    <w:p w:rsidR="002E5CD2" w:rsidRPr="00482F29" w:rsidRDefault="002E5CD2" w:rsidP="00482F29">
      <w:pPr>
        <w:tabs>
          <w:tab w:val="left" w:pos="709"/>
        </w:tabs>
        <w:spacing w:line="360" w:lineRule="auto"/>
        <w:ind w:left="450" w:firstLine="720"/>
        <w:jc w:val="both"/>
        <w:rPr>
          <w:rFonts w:ascii="Arial" w:hAnsi="Arial" w:cs="Arial"/>
        </w:rPr>
      </w:pPr>
      <w:r w:rsidRPr="00482F29">
        <w:rPr>
          <w:rFonts w:ascii="Arial" w:hAnsi="Arial" w:cs="Arial"/>
        </w:rPr>
        <w:t xml:space="preserve">Berdasarkan pengamatan dan wawancara bersama responden saat penelitian didapatkan bahwa tatanan kelembagaan di kelompok tani tambak kecamatan Juwana dimana aturan formal, aturan informal dan mekanisme sudah ditegakkan sehingga mampu menurunkan biaya transaksi hal ini dicirikan komunikasi yang baik antar pengurus ke anggota. Kemudian pengembangan kelembagaan yang sudah mengarah ke peningkatan kapasitas sehingga mampu memenuhi kebutuhan anggota untuk menunjang kegiatan tambak bandeng Penelitian didukung penelitian </w:t>
      </w:r>
      <w:r w:rsidRPr="00482F29">
        <w:rPr>
          <w:rFonts w:ascii="Arial" w:hAnsi="Arial" w:cs="Arial"/>
        </w:rPr>
        <w:fldChar w:fldCharType="begin" w:fldLock="1"/>
      </w:r>
      <w:r w:rsidRPr="00482F29">
        <w:rPr>
          <w:rFonts w:ascii="Arial" w:hAnsi="Arial" w:cs="Arial"/>
        </w:rPr>
        <w:instrText>ADDIN CSL_CITATION {"citationItems":[{"id":"ITEM-1","itemData":{"author":[{"dropping-particle":"","family":"Suhana","given":"","non-dropping-particle":"","parse-names":false,"suffix":""}],"id":"ITEM-1","issued":{"date-parts":[["2008"]]},"publisher":"Institut Pertanian Bogor","title":"Analisis Ekonomi kelembagaan dalam pengelolaan sumber daya ikan teluk Pelabuhan Ratu Kabupaten Sukabumi","type":"thesis"},"uris":["http://www.mendeley.com/documents/?uuid=853b4213-84ae-4b94-95f2-66c2e823055a"]}],"mendeley":{"formattedCitation":"(Suhana, 2008)","manualFormatting":"Suhana, (2008)","plainTextFormattedCitation":"(Suhana, 2008)","previouslyFormattedCitation":"(Suhana, 2008)"},"properties":{"noteIndex":0},"schema":"https://github.com/citation-style-language/schema/raw/master/csl-citation.json"}</w:instrText>
      </w:r>
      <w:r w:rsidRPr="00482F29">
        <w:rPr>
          <w:rFonts w:ascii="Arial" w:hAnsi="Arial" w:cs="Arial"/>
        </w:rPr>
        <w:fldChar w:fldCharType="separate"/>
      </w:r>
      <w:r w:rsidRPr="00482F29">
        <w:rPr>
          <w:rFonts w:ascii="Arial" w:hAnsi="Arial" w:cs="Arial"/>
          <w:noProof/>
        </w:rPr>
        <w:t>Suhana, (2008)</w:t>
      </w:r>
      <w:r w:rsidRPr="00482F29">
        <w:rPr>
          <w:rFonts w:ascii="Arial" w:hAnsi="Arial" w:cs="Arial"/>
        </w:rPr>
        <w:fldChar w:fldCharType="end"/>
      </w:r>
      <w:r w:rsidRPr="00482F29">
        <w:rPr>
          <w:rFonts w:ascii="Arial" w:hAnsi="Arial" w:cs="Arial"/>
        </w:rPr>
        <w:t xml:space="preserve">, yang hasilnya kelembagaan dengan aturan formal, aturan informal dan sanksi berkat kinerja aktor aktor terlibat langsung mampu menurunkan biaya transaksi. Selain itu hasil penelitian ini sama dengan yang dilakukan oleh </w:t>
      </w:r>
      <w:r w:rsidRPr="00482F29">
        <w:rPr>
          <w:rFonts w:ascii="Arial" w:hAnsi="Arial" w:cs="Arial"/>
        </w:rPr>
        <w:fldChar w:fldCharType="begin" w:fldLock="1"/>
      </w:r>
      <w:r w:rsidRPr="00482F29">
        <w:rPr>
          <w:rFonts w:ascii="Arial" w:hAnsi="Arial" w:cs="Arial"/>
        </w:rPr>
        <w:instrText>ADDIN CSL_CITATION {"citationItems":[{"id":"ITEM-1","itemData":{"author":[{"dropping-particle":"","family":"Anantanyu","given":"Sapja","non-dropping-particle":"","parse-names":false,"suffix":""}],"id":"ITEM-1","issue":"2","issued":{"date-parts":[["2011"]]},"page":"102-109","title":"KELEMBAGAAN PETANI : PERAN DAN STRATEGI PENGEMBANGAN KAPASITASNYA","type":"article-journal","volume":"7"},"uris":["http://www.mendeley.com/documents/?uuid=07942dc1-cb1c-4b92-a7da-e613085e4af1"]}],"mendeley":{"formattedCitation":"(Anantanyu, 2011)","plainTextFormattedCitation":"(Anantanyu, 2011)","previouslyFormattedCitation":"(Anantanyu, 2011)"},"properties":{"noteIndex":0},"schema":"https://github.com/citation-style-language/schema/raw/master/csl-citation.json"}</w:instrText>
      </w:r>
      <w:r w:rsidRPr="00482F29">
        <w:rPr>
          <w:rFonts w:ascii="Arial" w:hAnsi="Arial" w:cs="Arial"/>
        </w:rPr>
        <w:fldChar w:fldCharType="separate"/>
      </w:r>
      <w:r w:rsidRPr="00482F29">
        <w:rPr>
          <w:rFonts w:ascii="Arial" w:hAnsi="Arial" w:cs="Arial"/>
          <w:noProof/>
        </w:rPr>
        <w:t>(Anantanyu, 2011)</w:t>
      </w:r>
      <w:r w:rsidRPr="00482F29">
        <w:rPr>
          <w:rFonts w:ascii="Arial" w:hAnsi="Arial" w:cs="Arial"/>
        </w:rPr>
        <w:fldChar w:fldCharType="end"/>
      </w:r>
      <w:r w:rsidRPr="00482F29">
        <w:rPr>
          <w:rFonts w:ascii="Arial" w:hAnsi="Arial" w:cs="Arial"/>
        </w:rPr>
        <w:t xml:space="preserve">, kelembagaan selain sebagai fungsi sebagai aturan formal, aturan informal dan mekanisme penegakan, kelembagaan secara sosial ekonomis dapat memenuhi kebutuhan anggotanya dan inovatif (mengadakan pembaharuan dipandang oleh lingkungannya </w:t>
      </w:r>
      <w:r w:rsidRPr="00482F29">
        <w:rPr>
          <w:rFonts w:ascii="Arial" w:hAnsi="Arial" w:cs="Arial"/>
        </w:rPr>
        <w:lastRenderedPageBreak/>
        <w:t>sebagai memiliki nilai intrinsik nilai nilai normatif bagi lain lain kesatuan</w:t>
      </w:r>
    </w:p>
    <w:p w:rsidR="002E5CD2" w:rsidRPr="00482F29" w:rsidRDefault="002E5CD2" w:rsidP="00482F29">
      <w:pPr>
        <w:pStyle w:val="Heading3"/>
        <w:tabs>
          <w:tab w:val="left" w:pos="1080"/>
        </w:tabs>
        <w:spacing w:after="240" w:line="360" w:lineRule="auto"/>
        <w:ind w:left="360"/>
        <w:rPr>
          <w:rFonts w:ascii="Arial" w:hAnsi="Arial" w:cs="Arial"/>
          <w:b/>
          <w:color w:val="auto"/>
          <w:sz w:val="22"/>
          <w:szCs w:val="22"/>
        </w:rPr>
      </w:pPr>
      <w:bookmarkStart w:id="14" w:name="_Toc17144394"/>
      <w:r w:rsidRPr="00482F29">
        <w:rPr>
          <w:rFonts w:ascii="Arial" w:hAnsi="Arial" w:cs="Arial"/>
          <w:b/>
          <w:color w:val="auto"/>
          <w:sz w:val="22"/>
          <w:szCs w:val="22"/>
        </w:rPr>
        <w:t>Penyuluhan Berpengaruh Positif Terhadap Biaya Transaksi</w:t>
      </w:r>
      <w:bookmarkEnd w:id="14"/>
    </w:p>
    <w:p w:rsidR="002E5CD2" w:rsidRPr="00482F29" w:rsidRDefault="002E5CD2" w:rsidP="00482F29">
      <w:pPr>
        <w:tabs>
          <w:tab w:val="left" w:pos="709"/>
        </w:tabs>
        <w:spacing w:line="360" w:lineRule="auto"/>
        <w:ind w:left="450" w:firstLine="720"/>
        <w:jc w:val="both"/>
        <w:rPr>
          <w:rFonts w:ascii="Arial" w:hAnsi="Arial" w:cs="Arial"/>
        </w:rPr>
      </w:pPr>
      <w:r w:rsidRPr="00482F29">
        <w:rPr>
          <w:rFonts w:ascii="Arial" w:hAnsi="Arial" w:cs="Arial"/>
        </w:rPr>
        <w:t>Hasil penelitian yang dilakukan di kecamatan Juwana Kabupaten Pati, Penyuluhan terhadap biaya transaksi petani tambak diukur menggunakan skala likert 1 – 7 dapat diperoleh dengan nilai koefisien menunjukkan 3,71 dengan nilai t statistik 2.37 serta nilai probabilitas 0,0019 signifikan pada α = 0,05 artinya secara statistik memiliki makna, terdapat hubungan pengaruh positif yang signifikan antara penyuluhan dengan biaya transaksi petani tambak bandeng. Dari hasil penelitian interpretasi jika penyuluhan meningkat sebesar 3.71 maka penyuluhan pada akan mengurangi biaya transaksi petani tambak bandeng sebesar 3.71 persen persen. Salah satu penyebabnya seringnya acara penyuluhan yang diad</w:t>
      </w:r>
      <w:r w:rsidR="00BE3842">
        <w:rPr>
          <w:rFonts w:ascii="Arial" w:hAnsi="Arial" w:cs="Arial"/>
        </w:rPr>
        <w:t xml:space="preserve">akan di daerah yang biaya transaksinya sangat tinggi </w:t>
      </w:r>
      <w:r w:rsidRPr="00482F29">
        <w:rPr>
          <w:rFonts w:ascii="Arial" w:hAnsi="Arial" w:cs="Arial"/>
        </w:rPr>
        <w:t>.</w:t>
      </w:r>
    </w:p>
    <w:p w:rsidR="002E5CD2" w:rsidRDefault="002E5CD2" w:rsidP="00482F29">
      <w:pPr>
        <w:tabs>
          <w:tab w:val="left" w:pos="709"/>
        </w:tabs>
        <w:spacing w:line="360" w:lineRule="auto"/>
        <w:ind w:left="450" w:firstLine="720"/>
        <w:jc w:val="both"/>
        <w:rPr>
          <w:rFonts w:ascii="Arial" w:hAnsi="Arial" w:cs="Arial"/>
        </w:rPr>
      </w:pPr>
      <w:r w:rsidRPr="00482F29">
        <w:rPr>
          <w:rFonts w:ascii="Arial" w:hAnsi="Arial" w:cs="Arial"/>
        </w:rPr>
        <w:t>Berdasarkan pengamatan dan wawancara bersama responden saat penelitian didapatkan bahwa seringnya peyuluhan yang dilakukan dari dinas kelau</w:t>
      </w:r>
      <w:r w:rsidR="00BE3842">
        <w:rPr>
          <w:rFonts w:ascii="Arial" w:hAnsi="Arial" w:cs="Arial"/>
        </w:rPr>
        <w:t xml:space="preserve">tan dan perikanan di daerah yang memiliki biaya transaksi yang tinggi, </w:t>
      </w:r>
      <w:r w:rsidRPr="00482F29">
        <w:rPr>
          <w:rFonts w:ascii="Arial" w:hAnsi="Arial" w:cs="Arial"/>
        </w:rPr>
        <w:t xml:space="preserve">sehingga petani tambak </w:t>
      </w:r>
      <w:r w:rsidRPr="00482F29">
        <w:rPr>
          <w:rFonts w:ascii="Arial" w:hAnsi="Arial" w:cs="Arial"/>
        </w:rPr>
        <w:lastRenderedPageBreak/>
        <w:t xml:space="preserve">bandeng harus menghadiri kegiatan penyuluhan yang berulang kali, oleh sebab itu petani tambak bandeng harus mengeluarkan biaya transportasi untuk menghadirinya sebab jarak antar desa yang berjauhan mengakibatkan biaya transaksi menjadi lebih besar. Penelitian ini didukung dengan </w:t>
      </w:r>
      <w:r w:rsidRPr="00482F29">
        <w:rPr>
          <w:rFonts w:ascii="Arial" w:hAnsi="Arial" w:cs="Arial"/>
        </w:rPr>
        <w:fldChar w:fldCharType="begin" w:fldLock="1"/>
      </w:r>
      <w:r w:rsidRPr="00482F29">
        <w:rPr>
          <w:rFonts w:ascii="Arial" w:hAnsi="Arial" w:cs="Arial"/>
        </w:rPr>
        <w:instrText>ADDIN CSL_CITATION {"citationItems":[{"id":"ITEM-1","itemData":{"author":[{"dropping-particle":"","family":"Pusat Pelatihan dan Penyuluhan","given":"","non-dropping-particle":"","parse-names":false,"suffix":""}],"id":"ITEM-1","issued":{"date-parts":[["2018"]]},"title":"Pedoman Kerja penyuluhan perikanan","type":"chapter"},"uris":["http://www.mendeley.com/documents/?uuid=a4ddb905-c2e0-4b22-9f17-a6166697a0c6"]}],"mendeley":{"formattedCitation":"(Pusat Pelatihan dan Penyuluhan, 2018)","manualFormatting":"Pusat Pelatihan dan Penyuluhan, (2018)","plainTextFormattedCitation":"(Pusat Pelatihan dan Penyuluhan, 2018)","previouslyFormattedCitation":"(Pusat Pelatihan dan Penyuluhan, 2018)"},"properties":{"noteIndex":0},"schema":"https://github.com/citation-style-language/schema/raw/master/csl-citation.json"}</w:instrText>
      </w:r>
      <w:r w:rsidRPr="00482F29">
        <w:rPr>
          <w:rFonts w:ascii="Arial" w:hAnsi="Arial" w:cs="Arial"/>
        </w:rPr>
        <w:fldChar w:fldCharType="separate"/>
      </w:r>
      <w:r w:rsidRPr="00482F29">
        <w:rPr>
          <w:rFonts w:ascii="Arial" w:hAnsi="Arial" w:cs="Arial"/>
          <w:noProof/>
        </w:rPr>
        <w:t>Pusat Pelatihan dan Penyuluhan, (2018)</w:t>
      </w:r>
      <w:r w:rsidRPr="00482F29">
        <w:rPr>
          <w:rFonts w:ascii="Arial" w:hAnsi="Arial" w:cs="Arial"/>
        </w:rPr>
        <w:fldChar w:fldCharType="end"/>
      </w:r>
      <w:r w:rsidRPr="00482F29">
        <w:rPr>
          <w:rFonts w:ascii="Arial" w:hAnsi="Arial" w:cs="Arial"/>
        </w:rPr>
        <w:t xml:space="preserve"> yang hasilnya penyuluhan pada budidaya produksi budidaya akan meningkatnya biaya transaksi. Keadaan ini berbeda dengan penelitian yang dilakukan dengan </w:t>
      </w:r>
      <w:r w:rsidRPr="00482F29">
        <w:rPr>
          <w:rFonts w:ascii="Arial" w:hAnsi="Arial" w:cs="Arial"/>
        </w:rPr>
        <w:fldChar w:fldCharType="begin" w:fldLock="1"/>
      </w:r>
      <w:r w:rsidRPr="00482F29">
        <w:rPr>
          <w:rFonts w:ascii="Arial" w:hAnsi="Arial" w:cs="Arial"/>
        </w:rPr>
        <w:instrText>ADDIN CSL_CITATION {"citationItems":[{"id":"ITEM-1","itemData":{"author":[{"dropping-particle":"","family":"Amanah","given":"Siti","non-dropping-particle":"","parse-names":false,"suffix":""}],"id":"ITEM-1","issue":"4","issued":{"date-parts":[["2006"]]},"title":"Jurnal penyuluhan","type":"article-journal","volume":"2"},"uris":["http://www.mendeley.com/documents/?uuid=0e15e0af-05a0-4dbd-893f-4877d1d514aa"]}],"mendeley":{"formattedCitation":"(Amanah, 2006)","manualFormatting":"Amanah, (2006)","plainTextFormattedCitation":"(Amanah, 2006)","previouslyFormattedCitation":"(Amanah, 2006)"},"properties":{"noteIndex":0},"schema":"https://github.com/citation-style-language/schema/raw/master/csl-citation.json"}</w:instrText>
      </w:r>
      <w:r w:rsidRPr="00482F29">
        <w:rPr>
          <w:rFonts w:ascii="Arial" w:hAnsi="Arial" w:cs="Arial"/>
        </w:rPr>
        <w:fldChar w:fldCharType="separate"/>
      </w:r>
      <w:r w:rsidRPr="00482F29">
        <w:rPr>
          <w:rFonts w:ascii="Arial" w:hAnsi="Arial" w:cs="Arial"/>
          <w:noProof/>
        </w:rPr>
        <w:t>Amanah, (2006)</w:t>
      </w:r>
      <w:r w:rsidRPr="00482F29">
        <w:rPr>
          <w:rFonts w:ascii="Arial" w:hAnsi="Arial" w:cs="Arial"/>
        </w:rPr>
        <w:fldChar w:fldCharType="end"/>
      </w:r>
      <w:r w:rsidRPr="00482F29">
        <w:rPr>
          <w:rFonts w:ascii="Arial" w:hAnsi="Arial" w:cs="Arial"/>
        </w:rPr>
        <w:t xml:space="preserve"> penyuluhan mengutamakan kebutuhan dan kesempatan masyakat pesisir, dengan demikian penyuluhan yang mengakomodir kemutuhan masyarakat membuat biaya transaksi menjadi turun.</w:t>
      </w:r>
    </w:p>
    <w:p w:rsidR="00815730" w:rsidRPr="00DE3F06" w:rsidRDefault="00815730" w:rsidP="00815730">
      <w:pPr>
        <w:tabs>
          <w:tab w:val="left" w:pos="709"/>
        </w:tabs>
        <w:spacing w:line="360" w:lineRule="auto"/>
        <w:jc w:val="both"/>
        <w:rPr>
          <w:rFonts w:ascii="Arial" w:hAnsi="Arial" w:cs="Arial"/>
          <w:b/>
        </w:rPr>
      </w:pPr>
      <w:r w:rsidRPr="00DE3F06">
        <w:rPr>
          <w:rFonts w:ascii="Arial" w:hAnsi="Arial" w:cs="Arial"/>
          <w:b/>
        </w:rPr>
        <w:t>KESIMPULAN</w:t>
      </w:r>
    </w:p>
    <w:p w:rsidR="000739D6" w:rsidRPr="00482F29" w:rsidRDefault="000739D6" w:rsidP="00482F29">
      <w:pPr>
        <w:pStyle w:val="ListParagraph"/>
        <w:tabs>
          <w:tab w:val="left" w:pos="709"/>
        </w:tabs>
        <w:spacing w:line="360" w:lineRule="auto"/>
        <w:ind w:left="1065"/>
        <w:jc w:val="both"/>
        <w:rPr>
          <w:rFonts w:ascii="Arial" w:hAnsi="Arial" w:cs="Arial"/>
        </w:rPr>
      </w:pPr>
    </w:p>
    <w:p w:rsidR="00815730" w:rsidRPr="00815730" w:rsidRDefault="00815730" w:rsidP="00815730">
      <w:pPr>
        <w:spacing w:line="360" w:lineRule="auto"/>
        <w:ind w:firstLine="720"/>
        <w:jc w:val="both"/>
        <w:rPr>
          <w:rFonts w:ascii="Arial" w:hAnsi="Arial" w:cs="Arial"/>
        </w:rPr>
      </w:pPr>
      <w:r w:rsidRPr="00815730">
        <w:rPr>
          <w:rFonts w:ascii="Arial" w:hAnsi="Arial" w:cs="Arial"/>
        </w:rPr>
        <w:t xml:space="preserve">Hasil analisis regresi ketidakpastian terhadap biaya transaksi petani tambak bandeng  terdapat hubungan yang berpengaruh negatif tidak signifikan   antara ketidakpastian dengan biaya transaksi petani tambak bandeng penyebabnya antara lain: keterbatasan informasi harga ikan bandeng yang di pasar yang tidak pasti, kemudian pilihan </w:t>
      </w:r>
      <w:r w:rsidRPr="00815730">
        <w:rPr>
          <w:rFonts w:ascii="Arial" w:hAnsi="Arial" w:cs="Arial"/>
        </w:rPr>
        <w:lastRenderedPageBreak/>
        <w:t xml:space="preserve">jaringan mitra penjualan dalam hal ini </w:t>
      </w:r>
      <w:r w:rsidRPr="00815730">
        <w:rPr>
          <w:rFonts w:ascii="Arial" w:hAnsi="Arial" w:cs="Arial"/>
          <w:i/>
        </w:rPr>
        <w:t xml:space="preserve">juragan </w:t>
      </w:r>
      <w:r w:rsidRPr="00815730">
        <w:rPr>
          <w:rFonts w:ascii="Arial" w:hAnsi="Arial" w:cs="Arial"/>
        </w:rPr>
        <w:t>khusus ikan bandeng yang tidak banyak. Hasil analisis regresi frekuensi terhadap biaya transaksi petani tambak bandeng terdapat hubungan pengaruh negatif yang signifikan antara Frekuensi dengan biaya transaksi petani tambak bandeng salah satu penyebabnya biaya transportasi (biaya angkut) dari pasar ke konsumen ditanggung oleh juragan. Hasil analisis regresi jaringan sosial terhadap biaya transaksi petani tambak bandeng.terdapat hubungan pengaruh positif yang tidak siginifikan, salah satu penyebabnya adanya pemberian biaya insentif sebagai hasil membantu ketika masa panen.Hasil analisis regresi jaringan pertemanan   terhadap biaya transaksi petani tambak bandeng. terdapat hubungan pengaruh positif yang siginifikan, salah satu penyebabnya adanya biaya tambahan sebagai hasil balas bud</w:t>
      </w:r>
      <w:r>
        <w:rPr>
          <w:rFonts w:ascii="Arial" w:hAnsi="Arial" w:cs="Arial"/>
        </w:rPr>
        <w:t>i ketika masa panen berlangsung.</w:t>
      </w:r>
      <w:r w:rsidRPr="00815730">
        <w:rPr>
          <w:rFonts w:ascii="Arial" w:hAnsi="Arial" w:cs="Arial"/>
        </w:rPr>
        <w:t>Hasil analisis regresi kepercayaan  terhadap biaya transaksi petani tambak bandeng. terdapat hubungan pengaruh negatif yang tidak siginifikan, salah satu penyebabnya adanya tindakan kolektif atas rasa saling mempercayai pada dalam kelompok tani tambak bandeng yang berupa bantuan akses informasi akses negosiasi yang pada anggota kelompok tani tambak yang skala usaha masih kecil.</w:t>
      </w:r>
    </w:p>
    <w:p w:rsidR="00F90E82" w:rsidRDefault="00F90E82" w:rsidP="00815730">
      <w:pPr>
        <w:spacing w:line="360" w:lineRule="auto"/>
        <w:ind w:firstLine="720"/>
        <w:jc w:val="both"/>
        <w:rPr>
          <w:rFonts w:ascii="Arial" w:hAnsi="Arial" w:cs="Arial"/>
        </w:rPr>
        <w:sectPr w:rsidR="00F90E82" w:rsidSect="00F90E82">
          <w:type w:val="continuous"/>
          <w:pgSz w:w="12240" w:h="15840"/>
          <w:pgMar w:top="1440" w:right="1750" w:bottom="1440" w:left="1440" w:header="720" w:footer="720" w:gutter="0"/>
          <w:cols w:num="2" w:space="720"/>
          <w:docGrid w:linePitch="360"/>
        </w:sectPr>
      </w:pPr>
    </w:p>
    <w:p w:rsidR="00815730" w:rsidRPr="00815730" w:rsidRDefault="00815730" w:rsidP="00815730">
      <w:pPr>
        <w:spacing w:line="360" w:lineRule="auto"/>
        <w:ind w:firstLine="720"/>
        <w:jc w:val="both"/>
        <w:rPr>
          <w:rFonts w:ascii="Arial" w:hAnsi="Arial" w:cs="Arial"/>
        </w:rPr>
      </w:pPr>
      <w:r w:rsidRPr="00815730">
        <w:rPr>
          <w:rFonts w:ascii="Arial" w:hAnsi="Arial" w:cs="Arial"/>
        </w:rPr>
        <w:lastRenderedPageBreak/>
        <w:t>Hasil analisis regresi kelembagaan terhadap biaya transaksi petani tambak bandeng. terdapat hubungan pengaruh negatif yang siginifikan, salah satu penyebabnya Salah satu penyebabnya sudah membaiknya aturan formal, aturan informal dan mekanisme penegakan di setiap kelompok tani tambak bandeng. Hasil analisis regresi penyuluhan terhadap biaya transaksi petani tambak bandeng</w:t>
      </w:r>
      <w:r w:rsidR="005B18C8">
        <w:rPr>
          <w:rFonts w:ascii="Arial" w:hAnsi="Arial" w:cs="Arial"/>
        </w:rPr>
        <w:t xml:space="preserve"> terdapat hubungan pengaruh positif signifikan</w:t>
      </w:r>
      <w:r w:rsidRPr="00815730">
        <w:rPr>
          <w:rFonts w:ascii="Arial" w:hAnsi="Arial" w:cs="Arial"/>
        </w:rPr>
        <w:t>. Salah satu penyebabnya seringnya acara penyuluhan yang diadakan membantu dalam produksi budidaya bandeng dan tidak ada penyuluhan atau pendampingan dalam dalam hal pemasaran hasil budidaya tambak.</w:t>
      </w:r>
    </w:p>
    <w:p w:rsidR="00082FE1" w:rsidRDefault="00DE3F06" w:rsidP="00DE3F06">
      <w:pPr>
        <w:tabs>
          <w:tab w:val="left" w:pos="709"/>
        </w:tabs>
        <w:spacing w:line="360" w:lineRule="auto"/>
        <w:jc w:val="both"/>
        <w:rPr>
          <w:rFonts w:ascii="Arial" w:hAnsi="Arial" w:cs="Arial"/>
          <w:b/>
        </w:rPr>
      </w:pPr>
      <w:r w:rsidRPr="00DE3F06">
        <w:rPr>
          <w:rFonts w:ascii="Arial" w:hAnsi="Arial" w:cs="Arial"/>
          <w:b/>
        </w:rPr>
        <w:t>REKOMENDASI KEBIJAKAN</w:t>
      </w:r>
    </w:p>
    <w:p w:rsidR="00DE3F06" w:rsidRDefault="00E30F18" w:rsidP="00DE3F06">
      <w:pPr>
        <w:tabs>
          <w:tab w:val="left" w:pos="709"/>
        </w:tabs>
        <w:spacing w:line="360" w:lineRule="auto"/>
        <w:jc w:val="both"/>
        <w:rPr>
          <w:rFonts w:ascii="Arial" w:hAnsi="Arial" w:cs="Arial"/>
        </w:rPr>
      </w:pPr>
      <w:r>
        <w:rPr>
          <w:rFonts w:ascii="Arial" w:hAnsi="Arial" w:cs="Arial"/>
        </w:rPr>
        <w:tab/>
      </w:r>
      <w:r w:rsidRPr="00E30F18">
        <w:rPr>
          <w:rFonts w:ascii="Arial" w:hAnsi="Arial" w:cs="Arial"/>
        </w:rPr>
        <w:t>Pemerintah desa kiranya menyebarkan informasi penyuluhan seluas luasnya agar petani tambak bandeng yang tidak tergabung dengan kelompok dapat mengikutinya. Kemudian membuka akses kelembagaan seluas luasnya bagi petani tambak bandeng yang tidak memiliki kelompok tani tambak agar dapat tergabung dengan kelompok petani tambak sehingga memiliki akses informasi yang memadai</w:t>
      </w:r>
    </w:p>
    <w:p w:rsidR="00E30F18" w:rsidRDefault="00E30F18" w:rsidP="00DE3F06">
      <w:pPr>
        <w:tabs>
          <w:tab w:val="left" w:pos="709"/>
        </w:tabs>
        <w:spacing w:line="360" w:lineRule="auto"/>
        <w:jc w:val="both"/>
        <w:rPr>
          <w:rFonts w:ascii="Arial" w:hAnsi="Arial" w:cs="Arial"/>
          <w:b/>
        </w:rPr>
      </w:pPr>
      <w:r w:rsidRPr="00E30F18">
        <w:rPr>
          <w:rFonts w:ascii="Arial" w:hAnsi="Arial" w:cs="Arial"/>
          <w:b/>
        </w:rPr>
        <w:t>UCAPAN TERIMA KASIH.</w:t>
      </w:r>
    </w:p>
    <w:p w:rsidR="00E30F18" w:rsidRDefault="00E30F18" w:rsidP="00DE3F06">
      <w:pPr>
        <w:tabs>
          <w:tab w:val="left" w:pos="709"/>
        </w:tabs>
        <w:spacing w:line="360" w:lineRule="auto"/>
        <w:jc w:val="both"/>
        <w:rPr>
          <w:rFonts w:ascii="Arial" w:hAnsi="Arial" w:cs="Arial"/>
        </w:rPr>
      </w:pPr>
      <w:r>
        <w:rPr>
          <w:rFonts w:ascii="Arial" w:hAnsi="Arial" w:cs="Arial"/>
          <w:b/>
        </w:rPr>
        <w:lastRenderedPageBreak/>
        <w:tab/>
      </w:r>
      <w:r>
        <w:rPr>
          <w:rFonts w:ascii="Arial" w:hAnsi="Arial" w:cs="Arial"/>
        </w:rPr>
        <w:t>Penulis ucapkan terima kasih kepada Dinas Perikanan dan Kelautan Kabupaten Pati</w:t>
      </w:r>
      <w:r w:rsidR="009E482C">
        <w:rPr>
          <w:rFonts w:ascii="Arial" w:hAnsi="Arial" w:cs="Arial"/>
        </w:rPr>
        <w:t xml:space="preserve">, Petugas Penyuluh Lapangan (PPL) budidaya perikanan kecamatan Juwana, dan responden petani tambak bandeng. </w:t>
      </w:r>
    </w:p>
    <w:p w:rsidR="00AD23C8" w:rsidRDefault="00AD23C8" w:rsidP="00F90E82">
      <w:pPr>
        <w:tabs>
          <w:tab w:val="left" w:pos="709"/>
        </w:tabs>
        <w:spacing w:line="360" w:lineRule="auto"/>
        <w:rPr>
          <w:rFonts w:ascii="Arial" w:hAnsi="Arial" w:cs="Arial"/>
          <w:b/>
        </w:rPr>
      </w:pPr>
    </w:p>
    <w:p w:rsidR="009E482C" w:rsidRPr="009E482C" w:rsidRDefault="009E482C" w:rsidP="009E482C">
      <w:pPr>
        <w:tabs>
          <w:tab w:val="left" w:pos="709"/>
        </w:tabs>
        <w:spacing w:line="360" w:lineRule="auto"/>
        <w:jc w:val="center"/>
        <w:rPr>
          <w:rFonts w:ascii="Arial" w:hAnsi="Arial" w:cs="Arial"/>
          <w:b/>
        </w:rPr>
      </w:pPr>
      <w:r w:rsidRPr="009E482C">
        <w:rPr>
          <w:rFonts w:ascii="Arial" w:hAnsi="Arial" w:cs="Arial"/>
          <w:b/>
        </w:rPr>
        <w:t>DAFTAR PUSTAKA</w:t>
      </w:r>
    </w:p>
    <w:p w:rsidR="00AD23C8" w:rsidRDefault="00AD23C8" w:rsidP="00AD23C8">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t xml:space="preserve">Abdullah, R M N, Kuperan, K., &amp; Pomeroy, S. </w:t>
      </w:r>
      <w:r w:rsidRPr="00164101">
        <w:rPr>
          <w:rFonts w:ascii="Times New Roman" w:hAnsi="Times New Roman"/>
          <w:noProof/>
          <w:sz w:val="24"/>
          <w:szCs w:val="24"/>
        </w:rPr>
        <w:t>(1998).</w:t>
      </w:r>
      <w:r w:rsidRPr="00164101">
        <w:rPr>
          <w:rFonts w:ascii="Times New Roman" w:hAnsi="Times New Roman"/>
          <w:i/>
          <w:noProof/>
          <w:sz w:val="24"/>
          <w:szCs w:val="24"/>
        </w:rPr>
        <w:t xml:space="preserve"> Transaction cost and Fishiries Co management</w:t>
      </w:r>
      <w:r w:rsidRPr="00D242AC">
        <w:rPr>
          <w:rFonts w:ascii="Times New Roman" w:hAnsi="Times New Roman"/>
          <w:noProof/>
          <w:sz w:val="24"/>
          <w:szCs w:val="24"/>
        </w:rPr>
        <w:t xml:space="preserve">, </w:t>
      </w:r>
      <w:r w:rsidRPr="00D242AC">
        <w:rPr>
          <w:rFonts w:ascii="Times New Roman" w:hAnsi="Times New Roman"/>
          <w:i/>
          <w:iCs/>
          <w:noProof/>
          <w:sz w:val="24"/>
          <w:szCs w:val="24"/>
        </w:rPr>
        <w:t>103</w:t>
      </w:r>
      <w:r w:rsidRPr="00D242AC">
        <w:rPr>
          <w:rFonts w:ascii="Times New Roman" w:hAnsi="Times New Roman"/>
          <w:noProof/>
          <w:sz w:val="24"/>
          <w:szCs w:val="24"/>
        </w:rPr>
        <w:t>.</w:t>
      </w:r>
    </w:p>
    <w:p w:rsidR="00427926" w:rsidRDefault="00427926" w:rsidP="00AD23C8">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t xml:space="preserve">Amanah, S. (2006). Jurnal penyuluhan, </w:t>
      </w:r>
      <w:r w:rsidRPr="00D242AC">
        <w:rPr>
          <w:rFonts w:ascii="Times New Roman" w:hAnsi="Times New Roman"/>
          <w:i/>
          <w:iCs/>
          <w:noProof/>
          <w:sz w:val="24"/>
          <w:szCs w:val="24"/>
        </w:rPr>
        <w:t>2</w:t>
      </w:r>
      <w:r w:rsidRPr="00D242AC">
        <w:rPr>
          <w:rFonts w:ascii="Times New Roman" w:hAnsi="Times New Roman"/>
          <w:noProof/>
          <w:sz w:val="24"/>
          <w:szCs w:val="24"/>
        </w:rPr>
        <w:t>(4)</w:t>
      </w:r>
    </w:p>
    <w:p w:rsidR="00073D0E" w:rsidRPr="00D242AC" w:rsidRDefault="00073D0E" w:rsidP="00073D0E">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t>A</w:t>
      </w:r>
      <w:r>
        <w:rPr>
          <w:rFonts w:ascii="Times New Roman" w:hAnsi="Times New Roman"/>
          <w:noProof/>
          <w:sz w:val="24"/>
          <w:szCs w:val="24"/>
        </w:rPr>
        <w:t>nantanyu, S. (2011). Kelembagaan petani</w:t>
      </w:r>
      <w:r w:rsidRPr="00D242AC">
        <w:rPr>
          <w:rFonts w:ascii="Times New Roman" w:hAnsi="Times New Roman"/>
          <w:noProof/>
          <w:sz w:val="24"/>
          <w:szCs w:val="24"/>
        </w:rPr>
        <w:t> </w:t>
      </w:r>
      <w:r>
        <w:rPr>
          <w:rFonts w:ascii="Times New Roman" w:hAnsi="Times New Roman"/>
          <w:noProof/>
          <w:sz w:val="24"/>
          <w:szCs w:val="24"/>
        </w:rPr>
        <w:t>: Peran dan strategi pengembangan kapasitasnya</w:t>
      </w:r>
      <w:r w:rsidRPr="00D242AC">
        <w:rPr>
          <w:rFonts w:ascii="Times New Roman" w:hAnsi="Times New Roman"/>
          <w:noProof/>
          <w:sz w:val="24"/>
          <w:szCs w:val="24"/>
        </w:rPr>
        <w:t xml:space="preserve">, </w:t>
      </w:r>
      <w:r w:rsidRPr="00D242AC">
        <w:rPr>
          <w:rFonts w:ascii="Times New Roman" w:hAnsi="Times New Roman"/>
          <w:i/>
          <w:iCs/>
          <w:noProof/>
          <w:sz w:val="24"/>
          <w:szCs w:val="24"/>
        </w:rPr>
        <w:t>7</w:t>
      </w:r>
      <w:r>
        <w:rPr>
          <w:rFonts w:ascii="Times New Roman" w:hAnsi="Times New Roman"/>
          <w:noProof/>
          <w:sz w:val="24"/>
          <w:szCs w:val="24"/>
        </w:rPr>
        <w:t>(2), 102–109.</w:t>
      </w:r>
    </w:p>
    <w:p w:rsidR="004570F6" w:rsidRDefault="004570F6" w:rsidP="00AD23C8">
      <w:pPr>
        <w:widowControl w:val="0"/>
        <w:autoSpaceDE w:val="0"/>
        <w:autoSpaceDN w:val="0"/>
        <w:adjustRightInd w:val="0"/>
        <w:spacing w:line="240" w:lineRule="auto"/>
        <w:ind w:left="426" w:hanging="426"/>
        <w:jc w:val="both"/>
        <w:rPr>
          <w:rFonts w:ascii="Times New Roman" w:hAnsi="Times New Roman"/>
          <w:noProof/>
          <w:sz w:val="24"/>
          <w:szCs w:val="24"/>
        </w:rPr>
      </w:pPr>
      <w:r w:rsidRPr="00D242AC">
        <w:rPr>
          <w:rFonts w:ascii="Times New Roman" w:hAnsi="Times New Roman"/>
          <w:noProof/>
          <w:sz w:val="24"/>
          <w:szCs w:val="24"/>
        </w:rPr>
        <w:t xml:space="preserve">Benham, Alexandra &amp; Benham, L. (2000). </w:t>
      </w:r>
      <w:r w:rsidRPr="00D242AC">
        <w:rPr>
          <w:rFonts w:ascii="Times New Roman" w:hAnsi="Times New Roman"/>
          <w:i/>
          <w:iCs/>
          <w:noProof/>
          <w:sz w:val="24"/>
          <w:szCs w:val="24"/>
        </w:rPr>
        <w:t>Measuring the Cost of Exchange</w:t>
      </w:r>
      <w:r w:rsidRPr="00D242AC">
        <w:rPr>
          <w:rFonts w:ascii="Times New Roman" w:hAnsi="Times New Roman"/>
          <w:noProof/>
          <w:sz w:val="24"/>
          <w:szCs w:val="24"/>
        </w:rPr>
        <w:t>. (C. Menard, Ed.). UK: Edward Elgar.</w:t>
      </w:r>
    </w:p>
    <w:p w:rsidR="00073D0E" w:rsidRDefault="00073D0E" w:rsidP="00073D0E">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t xml:space="preserve">Engwerda, J. (2017). </w:t>
      </w:r>
      <w:r w:rsidRPr="00B14539">
        <w:rPr>
          <w:rFonts w:ascii="Times New Roman" w:hAnsi="Times New Roman"/>
          <w:i/>
          <w:noProof/>
          <w:sz w:val="24"/>
          <w:szCs w:val="24"/>
        </w:rPr>
        <w:t xml:space="preserve">Stabilization of an uncertain simple fi shery management game. </w:t>
      </w:r>
      <w:r w:rsidRPr="00B14539">
        <w:rPr>
          <w:rFonts w:ascii="Times New Roman" w:hAnsi="Times New Roman"/>
          <w:i/>
          <w:iCs/>
          <w:noProof/>
          <w:sz w:val="24"/>
          <w:szCs w:val="24"/>
        </w:rPr>
        <w:t>Fisheries</w:t>
      </w:r>
      <w:r w:rsidRPr="00D242AC">
        <w:rPr>
          <w:rFonts w:ascii="Times New Roman" w:hAnsi="Times New Roman"/>
          <w:i/>
          <w:iCs/>
          <w:noProof/>
          <w:sz w:val="24"/>
          <w:szCs w:val="24"/>
        </w:rPr>
        <w:t xml:space="preserve"> Research</w:t>
      </w:r>
      <w:r w:rsidRPr="00D242AC">
        <w:rPr>
          <w:rFonts w:ascii="Times New Roman" w:hAnsi="Times New Roman"/>
          <w:noProof/>
          <w:sz w:val="24"/>
          <w:szCs w:val="24"/>
        </w:rPr>
        <w:t>, (February</w:t>
      </w:r>
      <w:r w:rsidRPr="00920C06">
        <w:rPr>
          <w:rFonts w:ascii="Times New Roman" w:hAnsi="Times New Roman"/>
          <w:noProof/>
          <w:sz w:val="24"/>
          <w:szCs w:val="24"/>
        </w:rPr>
        <w:t xml:space="preserve">), 0–1. </w:t>
      </w:r>
      <w:hyperlink r:id="rId6" w:history="1">
        <w:r w:rsidR="00920C06" w:rsidRPr="00920C06">
          <w:rPr>
            <w:rStyle w:val="Hyperlink"/>
            <w:rFonts w:ascii="Times New Roman" w:hAnsi="Times New Roman"/>
            <w:noProof/>
            <w:color w:val="auto"/>
            <w:sz w:val="24"/>
            <w:szCs w:val="24"/>
            <w:u w:val="none"/>
          </w:rPr>
          <w:t>https://doi.org/10.1016/j.fishres.2017.07.018</w:t>
        </w:r>
      </w:hyperlink>
      <w:r w:rsidR="00920C06">
        <w:rPr>
          <w:rFonts w:ascii="Times New Roman" w:hAnsi="Times New Roman"/>
          <w:noProof/>
          <w:sz w:val="24"/>
          <w:szCs w:val="24"/>
        </w:rPr>
        <w:t>.</w:t>
      </w:r>
    </w:p>
    <w:p w:rsidR="00920C06" w:rsidRPr="00D242AC" w:rsidRDefault="00920C06" w:rsidP="00920C06">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t xml:space="preserve">Gujarati, N Damodar dan Porter, C. D. (2013). </w:t>
      </w:r>
      <w:r w:rsidRPr="00D242AC">
        <w:rPr>
          <w:rFonts w:ascii="Times New Roman" w:hAnsi="Times New Roman"/>
          <w:i/>
          <w:iCs/>
          <w:noProof/>
          <w:sz w:val="24"/>
          <w:szCs w:val="24"/>
        </w:rPr>
        <w:t>Dasar - dasar ekonometrika</w:t>
      </w:r>
      <w:r w:rsidRPr="00D242AC">
        <w:rPr>
          <w:rFonts w:ascii="Times New Roman" w:hAnsi="Times New Roman"/>
          <w:noProof/>
          <w:sz w:val="24"/>
          <w:szCs w:val="24"/>
        </w:rPr>
        <w:t xml:space="preserve"> (5th ed.). Jakarta: Penerbit Salemba Empat.</w:t>
      </w:r>
    </w:p>
    <w:p w:rsidR="009E482C" w:rsidRDefault="009E482C" w:rsidP="00073D0E">
      <w:pPr>
        <w:widowControl w:val="0"/>
        <w:autoSpaceDE w:val="0"/>
        <w:autoSpaceDN w:val="0"/>
        <w:adjustRightInd w:val="0"/>
        <w:spacing w:line="240" w:lineRule="auto"/>
        <w:ind w:left="426" w:hanging="426"/>
        <w:jc w:val="both"/>
        <w:rPr>
          <w:rFonts w:ascii="Times New Roman" w:eastAsia="Calibri" w:hAnsi="Times New Roman" w:cs="Times New Roman"/>
          <w:noProof/>
          <w:sz w:val="24"/>
          <w:szCs w:val="24"/>
        </w:rPr>
      </w:pPr>
      <w:r w:rsidRPr="009E482C">
        <w:rPr>
          <w:rFonts w:ascii="Times New Roman" w:eastAsia="Calibri" w:hAnsi="Times New Roman" w:cs="Times New Roman"/>
          <w:noProof/>
          <w:sz w:val="24"/>
          <w:szCs w:val="24"/>
        </w:rPr>
        <w:t>Juniarta, A.Hartoko, A. &amp;</w:t>
      </w:r>
      <w:r>
        <w:rPr>
          <w:rFonts w:ascii="Times New Roman" w:eastAsia="Calibri" w:hAnsi="Times New Roman" w:cs="Times New Roman"/>
          <w:noProof/>
          <w:sz w:val="24"/>
          <w:szCs w:val="24"/>
        </w:rPr>
        <w:t xml:space="preserve"> </w:t>
      </w:r>
      <w:r w:rsidRPr="009E482C">
        <w:rPr>
          <w:rFonts w:ascii="Times New Roman" w:eastAsia="Calibri" w:hAnsi="Times New Roman" w:cs="Times New Roman"/>
          <w:noProof/>
          <w:sz w:val="24"/>
          <w:szCs w:val="24"/>
        </w:rPr>
        <w:t>Suryati. (2016). Analisis Produktivitas Primer Tambak Ikan Bandeng (</w:t>
      </w:r>
      <w:r w:rsidRPr="008E215C">
        <w:rPr>
          <w:rFonts w:ascii="Times New Roman" w:eastAsia="Calibri" w:hAnsi="Times New Roman" w:cs="Times New Roman"/>
          <w:i/>
          <w:noProof/>
          <w:sz w:val="24"/>
          <w:szCs w:val="24"/>
        </w:rPr>
        <w:t>Chanos, chanos,Forssk</w:t>
      </w:r>
      <w:r w:rsidRPr="009E482C">
        <w:rPr>
          <w:rFonts w:ascii="Times New Roman" w:eastAsia="Calibri" w:hAnsi="Times New Roman" w:cs="Times New Roman"/>
          <w:noProof/>
          <w:sz w:val="24"/>
          <w:szCs w:val="24"/>
        </w:rPr>
        <w:t xml:space="preserve">al) Dengan data citra satelit Ikonos di Kabupaten Pati Jawa Tengah, </w:t>
      </w:r>
      <w:r w:rsidRPr="009E482C">
        <w:rPr>
          <w:rFonts w:ascii="Times New Roman" w:eastAsia="Calibri" w:hAnsi="Times New Roman" w:cs="Times New Roman"/>
          <w:i/>
          <w:iCs/>
          <w:noProof/>
          <w:sz w:val="24"/>
          <w:szCs w:val="24"/>
        </w:rPr>
        <w:t>5</w:t>
      </w:r>
      <w:r w:rsidRPr="009E482C">
        <w:rPr>
          <w:rFonts w:ascii="Times New Roman" w:eastAsia="Calibri" w:hAnsi="Times New Roman" w:cs="Times New Roman"/>
          <w:noProof/>
          <w:sz w:val="24"/>
          <w:szCs w:val="24"/>
        </w:rPr>
        <w:t>, 83–90.</w:t>
      </w:r>
    </w:p>
    <w:p w:rsidR="00BC5FE7" w:rsidRDefault="00BC5FE7" w:rsidP="00BC5FE7">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t xml:space="preserve">Muhyiddin, T. N. </w:t>
      </w:r>
      <w:r w:rsidRPr="00BC5FE7">
        <w:rPr>
          <w:rFonts w:ascii="Times New Roman" w:hAnsi="Times New Roman"/>
          <w:i/>
          <w:noProof/>
          <w:sz w:val="24"/>
          <w:szCs w:val="24"/>
        </w:rPr>
        <w:t>et al.</w:t>
      </w:r>
      <w:r w:rsidRPr="00D242AC">
        <w:rPr>
          <w:rFonts w:ascii="Times New Roman" w:hAnsi="Times New Roman"/>
          <w:noProof/>
          <w:sz w:val="24"/>
          <w:szCs w:val="24"/>
        </w:rPr>
        <w:t xml:space="preserve"> (2017). </w:t>
      </w:r>
      <w:r w:rsidRPr="008637AF">
        <w:rPr>
          <w:rFonts w:ascii="Times New Roman" w:hAnsi="Times New Roman"/>
          <w:iCs/>
          <w:noProof/>
          <w:sz w:val="24"/>
          <w:szCs w:val="24"/>
        </w:rPr>
        <w:t>Metolologi Penelitian Ekonomi &amp; Sosial</w:t>
      </w:r>
      <w:r w:rsidRPr="00D242AC">
        <w:rPr>
          <w:rFonts w:ascii="Times New Roman" w:hAnsi="Times New Roman"/>
          <w:noProof/>
          <w:sz w:val="24"/>
          <w:szCs w:val="24"/>
        </w:rPr>
        <w:t>. Jakarta: Penerbit Salemba Empat.</w:t>
      </w:r>
    </w:p>
    <w:p w:rsidR="005B18C8" w:rsidRPr="00D242AC" w:rsidRDefault="005B18C8" w:rsidP="00BC5FE7">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lastRenderedPageBreak/>
        <w:t>Pusat Pelatihan dan Penyuluhan. (2018). Pedoman Kerja penyuluhan perikanan</w:t>
      </w:r>
    </w:p>
    <w:p w:rsidR="00164101" w:rsidRPr="008E215C" w:rsidRDefault="00164101" w:rsidP="00073D0E">
      <w:pPr>
        <w:widowControl w:val="0"/>
        <w:autoSpaceDE w:val="0"/>
        <w:autoSpaceDN w:val="0"/>
        <w:adjustRightInd w:val="0"/>
        <w:spacing w:line="240" w:lineRule="auto"/>
        <w:ind w:left="426" w:hanging="426"/>
        <w:jc w:val="both"/>
        <w:rPr>
          <w:rFonts w:ascii="Times New Roman" w:hAnsi="Times New Roman"/>
          <w:noProof/>
          <w:sz w:val="24"/>
          <w:szCs w:val="24"/>
          <w:u w:val="single"/>
        </w:rPr>
      </w:pPr>
      <w:r w:rsidRPr="00D242AC">
        <w:rPr>
          <w:rFonts w:ascii="Times New Roman" w:hAnsi="Times New Roman"/>
          <w:noProof/>
          <w:sz w:val="24"/>
          <w:szCs w:val="24"/>
        </w:rPr>
        <w:t xml:space="preserve">Pingali, P., Khwaja, Y., &amp; Meijer, M. (2005). </w:t>
      </w:r>
      <w:r w:rsidRPr="00E37869">
        <w:rPr>
          <w:rFonts w:ascii="Times New Roman" w:hAnsi="Times New Roman"/>
          <w:i/>
          <w:noProof/>
          <w:sz w:val="24"/>
          <w:szCs w:val="24"/>
        </w:rPr>
        <w:t xml:space="preserve">Commercializing small farms: Reducing transaction costs. </w:t>
      </w:r>
      <w:r w:rsidRPr="00E37869">
        <w:rPr>
          <w:rFonts w:ascii="Times New Roman" w:hAnsi="Times New Roman"/>
          <w:i/>
          <w:iCs/>
          <w:noProof/>
          <w:sz w:val="24"/>
          <w:szCs w:val="24"/>
        </w:rPr>
        <w:t>ESA Working Paper/Agricultural and Development Economics</w:t>
      </w:r>
      <w:r w:rsidRPr="00D242AC">
        <w:rPr>
          <w:rFonts w:ascii="Times New Roman" w:hAnsi="Times New Roman"/>
          <w:i/>
          <w:iCs/>
          <w:noProof/>
          <w:sz w:val="24"/>
          <w:szCs w:val="24"/>
        </w:rPr>
        <w:t xml:space="preserve"> Division, FAO</w:t>
      </w:r>
      <w:r w:rsidRPr="00D242AC">
        <w:rPr>
          <w:rFonts w:ascii="Times New Roman" w:hAnsi="Times New Roman"/>
          <w:noProof/>
          <w:sz w:val="24"/>
          <w:szCs w:val="24"/>
        </w:rPr>
        <w:t xml:space="preserve">, (05--08), 61–74. Retrieved from </w:t>
      </w:r>
      <w:hyperlink r:id="rId7" w:history="1">
        <w:r w:rsidR="008E215C" w:rsidRPr="008E215C">
          <w:rPr>
            <w:rStyle w:val="Hyperlink"/>
            <w:rFonts w:ascii="Times New Roman" w:hAnsi="Times New Roman"/>
            <w:noProof/>
            <w:color w:val="auto"/>
            <w:sz w:val="24"/>
            <w:szCs w:val="24"/>
          </w:rPr>
          <w:t>http://portal.iri.columbia.edu/~jhansen/Sonja/10.1.1.139.3719.pdf#page=68</w:t>
        </w:r>
      </w:hyperlink>
    </w:p>
    <w:p w:rsidR="008E215C" w:rsidRPr="00D242AC" w:rsidRDefault="008E215C" w:rsidP="008E215C">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P</w:t>
      </w:r>
      <w:r w:rsidRPr="00D242AC">
        <w:rPr>
          <w:rFonts w:ascii="Times New Roman" w:hAnsi="Times New Roman"/>
          <w:noProof/>
          <w:sz w:val="24"/>
          <w:szCs w:val="24"/>
        </w:rPr>
        <w:t>ontoh otniel. (2010). Identifikasi dan analisi</w:t>
      </w:r>
      <w:r>
        <w:rPr>
          <w:rFonts w:ascii="Times New Roman" w:hAnsi="Times New Roman"/>
          <w:noProof/>
          <w:sz w:val="24"/>
          <w:szCs w:val="24"/>
        </w:rPr>
        <w:t>s modal sosial dalam rangka Pemberdayaan Masyarakat nelayan desa gangga dua Kabupaten Minahasa Utara</w:t>
      </w:r>
      <w:r w:rsidRPr="00D242AC">
        <w:rPr>
          <w:rFonts w:ascii="Times New Roman" w:hAnsi="Times New Roman"/>
          <w:noProof/>
          <w:sz w:val="24"/>
          <w:szCs w:val="24"/>
        </w:rPr>
        <w:t xml:space="preserve">. </w:t>
      </w:r>
      <w:r w:rsidRPr="00D242AC">
        <w:rPr>
          <w:rFonts w:ascii="Times New Roman" w:hAnsi="Times New Roman"/>
          <w:i/>
          <w:iCs/>
          <w:noProof/>
          <w:sz w:val="24"/>
          <w:szCs w:val="24"/>
        </w:rPr>
        <w:t>Jurnal Perikanan Dan Kelautan Tropis</w:t>
      </w:r>
      <w:r w:rsidRPr="00D242AC">
        <w:rPr>
          <w:rFonts w:ascii="Times New Roman" w:hAnsi="Times New Roman"/>
          <w:noProof/>
          <w:sz w:val="24"/>
          <w:szCs w:val="24"/>
        </w:rPr>
        <w:t xml:space="preserve">, </w:t>
      </w:r>
      <w:r w:rsidRPr="00D242AC">
        <w:rPr>
          <w:rFonts w:ascii="Times New Roman" w:hAnsi="Times New Roman"/>
          <w:i/>
          <w:iCs/>
          <w:noProof/>
          <w:sz w:val="24"/>
          <w:szCs w:val="24"/>
        </w:rPr>
        <w:t>VI</w:t>
      </w:r>
      <w:r w:rsidRPr="00D242AC">
        <w:rPr>
          <w:rFonts w:ascii="Times New Roman" w:hAnsi="Times New Roman"/>
          <w:noProof/>
          <w:sz w:val="24"/>
          <w:szCs w:val="24"/>
        </w:rPr>
        <w:t>, 125–133.</w:t>
      </w:r>
    </w:p>
    <w:p w:rsidR="008E215C" w:rsidRDefault="008E215C" w:rsidP="008E215C">
      <w:pPr>
        <w:widowControl w:val="0"/>
        <w:autoSpaceDE w:val="0"/>
        <w:autoSpaceDN w:val="0"/>
        <w:adjustRightInd w:val="0"/>
        <w:spacing w:line="240" w:lineRule="auto"/>
        <w:jc w:val="both"/>
        <w:rPr>
          <w:rFonts w:ascii="Times New Roman" w:hAnsi="Times New Roman"/>
          <w:noProof/>
          <w:sz w:val="24"/>
          <w:szCs w:val="24"/>
        </w:rPr>
      </w:pPr>
      <w:r w:rsidRPr="00D242AC">
        <w:rPr>
          <w:rFonts w:ascii="Times New Roman" w:hAnsi="Times New Roman"/>
          <w:noProof/>
          <w:sz w:val="24"/>
          <w:szCs w:val="24"/>
        </w:rPr>
        <w:t xml:space="preserve">Retherford, R &amp; Choe, M. . (1993). </w:t>
      </w:r>
      <w:r w:rsidRPr="00D242AC">
        <w:rPr>
          <w:rFonts w:ascii="Times New Roman" w:hAnsi="Times New Roman"/>
          <w:i/>
          <w:iCs/>
          <w:noProof/>
          <w:sz w:val="24"/>
          <w:szCs w:val="24"/>
        </w:rPr>
        <w:t>Path analysis statistical Methods for causal Analysis</w:t>
      </w:r>
      <w:r w:rsidRPr="00D242AC">
        <w:rPr>
          <w:rFonts w:ascii="Times New Roman" w:hAnsi="Times New Roman"/>
          <w:noProof/>
          <w:sz w:val="24"/>
          <w:szCs w:val="24"/>
        </w:rPr>
        <w:t>.</w:t>
      </w:r>
    </w:p>
    <w:p w:rsidR="00164101" w:rsidRDefault="00164101" w:rsidP="00164101">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t>Royer, A. (2011).</w:t>
      </w:r>
      <w:r w:rsidRPr="00B14539">
        <w:rPr>
          <w:rFonts w:ascii="Times New Roman" w:hAnsi="Times New Roman"/>
          <w:i/>
          <w:noProof/>
          <w:sz w:val="24"/>
          <w:szCs w:val="24"/>
        </w:rPr>
        <w:t xml:space="preserve"> Transaction costs in milk marketing:</w:t>
      </w:r>
      <w:r w:rsidRPr="00D242AC">
        <w:rPr>
          <w:rFonts w:ascii="Times New Roman" w:hAnsi="Times New Roman"/>
          <w:noProof/>
          <w:sz w:val="24"/>
          <w:szCs w:val="24"/>
        </w:rPr>
        <w:t xml:space="preserve"> </w:t>
      </w:r>
      <w:r w:rsidRPr="00164101">
        <w:rPr>
          <w:rFonts w:ascii="Times New Roman" w:hAnsi="Times New Roman"/>
          <w:i/>
          <w:noProof/>
          <w:sz w:val="24"/>
          <w:szCs w:val="24"/>
        </w:rPr>
        <w:t xml:space="preserve">A comparison between Canada and Great Britain. </w:t>
      </w:r>
      <w:r w:rsidRPr="00164101">
        <w:rPr>
          <w:rFonts w:ascii="Times New Roman" w:hAnsi="Times New Roman"/>
          <w:i/>
          <w:iCs/>
          <w:noProof/>
          <w:sz w:val="24"/>
          <w:szCs w:val="24"/>
        </w:rPr>
        <w:t>Agricultural Economic</w:t>
      </w:r>
      <w:r w:rsidRPr="00D242AC">
        <w:rPr>
          <w:rFonts w:ascii="Times New Roman" w:hAnsi="Times New Roman"/>
          <w:i/>
          <w:iCs/>
          <w:noProof/>
          <w:sz w:val="24"/>
          <w:szCs w:val="24"/>
        </w:rPr>
        <w:t>s</w:t>
      </w:r>
      <w:r w:rsidRPr="00D242AC">
        <w:rPr>
          <w:rFonts w:ascii="Times New Roman" w:hAnsi="Times New Roman"/>
          <w:noProof/>
          <w:sz w:val="24"/>
          <w:szCs w:val="24"/>
        </w:rPr>
        <w:t xml:space="preserve">, </w:t>
      </w:r>
      <w:r w:rsidRPr="00D242AC">
        <w:rPr>
          <w:rFonts w:ascii="Times New Roman" w:hAnsi="Times New Roman"/>
          <w:i/>
          <w:iCs/>
          <w:noProof/>
          <w:sz w:val="24"/>
          <w:szCs w:val="24"/>
        </w:rPr>
        <w:t>42</w:t>
      </w:r>
      <w:r w:rsidRPr="00D242AC">
        <w:rPr>
          <w:rFonts w:ascii="Times New Roman" w:hAnsi="Times New Roman"/>
          <w:noProof/>
          <w:sz w:val="24"/>
          <w:szCs w:val="24"/>
        </w:rPr>
        <w:t>(2), 171–182</w:t>
      </w:r>
      <w:r w:rsidRPr="001D51BA">
        <w:rPr>
          <w:rFonts w:ascii="Times New Roman" w:hAnsi="Times New Roman"/>
          <w:noProof/>
          <w:sz w:val="24"/>
          <w:szCs w:val="24"/>
        </w:rPr>
        <w:t xml:space="preserve">. </w:t>
      </w:r>
      <w:hyperlink r:id="rId8" w:history="1">
        <w:r w:rsidR="001D51BA" w:rsidRPr="001D51BA">
          <w:rPr>
            <w:rStyle w:val="Hyperlink"/>
            <w:rFonts w:ascii="Times New Roman" w:hAnsi="Times New Roman"/>
            <w:noProof/>
            <w:color w:val="auto"/>
            <w:sz w:val="24"/>
            <w:szCs w:val="24"/>
            <w:u w:val="none"/>
          </w:rPr>
          <w:t>https://doi.org/10.1111/j.1574-0862.2010.00506.x</w:t>
        </w:r>
      </w:hyperlink>
    </w:p>
    <w:p w:rsidR="001D51BA" w:rsidRPr="00D242AC" w:rsidRDefault="001D51BA" w:rsidP="001D51BA">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lastRenderedPageBreak/>
        <w:t xml:space="preserve">Satria, D. (2015). </w:t>
      </w:r>
      <w:r>
        <w:rPr>
          <w:rFonts w:ascii="Times New Roman" w:hAnsi="Times New Roman"/>
          <w:i/>
          <w:iCs/>
          <w:noProof/>
          <w:sz w:val="24"/>
          <w:szCs w:val="24"/>
        </w:rPr>
        <w:t>An</w:t>
      </w:r>
      <w:r w:rsidRPr="00D242AC">
        <w:rPr>
          <w:rFonts w:ascii="Times New Roman" w:hAnsi="Times New Roman"/>
          <w:i/>
          <w:iCs/>
          <w:noProof/>
          <w:sz w:val="24"/>
          <w:szCs w:val="24"/>
        </w:rPr>
        <w:t xml:space="preserve"> A</w:t>
      </w:r>
      <w:r>
        <w:rPr>
          <w:rFonts w:ascii="Times New Roman" w:hAnsi="Times New Roman"/>
          <w:i/>
          <w:iCs/>
          <w:noProof/>
          <w:sz w:val="24"/>
          <w:szCs w:val="24"/>
        </w:rPr>
        <w:t>nalysis of Transaction Cost and Governance Structure</w:t>
      </w:r>
      <w:r w:rsidR="00920C06">
        <w:rPr>
          <w:rFonts w:ascii="Times New Roman" w:hAnsi="Times New Roman"/>
          <w:i/>
          <w:iCs/>
          <w:noProof/>
          <w:sz w:val="24"/>
          <w:szCs w:val="24"/>
        </w:rPr>
        <w:t xml:space="preserve"> of Artisan Tuna Fisheries in East Java Indonesia</w:t>
      </w:r>
      <w:r w:rsidR="00920C06">
        <w:rPr>
          <w:rFonts w:ascii="Times New Roman" w:hAnsi="Times New Roman"/>
          <w:noProof/>
          <w:sz w:val="24"/>
          <w:szCs w:val="24"/>
        </w:rPr>
        <w:t>. Adelaide University. Australia. N</w:t>
      </w:r>
      <w:r w:rsidR="00920C06" w:rsidRPr="00920C06">
        <w:rPr>
          <w:rFonts w:ascii="Times New Roman" w:hAnsi="Times New Roman"/>
          <w:noProof/>
          <w:sz w:val="24"/>
          <w:szCs w:val="24"/>
        </w:rPr>
        <w:t>ot published</w:t>
      </w:r>
    </w:p>
    <w:p w:rsidR="001D51BA" w:rsidRPr="001D51BA" w:rsidRDefault="001D51BA" w:rsidP="001D51BA">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t xml:space="preserve">Satria, D., &amp; Li, E. (2017). </w:t>
      </w:r>
      <w:r w:rsidRPr="00850F73">
        <w:rPr>
          <w:rFonts w:ascii="Times New Roman" w:hAnsi="Times New Roman"/>
          <w:i/>
          <w:noProof/>
          <w:sz w:val="24"/>
          <w:szCs w:val="24"/>
        </w:rPr>
        <w:t>Contract Engagement in the Small-Scale Tuna- Fishing</w:t>
      </w:r>
      <w:r w:rsidRPr="00D242AC">
        <w:rPr>
          <w:rFonts w:ascii="Times New Roman" w:hAnsi="Times New Roman"/>
          <w:noProof/>
          <w:sz w:val="24"/>
          <w:szCs w:val="24"/>
        </w:rPr>
        <w:t xml:space="preserve"> Economies of East Java, </w:t>
      </w:r>
      <w:r w:rsidRPr="00D242AC">
        <w:rPr>
          <w:rFonts w:ascii="Times New Roman" w:hAnsi="Times New Roman"/>
          <w:i/>
          <w:iCs/>
          <w:noProof/>
          <w:sz w:val="24"/>
          <w:szCs w:val="24"/>
        </w:rPr>
        <w:t>4918</w:t>
      </w:r>
      <w:r w:rsidRPr="00D242AC">
        <w:rPr>
          <w:rFonts w:ascii="Times New Roman" w:hAnsi="Times New Roman"/>
          <w:noProof/>
          <w:sz w:val="24"/>
          <w:szCs w:val="24"/>
        </w:rPr>
        <w:t>. https://doi.org/10.1080/00074918.2016.1198467</w:t>
      </w:r>
    </w:p>
    <w:p w:rsidR="001D51BA" w:rsidRPr="00D242AC" w:rsidRDefault="001D51BA" w:rsidP="00164101">
      <w:pPr>
        <w:widowControl w:val="0"/>
        <w:autoSpaceDE w:val="0"/>
        <w:autoSpaceDN w:val="0"/>
        <w:adjustRightInd w:val="0"/>
        <w:spacing w:line="240" w:lineRule="auto"/>
        <w:ind w:left="480" w:hanging="480"/>
        <w:jc w:val="both"/>
        <w:rPr>
          <w:rFonts w:ascii="Times New Roman" w:hAnsi="Times New Roman"/>
          <w:noProof/>
          <w:sz w:val="24"/>
          <w:szCs w:val="24"/>
        </w:rPr>
      </w:pPr>
      <w:r w:rsidRPr="00D242AC">
        <w:rPr>
          <w:rFonts w:ascii="Times New Roman" w:hAnsi="Times New Roman"/>
          <w:noProof/>
          <w:sz w:val="24"/>
          <w:szCs w:val="24"/>
        </w:rPr>
        <w:t xml:space="preserve">Suhana. (2008). </w:t>
      </w:r>
      <w:r w:rsidRPr="00D242AC">
        <w:rPr>
          <w:rFonts w:ascii="Times New Roman" w:hAnsi="Times New Roman"/>
          <w:i/>
          <w:iCs/>
          <w:noProof/>
          <w:sz w:val="24"/>
          <w:szCs w:val="24"/>
        </w:rPr>
        <w:t>Analisis Ekonomi kelembagaan dalam pengelolaan sumber daya ikan teluk Pelabuhan Ratu Kabupaten Sukabumi</w:t>
      </w:r>
      <w:r w:rsidRPr="00D242AC">
        <w:rPr>
          <w:rFonts w:ascii="Times New Roman" w:hAnsi="Times New Roman"/>
          <w:noProof/>
          <w:sz w:val="24"/>
          <w:szCs w:val="24"/>
        </w:rPr>
        <w:t>. Institut Pertanian Bogor.</w:t>
      </w:r>
    </w:p>
    <w:p w:rsidR="00AD23C8" w:rsidRPr="00D242AC" w:rsidRDefault="00AD23C8" w:rsidP="00E37869">
      <w:pPr>
        <w:widowControl w:val="0"/>
        <w:autoSpaceDE w:val="0"/>
        <w:autoSpaceDN w:val="0"/>
        <w:adjustRightInd w:val="0"/>
        <w:spacing w:line="240" w:lineRule="auto"/>
        <w:ind w:left="426" w:hanging="426"/>
        <w:jc w:val="both"/>
        <w:rPr>
          <w:rFonts w:ascii="Times New Roman" w:hAnsi="Times New Roman"/>
          <w:noProof/>
          <w:sz w:val="24"/>
          <w:szCs w:val="24"/>
        </w:rPr>
      </w:pPr>
      <w:r w:rsidRPr="00D242AC">
        <w:rPr>
          <w:rFonts w:ascii="Times New Roman" w:hAnsi="Times New Roman"/>
          <w:noProof/>
          <w:sz w:val="24"/>
          <w:szCs w:val="24"/>
        </w:rPr>
        <w:t xml:space="preserve">Yustika, A. E. (2008). </w:t>
      </w:r>
      <w:r w:rsidRPr="00B14539">
        <w:rPr>
          <w:rFonts w:ascii="Times New Roman" w:hAnsi="Times New Roman"/>
          <w:i/>
          <w:noProof/>
          <w:sz w:val="24"/>
          <w:szCs w:val="24"/>
        </w:rPr>
        <w:t>The Transaction Cost of Sugarcane Farmers</w:t>
      </w:r>
      <w:r w:rsidRPr="00D242AC">
        <w:rPr>
          <w:rFonts w:ascii="Times New Roman" w:hAnsi="Times New Roman"/>
          <w:noProof/>
          <w:sz w:val="24"/>
          <w:szCs w:val="24"/>
        </w:rPr>
        <w:t xml:space="preserve"> : An Explorative Study. </w:t>
      </w:r>
      <w:r w:rsidRPr="00D242AC">
        <w:rPr>
          <w:rFonts w:ascii="Times New Roman" w:hAnsi="Times New Roman"/>
          <w:i/>
          <w:iCs/>
          <w:noProof/>
          <w:sz w:val="24"/>
          <w:szCs w:val="24"/>
        </w:rPr>
        <w:t>Jurnal Ekonomi Dan Bisnis Indonesia</w:t>
      </w:r>
      <w:r w:rsidRPr="00D242AC">
        <w:rPr>
          <w:rFonts w:ascii="Times New Roman" w:hAnsi="Times New Roman"/>
          <w:noProof/>
          <w:sz w:val="24"/>
          <w:szCs w:val="24"/>
        </w:rPr>
        <w:t xml:space="preserve">, </w:t>
      </w:r>
      <w:r w:rsidRPr="00D242AC">
        <w:rPr>
          <w:rFonts w:ascii="Times New Roman" w:hAnsi="Times New Roman"/>
          <w:i/>
          <w:iCs/>
          <w:noProof/>
          <w:sz w:val="24"/>
          <w:szCs w:val="24"/>
        </w:rPr>
        <w:t>23</w:t>
      </w:r>
      <w:r w:rsidRPr="00D242AC">
        <w:rPr>
          <w:rFonts w:ascii="Times New Roman" w:hAnsi="Times New Roman"/>
          <w:noProof/>
          <w:sz w:val="24"/>
          <w:szCs w:val="24"/>
        </w:rPr>
        <w:t>(</w:t>
      </w:r>
      <w:r w:rsidRPr="00AD23C8">
        <w:rPr>
          <w:rFonts w:ascii="Times New Roman" w:hAnsi="Times New Roman"/>
          <w:i/>
          <w:noProof/>
          <w:sz w:val="24"/>
          <w:szCs w:val="24"/>
        </w:rPr>
        <w:t>Institution Economy</w:t>
      </w:r>
      <w:r w:rsidRPr="00D242AC">
        <w:rPr>
          <w:rFonts w:ascii="Times New Roman" w:hAnsi="Times New Roman"/>
          <w:noProof/>
          <w:sz w:val="24"/>
          <w:szCs w:val="24"/>
        </w:rPr>
        <w:t>).</w:t>
      </w:r>
    </w:p>
    <w:p w:rsidR="00AD23C8" w:rsidRPr="009E482C" w:rsidRDefault="00AD23C8" w:rsidP="004570F6">
      <w:pPr>
        <w:widowControl w:val="0"/>
        <w:autoSpaceDE w:val="0"/>
        <w:autoSpaceDN w:val="0"/>
        <w:adjustRightInd w:val="0"/>
        <w:spacing w:line="240" w:lineRule="auto"/>
        <w:ind w:left="567" w:hanging="567"/>
        <w:jc w:val="both"/>
        <w:rPr>
          <w:rFonts w:ascii="Times New Roman" w:eastAsia="Calibri" w:hAnsi="Times New Roman" w:cs="Times New Roman"/>
          <w:noProof/>
          <w:sz w:val="24"/>
          <w:szCs w:val="24"/>
        </w:rPr>
      </w:pPr>
    </w:p>
    <w:p w:rsidR="00912FA0" w:rsidRPr="00E30F18" w:rsidRDefault="00912FA0" w:rsidP="00C614E7">
      <w:pPr>
        <w:spacing w:line="360" w:lineRule="auto"/>
        <w:ind w:left="720" w:hanging="11"/>
        <w:jc w:val="both"/>
        <w:rPr>
          <w:rFonts w:ascii="Arial" w:hAnsi="Arial" w:cs="Arial"/>
          <w:b/>
        </w:rPr>
      </w:pPr>
    </w:p>
    <w:p w:rsidR="00C614E7" w:rsidRPr="00C614E7" w:rsidRDefault="00C614E7" w:rsidP="00C614E7">
      <w:pPr>
        <w:spacing w:line="360" w:lineRule="auto"/>
        <w:ind w:left="720" w:hanging="11"/>
        <w:jc w:val="both"/>
        <w:rPr>
          <w:rFonts w:ascii="Arial" w:hAnsi="Arial" w:cs="Arial"/>
        </w:rPr>
      </w:pPr>
    </w:p>
    <w:p w:rsidR="00F90E82" w:rsidRDefault="00F90E82" w:rsidP="0053621B">
      <w:pPr>
        <w:spacing w:line="360" w:lineRule="auto"/>
        <w:jc w:val="both"/>
        <w:rPr>
          <w:rFonts w:ascii="Arial" w:hAnsi="Arial" w:cs="Arial"/>
        </w:rPr>
        <w:sectPr w:rsidR="00F90E82" w:rsidSect="005B18C8">
          <w:type w:val="continuous"/>
          <w:pgSz w:w="12240" w:h="15840"/>
          <w:pgMar w:top="1440" w:right="1750" w:bottom="1440" w:left="1440" w:header="720" w:footer="720" w:gutter="0"/>
          <w:cols w:num="2" w:space="720"/>
          <w:docGrid w:linePitch="360"/>
        </w:sectPr>
      </w:pPr>
    </w:p>
    <w:p w:rsidR="005B18C8" w:rsidRDefault="005B18C8" w:rsidP="0053621B">
      <w:pPr>
        <w:spacing w:line="360" w:lineRule="auto"/>
        <w:jc w:val="both"/>
        <w:rPr>
          <w:rFonts w:ascii="Arial" w:hAnsi="Arial" w:cs="Arial"/>
        </w:rPr>
        <w:sectPr w:rsidR="005B18C8" w:rsidSect="00F90E82">
          <w:type w:val="continuous"/>
          <w:pgSz w:w="12240" w:h="15840"/>
          <w:pgMar w:top="1440" w:right="1750" w:bottom="1440" w:left="1440" w:header="720" w:footer="720" w:gutter="0"/>
          <w:cols w:space="720"/>
          <w:docGrid w:linePitch="360"/>
        </w:sectPr>
      </w:pPr>
    </w:p>
    <w:p w:rsidR="005C6437" w:rsidRPr="0053621B" w:rsidRDefault="005C6437" w:rsidP="0053621B">
      <w:pPr>
        <w:spacing w:line="360" w:lineRule="auto"/>
        <w:jc w:val="both"/>
        <w:rPr>
          <w:rFonts w:ascii="Arial" w:hAnsi="Arial" w:cs="Arial"/>
        </w:rPr>
      </w:pPr>
    </w:p>
    <w:p w:rsidR="00BB68DA" w:rsidRPr="0053621B" w:rsidRDefault="00BB68DA" w:rsidP="0053621B">
      <w:pPr>
        <w:spacing w:line="360" w:lineRule="auto"/>
        <w:jc w:val="center"/>
        <w:rPr>
          <w:rFonts w:ascii="Arial" w:hAnsi="Arial" w:cs="Arial"/>
          <w:b/>
        </w:rPr>
      </w:pPr>
    </w:p>
    <w:sectPr w:rsidR="00BB68DA" w:rsidRPr="0053621B" w:rsidSect="00F90E82">
      <w:type w:val="continuous"/>
      <w:pgSz w:w="12240" w:h="15840"/>
      <w:pgMar w:top="1440" w:right="17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3646D"/>
    <w:multiLevelType w:val="hybridMultilevel"/>
    <w:tmpl w:val="71601156"/>
    <w:lvl w:ilvl="0" w:tplc="9432B88C">
      <w:start w:val="1"/>
      <w:numFmt w:val="decimal"/>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1">
    <w:nsid w:val="0C107534"/>
    <w:multiLevelType w:val="hybridMultilevel"/>
    <w:tmpl w:val="D2BC3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C6484"/>
    <w:multiLevelType w:val="hybridMultilevel"/>
    <w:tmpl w:val="FC063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D5B83"/>
    <w:multiLevelType w:val="hybridMultilevel"/>
    <w:tmpl w:val="0798D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78542AB"/>
    <w:multiLevelType w:val="hybridMultilevel"/>
    <w:tmpl w:val="ED267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C53541"/>
    <w:multiLevelType w:val="hybridMultilevel"/>
    <w:tmpl w:val="31D8A502"/>
    <w:lvl w:ilvl="0" w:tplc="99EECFD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nsid w:val="4C5F1B95"/>
    <w:multiLevelType w:val="hybridMultilevel"/>
    <w:tmpl w:val="0DA6F1C6"/>
    <w:lvl w:ilvl="0" w:tplc="50D2FC6A">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nsid w:val="50551151"/>
    <w:multiLevelType w:val="hybridMultilevel"/>
    <w:tmpl w:val="B66A95EC"/>
    <w:lvl w:ilvl="0" w:tplc="7C10D29E">
      <w:start w:val="2"/>
      <w:numFmt w:val="bullet"/>
      <w:lvlText w:val="-"/>
      <w:lvlJc w:val="left"/>
      <w:pPr>
        <w:ind w:left="1494" w:hanging="360"/>
      </w:pPr>
      <w:rPr>
        <w:rFonts w:ascii="Times New Roman" w:eastAsia="Calibri"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nsid w:val="54A21AD5"/>
    <w:multiLevelType w:val="hybridMultilevel"/>
    <w:tmpl w:val="F4B8DF4A"/>
    <w:lvl w:ilvl="0" w:tplc="BEB6D512">
      <w:start w:val="1"/>
      <w:numFmt w:val="upperLetter"/>
      <w:lvlText w:val="%1."/>
      <w:lvlJc w:val="left"/>
      <w:pPr>
        <w:ind w:left="644"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D574EF"/>
    <w:multiLevelType w:val="hybridMultilevel"/>
    <w:tmpl w:val="19C018C6"/>
    <w:lvl w:ilvl="0" w:tplc="FFE8FE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3"/>
  </w:num>
  <w:num w:numId="4">
    <w:abstractNumId w:val="9"/>
  </w:num>
  <w:num w:numId="5">
    <w:abstractNumId w:val="7"/>
  </w:num>
  <w:num w:numId="6">
    <w:abstractNumId w:val="6"/>
  </w:num>
  <w:num w:numId="7">
    <w:abstractNumId w:val="4"/>
  </w:num>
  <w:num w:numId="8">
    <w:abstractNumId w:val="2"/>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A34"/>
    <w:rsid w:val="000739D6"/>
    <w:rsid w:val="00073D0E"/>
    <w:rsid w:val="00082FE1"/>
    <w:rsid w:val="00140AB3"/>
    <w:rsid w:val="00164101"/>
    <w:rsid w:val="001D51BA"/>
    <w:rsid w:val="00211BE7"/>
    <w:rsid w:val="002E5CD2"/>
    <w:rsid w:val="00427926"/>
    <w:rsid w:val="004570F6"/>
    <w:rsid w:val="00482F29"/>
    <w:rsid w:val="004B7645"/>
    <w:rsid w:val="004D5588"/>
    <w:rsid w:val="00504D2D"/>
    <w:rsid w:val="0053621B"/>
    <w:rsid w:val="00596010"/>
    <w:rsid w:val="005B18C8"/>
    <w:rsid w:val="005C6437"/>
    <w:rsid w:val="007369D2"/>
    <w:rsid w:val="00800D4B"/>
    <w:rsid w:val="00815730"/>
    <w:rsid w:val="008B6097"/>
    <w:rsid w:val="008E215C"/>
    <w:rsid w:val="00912FA0"/>
    <w:rsid w:val="00920C06"/>
    <w:rsid w:val="00927F22"/>
    <w:rsid w:val="0098146E"/>
    <w:rsid w:val="009E482C"/>
    <w:rsid w:val="00A5691D"/>
    <w:rsid w:val="00AD23C8"/>
    <w:rsid w:val="00B00A34"/>
    <w:rsid w:val="00B06221"/>
    <w:rsid w:val="00BB68DA"/>
    <w:rsid w:val="00BC5FE7"/>
    <w:rsid w:val="00BE3842"/>
    <w:rsid w:val="00BE3CDB"/>
    <w:rsid w:val="00C04B92"/>
    <w:rsid w:val="00C253A8"/>
    <w:rsid w:val="00C4271A"/>
    <w:rsid w:val="00C614E7"/>
    <w:rsid w:val="00C877E6"/>
    <w:rsid w:val="00C921D3"/>
    <w:rsid w:val="00DE3F06"/>
    <w:rsid w:val="00E23B96"/>
    <w:rsid w:val="00E30F18"/>
    <w:rsid w:val="00E37869"/>
    <w:rsid w:val="00E9729D"/>
    <w:rsid w:val="00F375A5"/>
    <w:rsid w:val="00F4110E"/>
    <w:rsid w:val="00F81A33"/>
    <w:rsid w:val="00F90E82"/>
    <w:rsid w:val="00FA4FA8"/>
    <w:rsid w:val="00FE4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CD9BE-E61B-4F2E-8EDE-8E427FC8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5362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3621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588"/>
    <w:rPr>
      <w:color w:val="0563C1" w:themeColor="hyperlink"/>
      <w:u w:val="single"/>
    </w:rPr>
  </w:style>
  <w:style w:type="character" w:customStyle="1" w:styleId="Heading2Char">
    <w:name w:val="Heading 2 Char"/>
    <w:basedOn w:val="DefaultParagraphFont"/>
    <w:link w:val="Heading2"/>
    <w:uiPriority w:val="9"/>
    <w:rsid w:val="0053621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3621B"/>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53621B"/>
    <w:pPr>
      <w:ind w:left="720"/>
      <w:contextualSpacing/>
    </w:pPr>
    <w:rPr>
      <w:rFonts w:ascii="Calibri" w:eastAsia="Calibri" w:hAnsi="Calibri" w:cs="Times New Roman"/>
    </w:rPr>
  </w:style>
  <w:style w:type="table" w:styleId="TableGrid">
    <w:name w:val="Table Grid"/>
    <w:basedOn w:val="TableNormal"/>
    <w:uiPriority w:val="39"/>
    <w:rsid w:val="005362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574-0862.2010.00506.x" TargetMode="External"/><Relationship Id="rId3" Type="http://schemas.openxmlformats.org/officeDocument/2006/relationships/settings" Target="settings.xml"/><Relationship Id="rId7" Type="http://schemas.openxmlformats.org/officeDocument/2006/relationships/hyperlink" Target="http://portal.iri.columbia.edu/~jhansen/Sonja/10.1.1.139.3719.pdf#page=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fishres.2017.07.018" TargetMode="External"/><Relationship Id="rId5" Type="http://schemas.openxmlformats.org/officeDocument/2006/relationships/hyperlink" Target="mailto:Alief2590@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9869</Words>
  <Characters>56254</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Alief RS</dc:creator>
  <cp:keywords/>
  <dc:description/>
  <cp:lastModifiedBy>Alief RS</cp:lastModifiedBy>
  <cp:revision>2</cp:revision>
  <dcterms:created xsi:type="dcterms:W3CDTF">2019-09-10T11:49:00Z</dcterms:created>
  <dcterms:modified xsi:type="dcterms:W3CDTF">2019-09-10T11:49:00Z</dcterms:modified>
</cp:coreProperties>
</file>